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823F" w14:textId="2FFECB9D" w:rsidR="006E65E5" w:rsidRDefault="00B2170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600771                            </w:t>
      </w:r>
      <w:r w:rsidR="00703843"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广誉远</w:t>
      </w:r>
    </w:p>
    <w:p w14:paraId="6AA71124" w14:textId="4C327A72" w:rsidR="006E65E5" w:rsidRPr="00A766C7" w:rsidRDefault="00B21707" w:rsidP="00A766C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广誉远中药股份有限公司</w:t>
      </w:r>
      <w:bookmarkStart w:id="0" w:name="OLE_LINK1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bookmarkEnd w:id="0"/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6E65E5" w14:paraId="1CAF1376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BBB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C1C6CC1" w14:textId="77777777" w:rsidR="006E65E5" w:rsidRDefault="006E65E5" w:rsidP="00703843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E51" w14:textId="592C25C0" w:rsidR="006E65E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 w:rsidR="00916B6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特定对象调研</w:t>
            </w:r>
            <w:r w:rsidR="00B21707">
              <w:rPr>
                <w:kern w:val="0"/>
                <w:sz w:val="24"/>
              </w:rPr>
              <w:t xml:space="preserve">      </w:t>
            </w:r>
            <w:r w:rsidR="00876866">
              <w:rPr>
                <w:rFonts w:hint="eastAsia"/>
                <w:kern w:val="0"/>
                <w:sz w:val="24"/>
              </w:rPr>
              <w:t xml:space="preserve"> </w:t>
            </w:r>
            <w:r w:rsidR="00B21707">
              <w:rPr>
                <w:kern w:val="0"/>
                <w:sz w:val="24"/>
              </w:rPr>
              <w:t xml:space="preserve"> </w:t>
            </w:r>
            <w:bookmarkStart w:id="1" w:name="OLE_LINK2"/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5755031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bookmarkEnd w:id="1"/>
            <w:r w:rsidR="00B2170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分析师会议</w:t>
            </w:r>
          </w:p>
          <w:p w14:paraId="208309FA" w14:textId="25C04913" w:rsidR="006E65E5" w:rsidRDefault="00B2170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</w:t>
            </w:r>
            <w:r w:rsidR="00345F9F">
              <w:rPr>
                <w:rFonts w:hint="eastAsia"/>
                <w:kern w:val="0"/>
                <w:sz w:val="24"/>
              </w:rPr>
              <w:t xml:space="preserve"> </w:t>
            </w:r>
            <w:r w:rsidR="00786190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E227969" w14:textId="6BC5F403" w:rsidR="006E65E5" w:rsidRDefault="00B2170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2327710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B9896D2" w14:textId="167A71AC" w:rsidR="006E65E5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6442643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 w:rsidR="00B2170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现场参观</w:t>
            </w:r>
            <w:r w:rsidR="00B21707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7DEE2C9" w14:textId="77777777" w:rsidR="006E65E5" w:rsidRDefault="00B2170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6E65E5" w14:paraId="220AFB85" w14:textId="77777777" w:rsidTr="00CF0B3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290" w14:textId="726788C1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6BB" w14:textId="17967017" w:rsidR="006E65E5" w:rsidRDefault="00345F9F" w:rsidP="00C64C5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中信证券、海通证券、申万宏源证券、</w:t>
            </w:r>
            <w:r w:rsidR="00C2481B"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长江证券、</w:t>
            </w:r>
            <w:r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东方证券、平安证券、华安证券、华西证券、华源证券、兴业证券、东吴证券、信达证券、</w:t>
            </w:r>
            <w:r w:rsidR="00C2481B"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汇添富基金、</w:t>
            </w:r>
            <w:r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易方达基金、华夏基金、</w:t>
            </w:r>
            <w:r w:rsidR="00C2481B"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中欧基金、</w:t>
            </w:r>
            <w:r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嘉实基金、博时基金、富国基金、鹏华基金、</w:t>
            </w:r>
            <w:r w:rsidR="00C2481B"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东方红、</w:t>
            </w:r>
            <w:r w:rsidRPr="00345F9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大成基金、银华基金、国联安基金、国联基金、新华基金、摩根基金、摩根士丹利基金、信达澳亚基金、中加基金、博道基金、博衍基金、中信证券资管、招银理财、中邮基金、惠升基金、上海大正投资有限公司、上海顶天投资有限公司、天瓴投资、中银基金、永赢基金、平安新消费基金、红土创新基金、仙人掌基金、明富私募基金、福泽源基金、奇盛基金、青榕资管、瑞业资产、善思投资、朋元资产、广东正圆私募基金管理有限公司、杭州汇升、平安养老、六禾致谦、财信自营、淳厚基金、大筝资管</w:t>
            </w:r>
          </w:p>
        </w:tc>
      </w:tr>
      <w:tr w:rsidR="006E65E5" w14:paraId="2D30A0F8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343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1ED" w14:textId="3FE62A46" w:rsidR="006E65E5" w:rsidRDefault="00387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916B67"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6E65E5" w14:paraId="2065F7CB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4EA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F0A" w14:textId="7345096E" w:rsidR="006E65E5" w:rsidRDefault="00387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现场</w:t>
            </w:r>
            <w:r w:rsidR="00C64C50">
              <w:rPr>
                <w:rFonts w:hint="eastAsia"/>
                <w:bCs/>
                <w:iCs/>
                <w:color w:val="000000"/>
                <w:sz w:val="24"/>
              </w:rPr>
              <w:t>（公司会议室</w:t>
            </w:r>
            <w:r w:rsidR="00406EFD">
              <w:rPr>
                <w:rFonts w:hint="eastAsia"/>
                <w:bCs/>
                <w:iCs/>
                <w:color w:val="000000"/>
                <w:sz w:val="24"/>
              </w:rPr>
              <w:t>、客户会议室</w:t>
            </w:r>
            <w:r w:rsidR="00C64C50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、线上一对一</w:t>
            </w:r>
          </w:p>
        </w:tc>
      </w:tr>
      <w:tr w:rsidR="006E65E5" w14:paraId="756EB324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354" w14:textId="08F659F0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1A5" w14:textId="1F4F9B1E" w:rsidR="006E65E5" w:rsidRDefault="00521558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董事会秘书</w:t>
            </w:r>
            <w:r w:rsidR="006A1A8E">
              <w:rPr>
                <w:rFonts w:ascii="宋体" w:hAnsi="宋体" w:hint="eastAsia"/>
                <w:bCs/>
                <w:sz w:val="24"/>
              </w:rPr>
              <w:t>及董事会办公室工作人员</w:t>
            </w:r>
          </w:p>
        </w:tc>
      </w:tr>
      <w:tr w:rsidR="006E65E5" w14:paraId="432B7462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9CE" w14:textId="604FAA7D" w:rsidR="006E65E5" w:rsidRPr="00916B67" w:rsidRDefault="00B21707" w:rsidP="00916B6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E43" w14:textId="3CF01810" w:rsidR="00786190" w:rsidRPr="00876866" w:rsidRDefault="007F3176" w:rsidP="00F61010">
            <w:pPr>
              <w:pStyle w:val="a7"/>
              <w:numPr>
                <w:ilvl w:val="0"/>
                <w:numId w:val="6"/>
              </w:numPr>
              <w:spacing w:line="460" w:lineRule="exact"/>
              <w:ind w:firstLineChars="0"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近一年来</w:t>
            </w:r>
            <w:r w:rsidR="00F61010" w:rsidRPr="00876866">
              <w:rPr>
                <w:rFonts w:ascii="宋体" w:hAnsi="宋体" w:hint="eastAsia"/>
                <w:b/>
                <w:bCs/>
                <w:sz w:val="24"/>
              </w:rPr>
              <w:t>公司经营管理有哪些主要变动</w:t>
            </w:r>
            <w:r w:rsidR="00916B67" w:rsidRPr="0087686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1FF49DD3" w14:textId="07925304" w:rsidR="00F61010" w:rsidRPr="00F61010" w:rsidRDefault="00164430" w:rsidP="00A7320A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7F3176">
              <w:rPr>
                <w:rFonts w:ascii="宋体" w:hAnsi="宋体" w:hint="eastAsia"/>
                <w:sz w:val="24"/>
              </w:rPr>
              <w:t>上下统一思想，</w:t>
            </w:r>
            <w:r>
              <w:rPr>
                <w:rFonts w:ascii="宋体" w:hAnsi="宋体" w:hint="eastAsia"/>
                <w:sz w:val="24"/>
              </w:rPr>
              <w:t>调整经营思路，从“重管控”向“强经营”转变</w:t>
            </w:r>
            <w:r w:rsidR="00A7320A">
              <w:rPr>
                <w:rFonts w:ascii="宋体" w:hAnsi="宋体" w:hint="eastAsia"/>
                <w:sz w:val="24"/>
              </w:rPr>
              <w:t>，</w:t>
            </w:r>
            <w:r w:rsidR="00A7320A" w:rsidRPr="00A7320A">
              <w:rPr>
                <w:rFonts w:ascii="宋体" w:hAnsi="宋体" w:hint="eastAsia"/>
                <w:sz w:val="24"/>
              </w:rPr>
              <w:t>用发展的思维践行以“增长”促经营的理念，把“增长”作为首要任务和目标，</w:t>
            </w:r>
            <w:r w:rsidR="00924D1D">
              <w:rPr>
                <w:rFonts w:ascii="宋体" w:hAnsi="宋体" w:hint="eastAsia"/>
                <w:sz w:val="24"/>
              </w:rPr>
              <w:t>坚持“增长不动摇”的主基调。</w:t>
            </w:r>
            <w:r w:rsidR="00A7320A" w:rsidRPr="00A7320A">
              <w:rPr>
                <w:rFonts w:ascii="宋体" w:hAnsi="宋体" w:hint="eastAsia"/>
                <w:sz w:val="24"/>
              </w:rPr>
              <w:t>把“提升经营能力”作为保障增长的重中之重，把“效率”作为重要支撑</w:t>
            </w:r>
            <w:r w:rsidR="00924D1D">
              <w:rPr>
                <w:rFonts w:ascii="宋体" w:hAnsi="宋体" w:hint="eastAsia"/>
                <w:sz w:val="24"/>
              </w:rPr>
              <w:t>，树立鲜明的“业绩导向”</w:t>
            </w:r>
            <w:r w:rsidR="00A7320A">
              <w:rPr>
                <w:rFonts w:ascii="宋体" w:hAnsi="宋体" w:hint="eastAsia"/>
                <w:sz w:val="24"/>
              </w:rPr>
              <w:t>；围绕经营做好各项服务保障工作，以销售为核心，简政放权，简化流程，限</w:t>
            </w:r>
            <w:r w:rsidR="009E1FE9">
              <w:rPr>
                <w:rFonts w:ascii="宋体" w:hAnsi="宋体" w:hint="eastAsia"/>
                <w:sz w:val="24"/>
              </w:rPr>
              <w:t>时</w:t>
            </w:r>
            <w:r w:rsidR="00A7320A">
              <w:rPr>
                <w:rFonts w:ascii="宋体" w:hAnsi="宋体" w:hint="eastAsia"/>
                <w:sz w:val="24"/>
              </w:rPr>
              <w:t>审</w:t>
            </w:r>
            <w:r w:rsidR="00924D1D">
              <w:rPr>
                <w:rFonts w:ascii="宋体" w:hAnsi="宋体" w:hint="eastAsia"/>
                <w:sz w:val="24"/>
              </w:rPr>
              <w:t>结</w:t>
            </w:r>
            <w:r w:rsidR="00A7320A">
              <w:rPr>
                <w:rFonts w:ascii="宋体" w:hAnsi="宋体" w:hint="eastAsia"/>
                <w:sz w:val="24"/>
              </w:rPr>
              <w:t>，提高审批效率，增加经营决策及时性；优化销售政策，调整销售组织架构，条线</w:t>
            </w:r>
            <w:r w:rsidR="009E1FE9">
              <w:rPr>
                <w:rFonts w:ascii="宋体" w:hAnsi="宋体" w:hint="eastAsia"/>
                <w:sz w:val="24"/>
              </w:rPr>
              <w:lastRenderedPageBreak/>
              <w:t>配</w:t>
            </w:r>
            <w:r w:rsidR="00A7320A">
              <w:rPr>
                <w:rFonts w:ascii="宋体" w:hAnsi="宋体" w:hint="eastAsia"/>
                <w:sz w:val="24"/>
              </w:rPr>
              <w:t>置更加专业化，增设区域总监，发挥优秀省区和负责人的区域带动作用，激发基层干事成事的积极性；重视稳存量提增量，加大招商和空白市场开发力度</w:t>
            </w:r>
            <w:r w:rsidR="007F3176">
              <w:rPr>
                <w:rFonts w:ascii="宋体" w:hAnsi="宋体" w:hint="eastAsia"/>
                <w:sz w:val="24"/>
              </w:rPr>
              <w:t>，</w:t>
            </w:r>
            <w:r w:rsidR="00587534">
              <w:rPr>
                <w:rFonts w:ascii="宋体" w:hAnsi="宋体" w:hint="eastAsia"/>
                <w:sz w:val="24"/>
              </w:rPr>
              <w:t>优化渠道，</w:t>
            </w:r>
            <w:r w:rsidR="009E1FE9">
              <w:rPr>
                <w:rFonts w:ascii="宋体" w:hAnsi="宋体" w:hint="eastAsia"/>
                <w:sz w:val="24"/>
              </w:rPr>
              <w:t>强化与优质客户的深度合作，增设重点客户专人服务职能，</w:t>
            </w:r>
            <w:r w:rsidR="007F3176">
              <w:rPr>
                <w:rFonts w:ascii="宋体" w:hAnsi="宋体" w:hint="eastAsia"/>
                <w:sz w:val="24"/>
              </w:rPr>
              <w:t>同时充分用好学术科研成果和文化优势，开展文化行等</w:t>
            </w:r>
            <w:r w:rsidR="009E1FE9">
              <w:rPr>
                <w:rFonts w:ascii="宋体" w:hAnsi="宋体" w:hint="eastAsia"/>
                <w:sz w:val="24"/>
              </w:rPr>
              <w:t>回厂</w:t>
            </w:r>
            <w:r w:rsidR="007F3176">
              <w:rPr>
                <w:rFonts w:ascii="宋体" w:hAnsi="宋体" w:hint="eastAsia"/>
                <w:sz w:val="24"/>
              </w:rPr>
              <w:t>溯源行动，增进公司及产品与客户之间的近距离交流；与权威媒体和头部科研机构合作，通过</w:t>
            </w:r>
            <w:r w:rsidR="00924D1D">
              <w:rPr>
                <w:rFonts w:ascii="宋体" w:hAnsi="宋体" w:hint="eastAsia"/>
                <w:sz w:val="24"/>
              </w:rPr>
              <w:t>新</w:t>
            </w:r>
            <w:r w:rsidR="007F3176">
              <w:rPr>
                <w:rFonts w:ascii="宋体" w:hAnsi="宋体" w:hint="eastAsia"/>
                <w:sz w:val="24"/>
              </w:rPr>
              <w:t>媒体传播非遗炮制工艺的独特魅力，通过学术科研</w:t>
            </w:r>
            <w:r w:rsidR="00924D1D">
              <w:rPr>
                <w:rFonts w:ascii="宋体" w:hAnsi="宋体" w:hint="eastAsia"/>
                <w:sz w:val="24"/>
              </w:rPr>
              <w:t>等</w:t>
            </w:r>
            <w:r w:rsidR="007F3176">
              <w:rPr>
                <w:rFonts w:ascii="宋体" w:hAnsi="宋体" w:hint="eastAsia"/>
                <w:sz w:val="24"/>
              </w:rPr>
              <w:t>合作，梳理产品战略规划和核心产品的发展价值；同时，通过企业公众号和视频号，及时发布公司经营重要活动，展示企业品牌和产品的历史变迁和文化内涵。</w:t>
            </w:r>
            <w:r w:rsidR="00A7320A" w:rsidRPr="00F61010">
              <w:rPr>
                <w:rFonts w:ascii="宋体" w:hAnsi="宋体" w:hint="eastAsia"/>
                <w:sz w:val="24"/>
              </w:rPr>
              <w:t xml:space="preserve"> </w:t>
            </w:r>
          </w:p>
          <w:p w14:paraId="6BCDEB5D" w14:textId="4FB934A6" w:rsidR="00F61010" w:rsidRPr="00876866" w:rsidRDefault="00F61010" w:rsidP="00916B67">
            <w:pPr>
              <w:numPr>
                <w:ilvl w:val="0"/>
                <w:numId w:val="6"/>
              </w:numPr>
              <w:spacing w:line="460" w:lineRule="exact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一季报业绩较好原因</w:t>
            </w:r>
            <w:r w:rsidR="00916B67" w:rsidRPr="00876866">
              <w:rPr>
                <w:rFonts w:ascii="宋体" w:hAnsi="宋体" w:hint="eastAsia"/>
                <w:b/>
                <w:bCs/>
                <w:sz w:val="24"/>
              </w:rPr>
              <w:t>及</w:t>
            </w:r>
            <w:r w:rsidRPr="00876866">
              <w:rPr>
                <w:rFonts w:ascii="宋体" w:hAnsi="宋体" w:hint="eastAsia"/>
                <w:b/>
                <w:bCs/>
                <w:sz w:val="24"/>
              </w:rPr>
              <w:t>可持续性</w:t>
            </w:r>
            <w:r w:rsidR="00916B67" w:rsidRPr="0087686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5B1E5698" w14:textId="0F259C80" w:rsidR="00FE3A53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近半年管理思路方向的调整，</w:t>
            </w:r>
            <w:r w:rsidR="009E1FE9">
              <w:rPr>
                <w:rFonts w:ascii="宋体" w:hAnsi="宋体" w:hint="eastAsia"/>
                <w:sz w:val="24"/>
              </w:rPr>
              <w:t>以</w:t>
            </w:r>
            <w:r w:rsidRPr="00F61010">
              <w:rPr>
                <w:rFonts w:ascii="宋体" w:hAnsi="宋体" w:hint="eastAsia"/>
                <w:sz w:val="24"/>
              </w:rPr>
              <w:t>“增长”促发展</w:t>
            </w:r>
            <w:r w:rsidR="00924D1D">
              <w:rPr>
                <w:rFonts w:ascii="宋体" w:hAnsi="宋体" w:hint="eastAsia"/>
                <w:sz w:val="24"/>
              </w:rPr>
              <w:t>的理念</w:t>
            </w:r>
            <w:r w:rsidR="009E1FE9">
              <w:rPr>
                <w:rFonts w:ascii="宋体" w:hAnsi="宋体" w:hint="eastAsia"/>
                <w:sz w:val="24"/>
              </w:rPr>
              <w:t>形成</w:t>
            </w:r>
            <w:r w:rsidR="00924D1D">
              <w:rPr>
                <w:rFonts w:ascii="宋体" w:hAnsi="宋体" w:hint="eastAsia"/>
                <w:sz w:val="24"/>
              </w:rPr>
              <w:t>了</w:t>
            </w:r>
            <w:r w:rsidRPr="00F61010">
              <w:rPr>
                <w:rFonts w:ascii="宋体" w:hAnsi="宋体" w:hint="eastAsia"/>
                <w:sz w:val="24"/>
              </w:rPr>
              <w:t>方向</w:t>
            </w:r>
            <w:r w:rsidR="00924D1D">
              <w:rPr>
                <w:rFonts w:ascii="宋体" w:hAnsi="宋体" w:hint="eastAsia"/>
                <w:sz w:val="24"/>
              </w:rPr>
              <w:t>性</w:t>
            </w:r>
            <w:r w:rsidRPr="00F61010">
              <w:rPr>
                <w:rFonts w:ascii="宋体" w:hAnsi="宋体" w:hint="eastAsia"/>
                <w:sz w:val="24"/>
              </w:rPr>
              <w:t>共识，</w:t>
            </w:r>
            <w:r w:rsidR="00924D1D">
              <w:rPr>
                <w:rFonts w:ascii="宋体" w:hAnsi="宋体" w:hint="eastAsia"/>
                <w:sz w:val="24"/>
              </w:rPr>
              <w:t>将公司放在市场竞争大环境下分析，重新梳理定位经营目标和方向。通过实施</w:t>
            </w:r>
            <w:r w:rsidRPr="00F61010">
              <w:rPr>
                <w:rFonts w:ascii="宋体" w:hAnsi="宋体" w:hint="eastAsia"/>
                <w:sz w:val="24"/>
              </w:rPr>
              <w:t>简政放权，提高决策质量和效率，销售区划重构，提拔区域总监调动队伍积极性，改革绩效考核政策，加强品牌建设，合作国家权威媒体和研究机构</w:t>
            </w:r>
            <w:r w:rsidR="009E1FE9">
              <w:rPr>
                <w:rFonts w:ascii="宋体" w:hAnsi="宋体" w:hint="eastAsia"/>
                <w:sz w:val="24"/>
              </w:rPr>
              <w:t>赋能营销</w:t>
            </w:r>
            <w:r w:rsidRPr="00F61010">
              <w:rPr>
                <w:rFonts w:ascii="宋体" w:hAnsi="宋体" w:hint="eastAsia"/>
                <w:sz w:val="24"/>
              </w:rPr>
              <w:t>，持续挖掘品牌文化促进营销推广等</w:t>
            </w:r>
            <w:r w:rsidR="009E1FE9">
              <w:rPr>
                <w:rFonts w:ascii="宋体" w:hAnsi="宋体" w:hint="eastAsia"/>
                <w:sz w:val="24"/>
              </w:rPr>
              <w:t>各项</w:t>
            </w:r>
            <w:r w:rsidRPr="00F61010">
              <w:rPr>
                <w:rFonts w:ascii="宋体" w:hAnsi="宋体" w:hint="eastAsia"/>
                <w:sz w:val="24"/>
              </w:rPr>
              <w:t>日常</w:t>
            </w:r>
            <w:r w:rsidR="009E1FE9">
              <w:rPr>
                <w:rFonts w:ascii="宋体" w:hAnsi="宋体" w:hint="eastAsia"/>
                <w:sz w:val="24"/>
              </w:rPr>
              <w:t>经营举措</w:t>
            </w:r>
            <w:r w:rsidR="009E1FE9" w:rsidRPr="00F61010">
              <w:rPr>
                <w:rFonts w:ascii="宋体" w:hAnsi="宋体" w:hint="eastAsia"/>
                <w:sz w:val="24"/>
              </w:rPr>
              <w:t>多管齐下</w:t>
            </w:r>
            <w:r w:rsidR="009E1FE9">
              <w:rPr>
                <w:rFonts w:ascii="宋体" w:hAnsi="宋体" w:hint="eastAsia"/>
                <w:sz w:val="24"/>
              </w:rPr>
              <w:t>，综合推动，形成合力</w:t>
            </w:r>
            <w:r w:rsidRPr="00F61010">
              <w:rPr>
                <w:rFonts w:ascii="宋体" w:hAnsi="宋体" w:hint="eastAsia"/>
                <w:sz w:val="24"/>
              </w:rPr>
              <w:t>，</w:t>
            </w:r>
            <w:r w:rsidR="009E1FE9">
              <w:rPr>
                <w:rFonts w:ascii="宋体" w:hAnsi="宋体" w:hint="eastAsia"/>
                <w:sz w:val="24"/>
              </w:rPr>
              <w:t>带动</w:t>
            </w:r>
            <w:r w:rsidRPr="00F61010">
              <w:rPr>
                <w:rFonts w:ascii="宋体" w:hAnsi="宋体" w:hint="eastAsia"/>
                <w:sz w:val="24"/>
              </w:rPr>
              <w:t>一季度</w:t>
            </w:r>
            <w:r w:rsidR="009E1FE9">
              <w:rPr>
                <w:rFonts w:ascii="宋体" w:hAnsi="宋体" w:hint="eastAsia"/>
                <w:sz w:val="24"/>
              </w:rPr>
              <w:t>各条线、各产品</w:t>
            </w:r>
            <w:r w:rsidRPr="00F61010">
              <w:rPr>
                <w:rFonts w:ascii="宋体" w:hAnsi="宋体" w:hint="eastAsia"/>
                <w:sz w:val="24"/>
              </w:rPr>
              <w:t>的</w:t>
            </w:r>
            <w:r w:rsidR="009E1FE9">
              <w:rPr>
                <w:rFonts w:ascii="宋体" w:hAnsi="宋体" w:hint="eastAsia"/>
                <w:sz w:val="24"/>
              </w:rPr>
              <w:t>普遍</w:t>
            </w:r>
            <w:r w:rsidRPr="00F61010">
              <w:rPr>
                <w:rFonts w:ascii="宋体" w:hAnsi="宋体" w:hint="eastAsia"/>
                <w:sz w:val="24"/>
              </w:rPr>
              <w:t>增长</w:t>
            </w:r>
            <w:r w:rsidR="009E1FE9">
              <w:rPr>
                <w:rFonts w:ascii="宋体" w:hAnsi="宋体" w:hint="eastAsia"/>
                <w:sz w:val="24"/>
              </w:rPr>
              <w:t>。相关管理举措会持续推进，并不断优化，目前公司方向明确、举措得当、</w:t>
            </w:r>
            <w:r w:rsidR="00FE3A53">
              <w:rPr>
                <w:rFonts w:ascii="宋体" w:hAnsi="宋体" w:hint="eastAsia"/>
                <w:sz w:val="24"/>
              </w:rPr>
              <w:t>团结协作态势良好，产品优势凸显，公司会继续保持脚踏实地，</w:t>
            </w:r>
            <w:r w:rsidR="00587534">
              <w:rPr>
                <w:rFonts w:ascii="宋体" w:hAnsi="宋体" w:hint="eastAsia"/>
                <w:sz w:val="24"/>
              </w:rPr>
              <w:t>以更高的使命感推动公司各项工作提质增效，增加公司抗风险能力，健康</w:t>
            </w:r>
            <w:r w:rsidR="00FE3A53">
              <w:rPr>
                <w:rFonts w:ascii="宋体" w:hAnsi="宋体" w:hint="eastAsia"/>
                <w:sz w:val="24"/>
              </w:rPr>
              <w:t>发展，不断提升经营质量，提高企业价值。</w:t>
            </w:r>
          </w:p>
          <w:p w14:paraId="76A872D3" w14:textId="5B19556A" w:rsidR="00F61010" w:rsidRPr="00876866" w:rsidRDefault="00FE3A53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3、</w:t>
            </w:r>
            <w:r w:rsidR="00F61010" w:rsidRPr="00876866">
              <w:rPr>
                <w:rFonts w:ascii="宋体" w:hAnsi="宋体" w:hint="eastAsia"/>
                <w:b/>
                <w:bCs/>
                <w:sz w:val="24"/>
              </w:rPr>
              <w:t>经济下滑、行业承压，公司业绩逆势表现良好主要基于什么营销举措？</w:t>
            </w:r>
          </w:p>
          <w:p w14:paraId="374A0A0E" w14:textId="78D5F248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经济和行业压力</w:t>
            </w:r>
            <w:r w:rsidR="00587534">
              <w:rPr>
                <w:rFonts w:ascii="宋体" w:hAnsi="宋体" w:hint="eastAsia"/>
                <w:sz w:val="24"/>
              </w:rPr>
              <w:t>的</w:t>
            </w:r>
            <w:r w:rsidRPr="00F61010">
              <w:rPr>
                <w:rFonts w:ascii="宋体" w:hAnsi="宋体" w:hint="eastAsia"/>
                <w:sz w:val="24"/>
              </w:rPr>
              <w:t>影响</w:t>
            </w:r>
            <w:r w:rsidR="00587534">
              <w:rPr>
                <w:rFonts w:ascii="宋体" w:hAnsi="宋体" w:hint="eastAsia"/>
                <w:sz w:val="24"/>
              </w:rPr>
              <w:t>公司充分重视，积极研读政策，分析市场，调整思路</w:t>
            </w:r>
            <w:r w:rsidRPr="00F61010">
              <w:rPr>
                <w:rFonts w:ascii="宋体" w:hAnsi="宋体" w:hint="eastAsia"/>
                <w:sz w:val="24"/>
              </w:rPr>
              <w:t>，</w:t>
            </w:r>
            <w:r w:rsidR="00CB3FB5">
              <w:rPr>
                <w:rFonts w:ascii="宋体" w:hAnsi="宋体" w:hint="eastAsia"/>
                <w:sz w:val="24"/>
              </w:rPr>
              <w:t>公司业绩表现不仅基于相关管理举措的实施成效</w:t>
            </w:r>
            <w:r w:rsidR="00283524">
              <w:rPr>
                <w:rFonts w:ascii="宋体" w:hAnsi="宋体" w:hint="eastAsia"/>
                <w:sz w:val="24"/>
              </w:rPr>
              <w:t>这一内在动力</w:t>
            </w:r>
            <w:r w:rsidR="00CB3FB5">
              <w:rPr>
                <w:rFonts w:ascii="宋体" w:hAnsi="宋体" w:hint="eastAsia"/>
                <w:sz w:val="24"/>
              </w:rPr>
              <w:t>，更得益于良好的产品力，公司四款核心产品，历史悠久，组方精妙，匠心炮制，疗效确切，</w:t>
            </w:r>
            <w:r w:rsidR="00587534">
              <w:rPr>
                <w:rFonts w:ascii="宋体" w:hAnsi="宋体" w:hint="eastAsia"/>
                <w:sz w:val="24"/>
              </w:rPr>
              <w:t>“有效”</w:t>
            </w:r>
            <w:r w:rsidR="00CB3FB5">
              <w:rPr>
                <w:rFonts w:ascii="宋体" w:hAnsi="宋体" w:hint="eastAsia"/>
                <w:sz w:val="24"/>
              </w:rPr>
              <w:t>是作为药品最基本</w:t>
            </w:r>
            <w:r w:rsidR="00916B67">
              <w:rPr>
                <w:rFonts w:ascii="宋体" w:hAnsi="宋体" w:hint="eastAsia"/>
                <w:sz w:val="24"/>
              </w:rPr>
              <w:t>的</w:t>
            </w:r>
            <w:r w:rsidR="00CB3FB5">
              <w:rPr>
                <w:rFonts w:ascii="宋体" w:hAnsi="宋体" w:hint="eastAsia"/>
                <w:sz w:val="24"/>
              </w:rPr>
              <w:t>价值，消费者更愿意把有限的资金花在选择好的产品上</w:t>
            </w:r>
            <w:r w:rsidR="00587534">
              <w:rPr>
                <w:rFonts w:ascii="宋体" w:hAnsi="宋体" w:hint="eastAsia"/>
                <w:sz w:val="24"/>
              </w:rPr>
              <w:t>，公司产品卓越的显效性为公司赢得了</w:t>
            </w:r>
            <w:r w:rsidR="00A023A4">
              <w:rPr>
                <w:rFonts w:ascii="宋体" w:hAnsi="宋体" w:hint="eastAsia"/>
                <w:sz w:val="24"/>
              </w:rPr>
              <w:t>更多消费者的青睐</w:t>
            </w:r>
            <w:r w:rsidR="00CB3FB5">
              <w:rPr>
                <w:rFonts w:ascii="宋体" w:hAnsi="宋体" w:hint="eastAsia"/>
                <w:sz w:val="24"/>
              </w:rPr>
              <w:t>。公</w:t>
            </w:r>
            <w:r w:rsidR="00CB3FB5">
              <w:rPr>
                <w:rFonts w:ascii="宋体" w:hAnsi="宋体" w:hint="eastAsia"/>
                <w:sz w:val="24"/>
              </w:rPr>
              <w:lastRenderedPageBreak/>
              <w:t>司始终坚持“修合虽无人见，存心自有天知”的制药古训，严苛选材，非遗古法炮制，坚守品质第一的质量生命线，优质的好产品</w:t>
            </w:r>
            <w:r w:rsidR="00A023A4">
              <w:rPr>
                <w:rFonts w:ascii="宋体" w:hAnsi="宋体" w:hint="eastAsia"/>
                <w:sz w:val="24"/>
              </w:rPr>
              <w:t>恰好</w:t>
            </w:r>
            <w:r w:rsidRPr="00F61010">
              <w:rPr>
                <w:rFonts w:ascii="宋体" w:hAnsi="宋体" w:hint="eastAsia"/>
                <w:sz w:val="24"/>
              </w:rPr>
              <w:t>满足对好品质产品的差异化市场需求</w:t>
            </w:r>
            <w:r w:rsidR="00CB3FB5">
              <w:rPr>
                <w:rFonts w:ascii="宋体" w:hAnsi="宋体" w:hint="eastAsia"/>
                <w:sz w:val="24"/>
              </w:rPr>
              <w:t>。酒香也怕巷子深，好的产品需要专业的学术背书，需要好的品牌传播，尤其是在结构性</w:t>
            </w:r>
            <w:r w:rsidRPr="00F61010">
              <w:rPr>
                <w:rFonts w:ascii="宋体" w:hAnsi="宋体" w:hint="eastAsia"/>
                <w:sz w:val="24"/>
              </w:rPr>
              <w:t>老龄化趋势</w:t>
            </w:r>
            <w:r w:rsidR="00CB3FB5">
              <w:rPr>
                <w:rFonts w:ascii="宋体" w:hAnsi="宋体" w:hint="eastAsia"/>
                <w:sz w:val="24"/>
              </w:rPr>
              <w:t>和</w:t>
            </w:r>
            <w:r w:rsidR="00283524">
              <w:rPr>
                <w:rFonts w:ascii="宋体" w:hAnsi="宋体" w:hint="eastAsia"/>
                <w:sz w:val="24"/>
              </w:rPr>
              <w:t>国民健康意识觉醒的趋势下，</w:t>
            </w:r>
            <w:r w:rsidR="00A023A4">
              <w:rPr>
                <w:rFonts w:ascii="宋体" w:hAnsi="宋体" w:hint="eastAsia"/>
                <w:sz w:val="24"/>
              </w:rPr>
              <w:t>品牌推广上的</w:t>
            </w:r>
            <w:r w:rsidR="001F2CC6">
              <w:rPr>
                <w:rFonts w:ascii="宋体" w:hAnsi="宋体" w:hint="eastAsia"/>
                <w:sz w:val="24"/>
              </w:rPr>
              <w:t>发力</w:t>
            </w:r>
            <w:r w:rsidR="00A023A4">
              <w:rPr>
                <w:rFonts w:ascii="宋体" w:hAnsi="宋体" w:hint="eastAsia"/>
                <w:sz w:val="24"/>
              </w:rPr>
              <w:t>也</w:t>
            </w:r>
            <w:r w:rsidR="001F2CC6">
              <w:rPr>
                <w:rFonts w:ascii="宋体" w:hAnsi="宋体" w:hint="eastAsia"/>
                <w:sz w:val="24"/>
              </w:rPr>
              <w:t>使</w:t>
            </w:r>
            <w:r w:rsidR="00A023A4">
              <w:rPr>
                <w:rFonts w:ascii="宋体" w:hAnsi="宋体" w:hint="eastAsia"/>
                <w:sz w:val="24"/>
              </w:rPr>
              <w:t>更多消费者关注到</w:t>
            </w:r>
            <w:r w:rsidR="00283524">
              <w:rPr>
                <w:rFonts w:ascii="宋体" w:hAnsi="宋体" w:hint="eastAsia"/>
                <w:sz w:val="24"/>
              </w:rPr>
              <w:t>公司</w:t>
            </w:r>
            <w:r w:rsidR="00A023A4">
              <w:rPr>
                <w:rFonts w:ascii="宋体" w:hAnsi="宋体" w:hint="eastAsia"/>
                <w:sz w:val="24"/>
              </w:rPr>
              <w:t>和</w:t>
            </w:r>
            <w:r w:rsidR="00283524">
              <w:rPr>
                <w:rFonts w:ascii="宋体" w:hAnsi="宋体" w:hint="eastAsia"/>
                <w:sz w:val="24"/>
              </w:rPr>
              <w:t>产品能够</w:t>
            </w:r>
            <w:r w:rsidR="00916B67">
              <w:rPr>
                <w:rFonts w:ascii="宋体" w:hAnsi="宋体" w:hint="eastAsia"/>
                <w:sz w:val="24"/>
              </w:rPr>
              <w:t>满足</w:t>
            </w:r>
            <w:r w:rsidR="00283524">
              <w:rPr>
                <w:rFonts w:ascii="宋体" w:hAnsi="宋体" w:hint="eastAsia"/>
                <w:sz w:val="24"/>
              </w:rPr>
              <w:t>高价值、好疗效的精准化需求</w:t>
            </w:r>
            <w:r w:rsidR="00A023A4">
              <w:rPr>
                <w:rFonts w:ascii="宋体" w:hAnsi="宋体" w:hint="eastAsia"/>
                <w:sz w:val="24"/>
              </w:rPr>
              <w:t>的特点</w:t>
            </w:r>
            <w:r w:rsidRPr="00F61010">
              <w:rPr>
                <w:rFonts w:ascii="宋体" w:hAnsi="宋体" w:hint="eastAsia"/>
                <w:sz w:val="24"/>
              </w:rPr>
              <w:t>，对于追求质价比</w:t>
            </w:r>
            <w:r w:rsidR="00A023A4">
              <w:rPr>
                <w:rFonts w:ascii="宋体" w:hAnsi="宋体" w:hint="eastAsia"/>
                <w:sz w:val="24"/>
              </w:rPr>
              <w:t>人群</w:t>
            </w:r>
            <w:r w:rsidRPr="00F61010">
              <w:rPr>
                <w:rFonts w:ascii="宋体" w:hAnsi="宋体" w:hint="eastAsia"/>
                <w:sz w:val="24"/>
              </w:rPr>
              <w:t>的广阔市场</w:t>
            </w:r>
            <w:r w:rsidR="00283524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广誉远产品的机会</w:t>
            </w:r>
            <w:r w:rsidR="00283524">
              <w:rPr>
                <w:rFonts w:ascii="宋体" w:hAnsi="宋体" w:hint="eastAsia"/>
                <w:sz w:val="24"/>
              </w:rPr>
              <w:t>增加</w:t>
            </w:r>
            <w:r w:rsidRPr="00F61010">
              <w:rPr>
                <w:rFonts w:ascii="宋体" w:hAnsi="宋体" w:hint="eastAsia"/>
                <w:sz w:val="24"/>
              </w:rPr>
              <w:t>。</w:t>
            </w:r>
          </w:p>
          <w:p w14:paraId="104EE419" w14:textId="4A096E1D" w:rsidR="00786190" w:rsidRPr="00876866" w:rsidRDefault="00F61010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4、四大事业部及四款核心产品在一季度的增长中各自表现</w:t>
            </w:r>
            <w:r w:rsidR="00916B67" w:rsidRPr="0087686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6BD05ED7" w14:textId="6A496967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四款产品和四个事业部均有增长，安宫</w:t>
            </w:r>
            <w:r w:rsidR="00283524">
              <w:rPr>
                <w:rFonts w:ascii="宋体" w:hAnsi="宋体" w:hint="eastAsia"/>
                <w:sz w:val="24"/>
              </w:rPr>
              <w:t>系列产品</w:t>
            </w:r>
            <w:r w:rsidRPr="00F61010">
              <w:rPr>
                <w:rFonts w:ascii="宋体" w:hAnsi="宋体" w:hint="eastAsia"/>
                <w:sz w:val="24"/>
              </w:rPr>
              <w:t>扭转</w:t>
            </w:r>
            <w:r w:rsidR="00283524">
              <w:rPr>
                <w:rFonts w:ascii="宋体" w:hAnsi="宋体" w:hint="eastAsia"/>
                <w:sz w:val="24"/>
              </w:rPr>
              <w:t>2024年</w:t>
            </w:r>
            <w:r w:rsidRPr="00F61010">
              <w:rPr>
                <w:rFonts w:ascii="宋体" w:hAnsi="宋体" w:hint="eastAsia"/>
                <w:sz w:val="24"/>
              </w:rPr>
              <w:t>下跌态势，</w:t>
            </w:r>
            <w:r w:rsidR="00283524">
              <w:rPr>
                <w:rFonts w:ascii="宋体" w:hAnsi="宋体" w:hint="eastAsia"/>
                <w:sz w:val="24"/>
              </w:rPr>
              <w:t>企稳向好，</w:t>
            </w:r>
            <w:r w:rsidRPr="00F61010">
              <w:rPr>
                <w:rFonts w:ascii="宋体" w:hAnsi="宋体" w:hint="eastAsia"/>
                <w:sz w:val="24"/>
              </w:rPr>
              <w:t>龟龄集和定坤丹作为公司核心</w:t>
            </w:r>
            <w:r w:rsidR="00283524">
              <w:rPr>
                <w:rFonts w:ascii="宋体" w:hAnsi="宋体" w:hint="eastAsia"/>
                <w:sz w:val="24"/>
              </w:rPr>
              <w:t>代表性</w:t>
            </w:r>
            <w:r w:rsidRPr="00F61010">
              <w:rPr>
                <w:rFonts w:ascii="宋体" w:hAnsi="宋体" w:hint="eastAsia"/>
                <w:sz w:val="24"/>
              </w:rPr>
              <w:t>产品，增长符合预期，</w:t>
            </w:r>
            <w:r w:rsidR="00283524">
              <w:rPr>
                <w:rFonts w:ascii="宋体" w:hAnsi="宋体" w:hint="eastAsia"/>
                <w:sz w:val="24"/>
              </w:rPr>
              <w:t>尤其龟龄集</w:t>
            </w:r>
            <w:r w:rsidRPr="00F61010">
              <w:rPr>
                <w:rFonts w:ascii="宋体" w:hAnsi="宋体" w:hint="eastAsia"/>
                <w:sz w:val="24"/>
              </w:rPr>
              <w:t>已回到代表性核心产品地位。</w:t>
            </w:r>
            <w:r w:rsidR="00283524">
              <w:rPr>
                <w:rFonts w:ascii="宋体" w:hAnsi="宋体" w:hint="eastAsia"/>
                <w:sz w:val="24"/>
              </w:rPr>
              <w:t>其他产品均有不同程度增长。</w:t>
            </w:r>
            <w:r w:rsidRPr="00F61010">
              <w:rPr>
                <w:rFonts w:ascii="宋体" w:hAnsi="宋体" w:hint="eastAsia"/>
                <w:sz w:val="24"/>
              </w:rPr>
              <w:t>医院部</w:t>
            </w:r>
            <w:r w:rsidR="00A023A4">
              <w:rPr>
                <w:rFonts w:ascii="宋体" w:hAnsi="宋体" w:hint="eastAsia"/>
                <w:sz w:val="24"/>
              </w:rPr>
              <w:t>加强空白市场开发，</w:t>
            </w:r>
            <w:r w:rsidRPr="00F61010">
              <w:rPr>
                <w:rFonts w:ascii="宋体" w:hAnsi="宋体" w:hint="eastAsia"/>
                <w:sz w:val="24"/>
              </w:rPr>
              <w:t>增长良好，</w:t>
            </w:r>
            <w:r w:rsidR="00283524">
              <w:rPr>
                <w:rFonts w:ascii="宋体" w:hAnsi="宋体" w:hint="eastAsia"/>
                <w:sz w:val="24"/>
              </w:rPr>
              <w:t>团队架构</w:t>
            </w:r>
            <w:r w:rsidRPr="00F61010">
              <w:rPr>
                <w:rFonts w:ascii="宋体" w:hAnsi="宋体" w:hint="eastAsia"/>
                <w:sz w:val="24"/>
              </w:rPr>
              <w:t>调整</w:t>
            </w:r>
            <w:r w:rsidR="00AA7C91">
              <w:rPr>
                <w:rFonts w:ascii="宋体" w:hAnsi="宋体" w:hint="eastAsia"/>
                <w:sz w:val="24"/>
              </w:rPr>
              <w:t>后</w:t>
            </w:r>
            <w:r w:rsidRPr="00F61010">
              <w:rPr>
                <w:rFonts w:ascii="宋体" w:hAnsi="宋体" w:hint="eastAsia"/>
                <w:sz w:val="24"/>
              </w:rPr>
              <w:t>成效</w:t>
            </w:r>
            <w:r w:rsidR="00AA7C91">
              <w:rPr>
                <w:rFonts w:ascii="宋体" w:hAnsi="宋体" w:hint="eastAsia"/>
                <w:sz w:val="24"/>
              </w:rPr>
              <w:t>显著</w:t>
            </w:r>
            <w:r w:rsidRPr="00F61010">
              <w:rPr>
                <w:rFonts w:ascii="宋体" w:hAnsi="宋体" w:hint="eastAsia"/>
                <w:sz w:val="24"/>
              </w:rPr>
              <w:t>。</w:t>
            </w:r>
            <w:r w:rsidRPr="00F61010">
              <w:rPr>
                <w:rFonts w:ascii="宋体" w:hAnsi="宋体"/>
                <w:sz w:val="24"/>
              </w:rPr>
              <w:t>OTC</w:t>
            </w:r>
            <w:r w:rsidR="00AA7C91">
              <w:rPr>
                <w:rFonts w:ascii="宋体" w:hAnsi="宋体" w:hint="eastAsia"/>
                <w:sz w:val="24"/>
              </w:rPr>
              <w:t>强化终端销售，</w:t>
            </w:r>
            <w:r w:rsidRPr="00F61010">
              <w:rPr>
                <w:rFonts w:ascii="宋体" w:hAnsi="宋体" w:hint="eastAsia"/>
                <w:sz w:val="24"/>
              </w:rPr>
              <w:t>与</w:t>
            </w:r>
            <w:r w:rsidRPr="00F61010">
              <w:rPr>
                <w:rFonts w:ascii="宋体" w:hAnsi="宋体"/>
                <w:sz w:val="24"/>
              </w:rPr>
              <w:t>TOP</w:t>
            </w:r>
            <w:r w:rsidRPr="00F61010">
              <w:rPr>
                <w:rFonts w:ascii="宋体" w:hAnsi="宋体" w:hint="eastAsia"/>
                <w:sz w:val="24"/>
              </w:rPr>
              <w:t>级</w:t>
            </w:r>
            <w:r w:rsidR="00A023A4">
              <w:rPr>
                <w:rFonts w:ascii="宋体" w:hAnsi="宋体" w:hint="eastAsia"/>
                <w:sz w:val="24"/>
              </w:rPr>
              <w:t>客户</w:t>
            </w:r>
            <w:r w:rsidRPr="00F61010">
              <w:rPr>
                <w:rFonts w:ascii="宋体" w:hAnsi="宋体" w:hint="eastAsia"/>
                <w:sz w:val="24"/>
              </w:rPr>
              <w:t>战略合作</w:t>
            </w:r>
            <w:r w:rsidR="00AA7C91">
              <w:rPr>
                <w:rFonts w:ascii="宋体" w:hAnsi="宋体" w:hint="eastAsia"/>
                <w:sz w:val="24"/>
              </w:rPr>
              <w:t>有效推进</w:t>
            </w:r>
            <w:r w:rsidRPr="00F61010">
              <w:rPr>
                <w:rFonts w:ascii="宋体" w:hAnsi="宋体" w:hint="eastAsia"/>
                <w:sz w:val="24"/>
              </w:rPr>
              <w:t>，电商部直播推广</w:t>
            </w:r>
            <w:r w:rsidR="00AA7C91">
              <w:rPr>
                <w:rFonts w:ascii="宋体" w:hAnsi="宋体" w:hint="eastAsia"/>
                <w:sz w:val="24"/>
              </w:rPr>
              <w:t>及多层次</w:t>
            </w:r>
            <w:r w:rsidR="00A023A4">
              <w:rPr>
                <w:rFonts w:ascii="宋体" w:hAnsi="宋体" w:hint="eastAsia"/>
                <w:sz w:val="24"/>
              </w:rPr>
              <w:t>提升</w:t>
            </w:r>
            <w:r w:rsidR="00AA7C91">
              <w:rPr>
                <w:rFonts w:ascii="宋体" w:hAnsi="宋体" w:hint="eastAsia"/>
                <w:sz w:val="24"/>
              </w:rPr>
              <w:t>线上营销</w:t>
            </w:r>
            <w:r w:rsidRPr="00F61010">
              <w:rPr>
                <w:rFonts w:ascii="宋体" w:hAnsi="宋体" w:hint="eastAsia"/>
                <w:sz w:val="24"/>
              </w:rPr>
              <w:t>，精品大力招商</w:t>
            </w:r>
            <w:r w:rsidR="00AA7C91">
              <w:rPr>
                <w:rFonts w:ascii="宋体" w:hAnsi="宋体" w:hint="eastAsia"/>
                <w:sz w:val="24"/>
              </w:rPr>
              <w:t>，加强培训</w:t>
            </w:r>
            <w:r w:rsidRPr="00F61010">
              <w:rPr>
                <w:rFonts w:ascii="宋体" w:hAnsi="宋体" w:hint="eastAsia"/>
                <w:sz w:val="24"/>
              </w:rPr>
              <w:t>成果初现，酒类产品全品规通过医药连锁渠道销售破冰。</w:t>
            </w:r>
          </w:p>
          <w:p w14:paraId="33580B55" w14:textId="77777777" w:rsidR="00F61010" w:rsidRPr="00876866" w:rsidRDefault="00F61010" w:rsidP="00345F9F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5、公司产品受医保政策影响程度？公司如何应对？</w:t>
            </w:r>
          </w:p>
          <w:p w14:paraId="53B78648" w14:textId="2A662613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政策影响不容回避，主要是定坤丹产品，该品</w:t>
            </w:r>
            <w:r w:rsidR="00AA7C91">
              <w:rPr>
                <w:rFonts w:ascii="宋体" w:hAnsi="宋体" w:hint="eastAsia"/>
                <w:sz w:val="24"/>
              </w:rPr>
              <w:t>是基药、医保、非独家品种，</w:t>
            </w:r>
            <w:r w:rsidRPr="00F61010">
              <w:rPr>
                <w:rFonts w:ascii="宋体" w:hAnsi="宋体" w:hint="eastAsia"/>
                <w:sz w:val="24"/>
              </w:rPr>
              <w:t>主销医院渠道，目前市场份额、产品品质、成本管理均</w:t>
            </w:r>
            <w:r w:rsidR="00AA7C91">
              <w:rPr>
                <w:rFonts w:ascii="宋体" w:hAnsi="宋体" w:hint="eastAsia"/>
                <w:sz w:val="24"/>
              </w:rPr>
              <w:t>具优势</w:t>
            </w:r>
            <w:r w:rsidRPr="00F61010">
              <w:rPr>
                <w:rFonts w:ascii="宋体" w:hAnsi="宋体" w:hint="eastAsia"/>
                <w:sz w:val="24"/>
              </w:rPr>
              <w:t>。</w:t>
            </w:r>
            <w:r w:rsidR="00AA7C91">
              <w:rPr>
                <w:rFonts w:ascii="宋体" w:hAnsi="宋体" w:hint="eastAsia"/>
                <w:sz w:val="24"/>
              </w:rPr>
              <w:t>体培安宫牛黄丸和牛黄清心丸是医保品种</w:t>
            </w:r>
            <w:r w:rsidR="000C0BD2">
              <w:rPr>
                <w:rFonts w:ascii="宋体" w:hAnsi="宋体" w:hint="eastAsia"/>
                <w:sz w:val="24"/>
              </w:rPr>
              <w:t>，</w:t>
            </w:r>
            <w:r w:rsidR="00AA7C91">
              <w:rPr>
                <w:rFonts w:ascii="宋体" w:hAnsi="宋体" w:hint="eastAsia"/>
                <w:sz w:val="24"/>
              </w:rPr>
              <w:t>均非独家，随着原料供应正常，</w:t>
            </w:r>
            <w:r w:rsidR="00762402">
              <w:rPr>
                <w:rFonts w:ascii="宋体" w:hAnsi="宋体" w:hint="eastAsia"/>
                <w:sz w:val="24"/>
              </w:rPr>
              <w:t>公司品质优势增大</w:t>
            </w:r>
            <w:r w:rsidR="00A023A4">
              <w:rPr>
                <w:rFonts w:ascii="宋体" w:hAnsi="宋体" w:hint="eastAsia"/>
                <w:sz w:val="24"/>
              </w:rPr>
              <w:t>了市场</w:t>
            </w:r>
            <w:r w:rsidR="00762402">
              <w:rPr>
                <w:rFonts w:ascii="宋体" w:hAnsi="宋体" w:hint="eastAsia"/>
                <w:sz w:val="24"/>
              </w:rPr>
              <w:t>份额</w:t>
            </w:r>
            <w:r w:rsidR="00A023A4">
              <w:rPr>
                <w:rFonts w:ascii="宋体" w:hAnsi="宋体" w:hint="eastAsia"/>
                <w:sz w:val="24"/>
              </w:rPr>
              <w:t>的</w:t>
            </w:r>
            <w:r w:rsidR="00762402">
              <w:rPr>
                <w:rFonts w:ascii="宋体" w:hAnsi="宋体" w:hint="eastAsia"/>
                <w:sz w:val="24"/>
              </w:rPr>
              <w:t>提升机会。</w:t>
            </w:r>
            <w:r w:rsidRPr="00F61010">
              <w:rPr>
                <w:rFonts w:ascii="宋体" w:hAnsi="宋体" w:hint="eastAsia"/>
                <w:sz w:val="24"/>
              </w:rPr>
              <w:t>非</w:t>
            </w:r>
            <w:r w:rsidR="00762402">
              <w:rPr>
                <w:rFonts w:ascii="宋体" w:hAnsi="宋体" w:hint="eastAsia"/>
                <w:sz w:val="24"/>
              </w:rPr>
              <w:t>基药非</w:t>
            </w:r>
            <w:r w:rsidRPr="00F61010">
              <w:rPr>
                <w:rFonts w:ascii="宋体" w:hAnsi="宋体" w:hint="eastAsia"/>
                <w:sz w:val="24"/>
              </w:rPr>
              <w:t>医保</w:t>
            </w:r>
            <w:r w:rsidR="00A023A4">
              <w:rPr>
                <w:rFonts w:ascii="宋体" w:hAnsi="宋体" w:hint="eastAsia"/>
                <w:sz w:val="24"/>
              </w:rPr>
              <w:t>处方药</w:t>
            </w:r>
            <w:r w:rsidRPr="00F61010">
              <w:rPr>
                <w:rFonts w:ascii="宋体" w:hAnsi="宋体" w:hint="eastAsia"/>
                <w:sz w:val="24"/>
              </w:rPr>
              <w:t>品种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公司产品优势</w:t>
            </w:r>
            <w:r w:rsidR="00762402">
              <w:rPr>
                <w:rFonts w:ascii="宋体" w:hAnsi="宋体" w:hint="eastAsia"/>
                <w:sz w:val="24"/>
              </w:rPr>
              <w:t>突出，</w:t>
            </w:r>
            <w:r w:rsidR="005D495B">
              <w:rPr>
                <w:rFonts w:ascii="宋体" w:hAnsi="宋体" w:hint="eastAsia"/>
                <w:sz w:val="24"/>
              </w:rPr>
              <w:t>有精准的市场推广和目标受众，在医院端学术影响的带动下，</w:t>
            </w:r>
            <w:r w:rsidR="00762402">
              <w:rPr>
                <w:rFonts w:ascii="宋体" w:hAnsi="宋体" w:hint="eastAsia"/>
                <w:sz w:val="24"/>
              </w:rPr>
              <w:t>增长空间</w:t>
            </w:r>
            <w:r w:rsidR="001F2CC6">
              <w:rPr>
                <w:rFonts w:ascii="宋体" w:hAnsi="宋体" w:hint="eastAsia"/>
                <w:sz w:val="24"/>
              </w:rPr>
              <w:t>广</w:t>
            </w:r>
            <w:r w:rsidR="00762402">
              <w:rPr>
                <w:rFonts w:ascii="宋体" w:hAnsi="宋体" w:hint="eastAsia"/>
                <w:sz w:val="24"/>
              </w:rPr>
              <w:t>阔。</w:t>
            </w:r>
            <w:r w:rsidR="005D495B">
              <w:rPr>
                <w:rFonts w:ascii="宋体" w:hAnsi="宋体" w:hint="eastAsia"/>
                <w:sz w:val="24"/>
              </w:rPr>
              <w:t>围绕核心产品特点，</w:t>
            </w:r>
            <w:r w:rsidRPr="00F61010">
              <w:rPr>
                <w:rFonts w:ascii="宋体" w:hAnsi="宋体" w:hint="eastAsia"/>
                <w:sz w:val="24"/>
              </w:rPr>
              <w:t>公司会不断优化产品战略</w:t>
            </w:r>
            <w:r w:rsidR="00762402">
              <w:rPr>
                <w:rFonts w:ascii="宋体" w:hAnsi="宋体" w:hint="eastAsia"/>
                <w:sz w:val="24"/>
              </w:rPr>
              <w:t>，做好市场研究分析，精准营销，充分发挥各产品的优势</w:t>
            </w:r>
            <w:r w:rsidRPr="00F61010">
              <w:rPr>
                <w:rFonts w:ascii="宋体" w:hAnsi="宋体" w:hint="eastAsia"/>
                <w:sz w:val="24"/>
              </w:rPr>
              <w:t>。</w:t>
            </w:r>
          </w:p>
          <w:p w14:paraId="42A76028" w14:textId="7D6E3FC9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经典系列是</w:t>
            </w:r>
            <w:r w:rsidR="00762402">
              <w:rPr>
                <w:rFonts w:ascii="宋体" w:hAnsi="宋体" w:hint="eastAsia"/>
                <w:sz w:val="24"/>
              </w:rPr>
              <w:t>公司</w:t>
            </w:r>
            <w:r w:rsidRPr="00F61010">
              <w:rPr>
                <w:rFonts w:ascii="宋体" w:hAnsi="宋体" w:hint="eastAsia"/>
                <w:sz w:val="24"/>
              </w:rPr>
              <w:t>基本盘，医院部是</w:t>
            </w:r>
            <w:r w:rsidR="00762402">
              <w:rPr>
                <w:rFonts w:ascii="宋体" w:hAnsi="宋体" w:hint="eastAsia"/>
                <w:sz w:val="24"/>
              </w:rPr>
              <w:t>基础</w:t>
            </w:r>
            <w:r w:rsidRPr="00F61010">
              <w:rPr>
                <w:rFonts w:ascii="宋体" w:hAnsi="宋体" w:hint="eastAsia"/>
                <w:sz w:val="24"/>
              </w:rPr>
              <w:t>，</w:t>
            </w:r>
            <w:r w:rsidR="00762402">
              <w:rPr>
                <w:rFonts w:ascii="宋体" w:hAnsi="宋体" w:hint="eastAsia"/>
                <w:sz w:val="24"/>
              </w:rPr>
              <w:t>公司</w:t>
            </w:r>
            <w:r w:rsidRPr="00F61010">
              <w:rPr>
                <w:rFonts w:ascii="宋体" w:hAnsi="宋体" w:hint="eastAsia"/>
                <w:sz w:val="24"/>
              </w:rPr>
              <w:t>坚定医院</w:t>
            </w:r>
            <w:r w:rsidR="005D495B">
              <w:rPr>
                <w:rFonts w:ascii="宋体" w:hAnsi="宋体" w:hint="eastAsia"/>
                <w:sz w:val="24"/>
              </w:rPr>
              <w:t>部树立广誉远国药学术地位，做大做强医院品规，</w:t>
            </w:r>
            <w:r w:rsidRPr="00F61010">
              <w:rPr>
                <w:rFonts w:ascii="宋体" w:hAnsi="宋体" w:hint="eastAsia"/>
                <w:sz w:val="24"/>
              </w:rPr>
              <w:t>带动</w:t>
            </w:r>
            <w:r w:rsidR="00762402">
              <w:rPr>
                <w:rFonts w:ascii="宋体" w:hAnsi="宋体" w:hint="eastAsia"/>
                <w:sz w:val="24"/>
              </w:rPr>
              <w:t>OTC、</w:t>
            </w:r>
            <w:r w:rsidRPr="00F61010">
              <w:rPr>
                <w:rFonts w:ascii="宋体" w:hAnsi="宋体" w:hint="eastAsia"/>
                <w:sz w:val="24"/>
              </w:rPr>
              <w:t>精品及线上销售；把精品招商和电商业绩提升作为重要</w:t>
            </w:r>
            <w:r w:rsidR="005D495B">
              <w:rPr>
                <w:rFonts w:ascii="宋体" w:hAnsi="宋体" w:hint="eastAsia"/>
                <w:sz w:val="24"/>
              </w:rPr>
              <w:t>方向，增强公司</w:t>
            </w:r>
            <w:r w:rsidR="005D495B">
              <w:rPr>
                <w:rFonts w:ascii="宋体" w:hAnsi="宋体" w:hint="eastAsia"/>
                <w:sz w:val="24"/>
              </w:rPr>
              <w:lastRenderedPageBreak/>
              <w:t>品牌线上线下旗帜作用</w:t>
            </w:r>
            <w:r w:rsidRPr="00F61010">
              <w:rPr>
                <w:rFonts w:ascii="宋体" w:hAnsi="宋体" w:hint="eastAsia"/>
                <w:sz w:val="24"/>
              </w:rPr>
              <w:t>。龟龄集</w:t>
            </w:r>
            <w:r w:rsidR="00762402">
              <w:rPr>
                <w:rFonts w:ascii="宋体" w:hAnsi="宋体" w:hint="eastAsia"/>
                <w:sz w:val="24"/>
              </w:rPr>
              <w:t>服务</w:t>
            </w:r>
            <w:r w:rsidRPr="00F61010">
              <w:rPr>
                <w:rFonts w:ascii="宋体" w:hAnsi="宋体" w:hint="eastAsia"/>
                <w:sz w:val="24"/>
              </w:rPr>
              <w:t>差异化</w:t>
            </w:r>
            <w:r w:rsidR="00762402">
              <w:rPr>
                <w:rFonts w:ascii="宋体" w:hAnsi="宋体" w:hint="eastAsia"/>
                <w:sz w:val="24"/>
              </w:rPr>
              <w:t>高品质</w:t>
            </w:r>
            <w:r w:rsidRPr="00F61010">
              <w:rPr>
                <w:rFonts w:ascii="宋体" w:hAnsi="宋体" w:hint="eastAsia"/>
                <w:sz w:val="24"/>
              </w:rPr>
              <w:t>需求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定坤丹</w:t>
            </w:r>
            <w:r w:rsidR="00762402">
              <w:rPr>
                <w:rFonts w:ascii="宋体" w:hAnsi="宋体" w:hint="eastAsia"/>
                <w:sz w:val="24"/>
              </w:rPr>
              <w:t>做</w:t>
            </w:r>
            <w:r w:rsidRPr="00F61010">
              <w:rPr>
                <w:rFonts w:ascii="宋体" w:hAnsi="宋体" w:hint="eastAsia"/>
                <w:sz w:val="24"/>
              </w:rPr>
              <w:t>好学术背书</w:t>
            </w:r>
            <w:r w:rsidR="005D495B">
              <w:rPr>
                <w:rFonts w:ascii="宋体" w:hAnsi="宋体" w:hint="eastAsia"/>
                <w:sz w:val="24"/>
              </w:rPr>
              <w:t>拓</w:t>
            </w:r>
            <w:r w:rsidRPr="00F61010">
              <w:rPr>
                <w:rFonts w:ascii="宋体" w:hAnsi="宋体" w:hint="eastAsia"/>
                <w:sz w:val="24"/>
              </w:rPr>
              <w:t>量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bookmarkStart w:id="2" w:name="OLE_LINK3"/>
            <w:r w:rsidRPr="00F61010">
              <w:rPr>
                <w:rFonts w:ascii="宋体" w:hAnsi="宋体" w:hint="eastAsia"/>
                <w:sz w:val="24"/>
              </w:rPr>
              <w:t>争女性调</w:t>
            </w:r>
            <w:r w:rsidR="00762402">
              <w:rPr>
                <w:rFonts w:ascii="宋体" w:hAnsi="宋体" w:hint="eastAsia"/>
                <w:sz w:val="24"/>
              </w:rPr>
              <w:t>理</w:t>
            </w:r>
            <w:r w:rsidRPr="00F61010">
              <w:rPr>
                <w:rFonts w:ascii="宋体" w:hAnsi="宋体" w:hint="eastAsia"/>
                <w:sz w:val="24"/>
              </w:rPr>
              <w:t>领导地位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恢复妇科</w:t>
            </w:r>
            <w:r w:rsidR="00762402">
              <w:rPr>
                <w:rFonts w:ascii="宋体" w:hAnsi="宋体" w:hint="eastAsia"/>
                <w:sz w:val="24"/>
              </w:rPr>
              <w:t>品类</w:t>
            </w:r>
            <w:r w:rsidRPr="00F61010">
              <w:rPr>
                <w:rFonts w:ascii="宋体" w:hAnsi="宋体" w:hint="eastAsia"/>
                <w:sz w:val="24"/>
              </w:rPr>
              <w:t>头部地位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bookmarkEnd w:id="2"/>
            <w:r w:rsidR="00762402">
              <w:rPr>
                <w:rFonts w:ascii="宋体" w:hAnsi="宋体" w:hint="eastAsia"/>
                <w:sz w:val="24"/>
              </w:rPr>
              <w:t>天然</w:t>
            </w:r>
            <w:r w:rsidRPr="00F61010">
              <w:rPr>
                <w:rFonts w:ascii="宋体" w:hAnsi="宋体" w:hint="eastAsia"/>
                <w:sz w:val="24"/>
              </w:rPr>
              <w:t>安宫</w:t>
            </w:r>
            <w:r w:rsidR="00762402">
              <w:rPr>
                <w:rFonts w:ascii="宋体" w:hAnsi="宋体" w:hint="eastAsia"/>
                <w:sz w:val="24"/>
              </w:rPr>
              <w:t>牛黄丸以</w:t>
            </w:r>
            <w:r w:rsidRPr="00F61010">
              <w:rPr>
                <w:rFonts w:ascii="宋体" w:hAnsi="宋体" w:hint="eastAsia"/>
                <w:sz w:val="24"/>
              </w:rPr>
              <w:t>品质致胜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争取市场</w:t>
            </w:r>
            <w:r w:rsidR="00762402" w:rsidRPr="00F61010">
              <w:rPr>
                <w:rFonts w:ascii="宋体" w:hAnsi="宋体" w:hint="eastAsia"/>
                <w:sz w:val="24"/>
              </w:rPr>
              <w:t>提升</w:t>
            </w:r>
            <w:r w:rsidRPr="00F61010">
              <w:rPr>
                <w:rFonts w:ascii="宋体" w:hAnsi="宋体" w:hint="eastAsia"/>
                <w:sz w:val="24"/>
              </w:rPr>
              <w:t>份额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牛清心作为突破性产品</w:t>
            </w:r>
            <w:r w:rsidR="0076240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做好产品功效和适应症</w:t>
            </w:r>
            <w:r w:rsidR="00762402">
              <w:rPr>
                <w:rFonts w:ascii="宋体" w:hAnsi="宋体" w:hint="eastAsia"/>
                <w:sz w:val="24"/>
              </w:rPr>
              <w:t>的</w:t>
            </w:r>
            <w:r w:rsidRPr="00F61010">
              <w:rPr>
                <w:rFonts w:ascii="宋体" w:hAnsi="宋体" w:hint="eastAsia"/>
                <w:sz w:val="24"/>
              </w:rPr>
              <w:t>教育普及业绩破局。</w:t>
            </w:r>
          </w:p>
          <w:p w14:paraId="0B0199F8" w14:textId="1487D81F" w:rsidR="00786190" w:rsidRPr="00876866" w:rsidRDefault="00F61010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6、公司品牌推广如何赋能营收增长及科研投入增加后的预期</w:t>
            </w:r>
            <w:r w:rsidR="000C0BD2" w:rsidRPr="0087686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48AAD9B3" w14:textId="7C668E0F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持续推进央视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央广合作，从行业专业角度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文化传承角度输出</w:t>
            </w:r>
            <w:r w:rsidR="005D495B">
              <w:rPr>
                <w:rFonts w:ascii="宋体" w:hAnsi="宋体" w:hint="eastAsia"/>
                <w:sz w:val="24"/>
              </w:rPr>
              <w:t>具有较高</w:t>
            </w:r>
            <w:r w:rsidRPr="00F61010">
              <w:rPr>
                <w:rFonts w:ascii="宋体" w:hAnsi="宋体" w:hint="eastAsia"/>
                <w:sz w:val="24"/>
              </w:rPr>
              <w:t>影响力</w:t>
            </w:r>
            <w:r w:rsidR="005D495B">
              <w:rPr>
                <w:rFonts w:ascii="宋体" w:hAnsi="宋体" w:hint="eastAsia"/>
                <w:sz w:val="24"/>
              </w:rPr>
              <w:t>的</w:t>
            </w:r>
            <w:r w:rsidR="00876B4A">
              <w:rPr>
                <w:rFonts w:ascii="宋体" w:hAnsi="宋体" w:hint="eastAsia"/>
                <w:sz w:val="24"/>
              </w:rPr>
              <w:t>内容</w:t>
            </w:r>
            <w:r w:rsidRPr="00F61010">
              <w:rPr>
                <w:rFonts w:ascii="宋体" w:hAnsi="宋体" w:hint="eastAsia"/>
                <w:sz w:val="24"/>
              </w:rPr>
              <w:t>，营销层面文化行、养生会等常态化开展，从空中、地面</w:t>
            </w:r>
            <w:r w:rsidR="000C0BD2">
              <w:rPr>
                <w:rFonts w:ascii="宋体" w:hAnsi="宋体" w:hint="eastAsia"/>
                <w:sz w:val="24"/>
              </w:rPr>
              <w:t>，</w:t>
            </w:r>
            <w:r w:rsidRPr="00F61010">
              <w:rPr>
                <w:rFonts w:ascii="宋体" w:hAnsi="宋体" w:hint="eastAsia"/>
                <w:sz w:val="24"/>
              </w:rPr>
              <w:t>包括社区</w:t>
            </w:r>
            <w:r w:rsidR="00507969">
              <w:rPr>
                <w:rFonts w:ascii="宋体" w:hAnsi="宋体" w:hint="eastAsia"/>
                <w:sz w:val="24"/>
              </w:rPr>
              <w:t>覆盖</w:t>
            </w:r>
            <w:r w:rsidRPr="00F61010">
              <w:rPr>
                <w:rFonts w:ascii="宋体" w:hAnsi="宋体" w:hint="eastAsia"/>
                <w:sz w:val="24"/>
              </w:rPr>
              <w:t>等多角度展示品牌。</w:t>
            </w:r>
          </w:p>
          <w:p w14:paraId="5D6E96EB" w14:textId="277159AC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876866">
              <w:rPr>
                <w:rFonts w:ascii="宋体" w:hAnsi="宋体" w:hint="eastAsia"/>
                <w:sz w:val="24"/>
              </w:rPr>
              <w:t>以</w:t>
            </w:r>
            <w:r w:rsidR="00876866" w:rsidRPr="00876866">
              <w:rPr>
                <w:rFonts w:ascii="宋体" w:hAnsi="宋体" w:hint="eastAsia"/>
                <w:sz w:val="24"/>
              </w:rPr>
              <w:t>与</w:t>
            </w:r>
            <w:r w:rsidRPr="00876866">
              <w:rPr>
                <w:rFonts w:ascii="宋体" w:hAnsi="宋体" w:hint="eastAsia"/>
                <w:sz w:val="24"/>
              </w:rPr>
              <w:t>中国中医科学院</w:t>
            </w:r>
            <w:r w:rsidR="00876866" w:rsidRPr="00876866">
              <w:rPr>
                <w:rFonts w:ascii="宋体" w:hAnsi="宋体" w:hint="eastAsia"/>
                <w:sz w:val="24"/>
              </w:rPr>
              <w:t>中药研究所</w:t>
            </w:r>
            <w:r w:rsidRPr="00876866">
              <w:rPr>
                <w:rFonts w:ascii="宋体" w:hAnsi="宋体" w:hint="eastAsia"/>
                <w:sz w:val="24"/>
              </w:rPr>
              <w:t>合作</w:t>
            </w:r>
            <w:r w:rsidRPr="00F61010">
              <w:rPr>
                <w:rFonts w:ascii="宋体" w:hAnsi="宋体" w:hint="eastAsia"/>
                <w:sz w:val="24"/>
              </w:rPr>
              <w:t>为牵引，原有研究项目继续推进，增加抗衰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治未病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慢病管理等领域的研究，以及产品</w:t>
            </w:r>
            <w:r w:rsidR="00507969">
              <w:rPr>
                <w:rFonts w:ascii="宋体" w:hAnsi="宋体" w:hint="eastAsia"/>
                <w:sz w:val="24"/>
              </w:rPr>
              <w:t>二次开发和</w:t>
            </w:r>
            <w:r w:rsidRPr="00F61010">
              <w:rPr>
                <w:rFonts w:ascii="宋体" w:hAnsi="宋体" w:hint="eastAsia"/>
                <w:sz w:val="24"/>
              </w:rPr>
              <w:t>替代性研究等领域，为现有产品提供更多的</w:t>
            </w:r>
            <w:r w:rsidR="00507969">
              <w:rPr>
                <w:rFonts w:ascii="宋体" w:hAnsi="宋体" w:hint="eastAsia"/>
                <w:sz w:val="24"/>
              </w:rPr>
              <w:t>学术</w:t>
            </w:r>
            <w:r w:rsidRPr="00F61010">
              <w:rPr>
                <w:rFonts w:ascii="宋体" w:hAnsi="宋体" w:hint="eastAsia"/>
                <w:sz w:val="24"/>
              </w:rPr>
              <w:t>成果支撑，同时做好未来的产品规划。</w:t>
            </w:r>
          </w:p>
          <w:p w14:paraId="6486A222" w14:textId="2A304940" w:rsidR="00786190" w:rsidRPr="00876866" w:rsidRDefault="00507969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7</w:t>
            </w:r>
            <w:r w:rsidR="00F61010" w:rsidRPr="00876866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876866">
              <w:rPr>
                <w:rFonts w:ascii="宋体" w:hAnsi="宋体" w:hint="eastAsia"/>
                <w:b/>
                <w:bCs/>
                <w:sz w:val="24"/>
              </w:rPr>
              <w:t>未来业绩指标及</w:t>
            </w:r>
            <w:r w:rsidR="00F61010" w:rsidRPr="00876866">
              <w:rPr>
                <w:rFonts w:ascii="宋体" w:hAnsi="宋体" w:hint="eastAsia"/>
                <w:b/>
                <w:bCs/>
                <w:sz w:val="24"/>
              </w:rPr>
              <w:t>市值管理</w:t>
            </w:r>
          </w:p>
          <w:p w14:paraId="2CE29CCD" w14:textId="7D950F32" w:rsidR="00F61010" w:rsidRPr="00F61010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围绕增长考核业绩，围绕投资者关系管理等考核经营质量，</w:t>
            </w:r>
            <w:r w:rsidR="00876B4A">
              <w:rPr>
                <w:rFonts w:ascii="宋体" w:hAnsi="宋体" w:hint="eastAsia"/>
                <w:sz w:val="24"/>
              </w:rPr>
              <w:t>围绕市场份额和品牌影响力评价企业价值，</w:t>
            </w:r>
            <w:r w:rsidRPr="00F61010">
              <w:rPr>
                <w:rFonts w:ascii="宋体" w:hAnsi="宋体" w:hint="eastAsia"/>
                <w:sz w:val="24"/>
              </w:rPr>
              <w:t>以提升公司整体基本面优势和投资价值为宗旨。2025</w:t>
            </w:r>
            <w:r w:rsidR="000C0BD2">
              <w:rPr>
                <w:rFonts w:ascii="宋体" w:hAnsi="宋体" w:hint="eastAsia"/>
                <w:sz w:val="24"/>
              </w:rPr>
              <w:t>年</w:t>
            </w:r>
            <w:r w:rsidRPr="00F61010">
              <w:rPr>
                <w:rFonts w:ascii="宋体" w:hAnsi="宋体" w:hint="eastAsia"/>
                <w:sz w:val="24"/>
              </w:rPr>
              <w:t>经营指标未公开披露，公司仍以保持增长为原则，</w:t>
            </w:r>
            <w:r w:rsidR="00507969">
              <w:rPr>
                <w:rFonts w:ascii="宋体" w:hAnsi="宋体" w:hint="eastAsia"/>
                <w:sz w:val="24"/>
              </w:rPr>
              <w:t>制定</w:t>
            </w:r>
            <w:r w:rsidRPr="00F61010">
              <w:rPr>
                <w:rFonts w:ascii="宋体" w:hAnsi="宋体" w:hint="eastAsia"/>
                <w:sz w:val="24"/>
              </w:rPr>
              <w:t>内部</w:t>
            </w:r>
            <w:r w:rsidR="00507969">
              <w:rPr>
                <w:rFonts w:ascii="宋体" w:hAnsi="宋体" w:hint="eastAsia"/>
                <w:sz w:val="24"/>
              </w:rPr>
              <w:t>分产品和分事业部的</w:t>
            </w:r>
            <w:r w:rsidRPr="00F61010">
              <w:rPr>
                <w:rFonts w:ascii="宋体" w:hAnsi="宋体" w:hint="eastAsia"/>
                <w:sz w:val="24"/>
              </w:rPr>
              <w:t>考核指标，</w:t>
            </w:r>
            <w:r w:rsidR="00507969">
              <w:rPr>
                <w:rFonts w:ascii="宋体" w:hAnsi="宋体" w:hint="eastAsia"/>
                <w:sz w:val="24"/>
              </w:rPr>
              <w:t>对标一流</w:t>
            </w:r>
            <w:r w:rsidR="000C0BD2">
              <w:rPr>
                <w:rFonts w:ascii="宋体" w:hAnsi="宋体" w:hint="eastAsia"/>
                <w:sz w:val="24"/>
              </w:rPr>
              <w:t>，</w:t>
            </w:r>
            <w:r w:rsidR="00507969">
              <w:rPr>
                <w:rFonts w:ascii="宋体" w:hAnsi="宋体" w:hint="eastAsia"/>
                <w:sz w:val="24"/>
              </w:rPr>
              <w:t>不断精进管理，赋能影响，综合提升公司市场竞争力，争取早日实现营销历史性突破</w:t>
            </w:r>
            <w:r w:rsidR="00876B4A">
              <w:rPr>
                <w:rFonts w:ascii="宋体" w:hAnsi="宋体" w:hint="eastAsia"/>
                <w:sz w:val="24"/>
              </w:rPr>
              <w:t>和行业地位提升</w:t>
            </w:r>
            <w:r w:rsidRPr="00F61010">
              <w:rPr>
                <w:rFonts w:ascii="宋体" w:hAnsi="宋体" w:hint="eastAsia"/>
                <w:sz w:val="24"/>
              </w:rPr>
              <w:t>。</w:t>
            </w:r>
          </w:p>
          <w:p w14:paraId="0E8C9B38" w14:textId="386F9BBD" w:rsidR="00786190" w:rsidRPr="00AA1F0E" w:rsidRDefault="00F61010" w:rsidP="00916B6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F61010">
              <w:rPr>
                <w:rFonts w:ascii="宋体" w:hAnsi="宋体" w:hint="eastAsia"/>
                <w:sz w:val="24"/>
              </w:rPr>
              <w:t>对于央国企关于市值管理的相关文件，公司已学习并非常重视，作为中证A</w:t>
            </w:r>
            <w:r w:rsidRPr="00F61010">
              <w:rPr>
                <w:rFonts w:ascii="宋体" w:hAnsi="宋体"/>
                <w:sz w:val="24"/>
              </w:rPr>
              <w:t>500</w:t>
            </w:r>
            <w:r w:rsidRPr="00F61010">
              <w:rPr>
                <w:rFonts w:ascii="宋体" w:hAnsi="宋体" w:hint="eastAsia"/>
                <w:sz w:val="24"/>
              </w:rPr>
              <w:t>成份股，已按照要求制定了《市值管理制度》，公司将贯彻执行，从提升经营业绩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改善经营质量、常态化业绩说明会、加强日常与资本市场沟通</w:t>
            </w:r>
            <w:r w:rsidR="000C0BD2">
              <w:rPr>
                <w:rFonts w:ascii="宋体" w:hAnsi="宋体" w:hint="eastAsia"/>
                <w:sz w:val="24"/>
              </w:rPr>
              <w:t>、</w:t>
            </w:r>
            <w:r w:rsidRPr="00F61010">
              <w:rPr>
                <w:rFonts w:ascii="宋体" w:hAnsi="宋体" w:hint="eastAsia"/>
                <w:sz w:val="24"/>
              </w:rPr>
              <w:t>做好舆情管理和日常中小投资者沟通交流等角度持续改善，在公司股价出现异常波动时及时启动应急机制，充分重视市值指标的动态</w:t>
            </w:r>
            <w:r w:rsidR="000C0BD2">
              <w:rPr>
                <w:rFonts w:ascii="宋体" w:hAnsi="宋体" w:hint="eastAsia"/>
                <w:sz w:val="24"/>
              </w:rPr>
              <w:t>监控</w:t>
            </w:r>
            <w:r w:rsidRPr="00F61010">
              <w:rPr>
                <w:rFonts w:ascii="宋体" w:hAnsi="宋体" w:hint="eastAsia"/>
                <w:sz w:val="24"/>
              </w:rPr>
              <w:t>。需要履行信息披露义务的相关事项，还请关注公司公告。</w:t>
            </w:r>
          </w:p>
        </w:tc>
      </w:tr>
      <w:tr w:rsidR="004C5631" w14:paraId="3E3D00E3" w14:textId="77777777" w:rsidTr="004C563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042" w14:textId="5520BD37" w:rsidR="004C5631" w:rsidRPr="004C5631" w:rsidRDefault="004C5631" w:rsidP="00703843">
            <w:pPr>
              <w:spacing w:line="420" w:lineRule="exact"/>
              <w:jc w:val="center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724" w14:textId="6407D80C" w:rsidR="004C5631" w:rsidRPr="004C5631" w:rsidRDefault="004C5631" w:rsidP="004C5631">
            <w:r w:rsidRPr="004C5631">
              <w:t>无</w:t>
            </w:r>
          </w:p>
        </w:tc>
      </w:tr>
    </w:tbl>
    <w:p w14:paraId="481E303C" w14:textId="72D262D7" w:rsidR="006E65E5" w:rsidRDefault="006E65E5"/>
    <w:sectPr w:rsidR="006E65E5" w:rsidSect="00703843">
      <w:head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43AD" w14:textId="77777777" w:rsidR="00615C35" w:rsidRDefault="00615C35">
      <w:r>
        <w:separator/>
      </w:r>
    </w:p>
  </w:endnote>
  <w:endnote w:type="continuationSeparator" w:id="0">
    <w:p w14:paraId="47702BCC" w14:textId="77777777" w:rsidR="00615C35" w:rsidRDefault="0061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A46C" w14:textId="77777777" w:rsidR="00615C35" w:rsidRDefault="00615C35">
      <w:r>
        <w:separator/>
      </w:r>
    </w:p>
  </w:footnote>
  <w:footnote w:type="continuationSeparator" w:id="0">
    <w:p w14:paraId="58A81D37" w14:textId="77777777" w:rsidR="00615C35" w:rsidRDefault="0061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6E4" w14:textId="74FEFAAE" w:rsidR="006E65E5" w:rsidRDefault="006E65E5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688CE"/>
    <w:multiLevelType w:val="singleLevel"/>
    <w:tmpl w:val="DF9688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83A7FA8"/>
    <w:multiLevelType w:val="hybridMultilevel"/>
    <w:tmpl w:val="DE447AA4"/>
    <w:lvl w:ilvl="0" w:tplc="1BF60690">
      <w:start w:val="1"/>
      <w:numFmt w:val="decimal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F214268"/>
    <w:multiLevelType w:val="hybridMultilevel"/>
    <w:tmpl w:val="90EC2E98"/>
    <w:lvl w:ilvl="0" w:tplc="27FC4A3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4252D0"/>
    <w:multiLevelType w:val="hybridMultilevel"/>
    <w:tmpl w:val="7028439C"/>
    <w:lvl w:ilvl="0" w:tplc="6BF64286">
      <w:start w:val="1"/>
      <w:numFmt w:val="decimal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40"/>
      </w:pPr>
    </w:lvl>
    <w:lvl w:ilvl="2" w:tplc="0409001B" w:tentative="1">
      <w:start w:val="1"/>
      <w:numFmt w:val="lowerRoman"/>
      <w:lvlText w:val="%3."/>
      <w:lvlJc w:val="righ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9" w:tentative="1">
      <w:start w:val="1"/>
      <w:numFmt w:val="lowerLetter"/>
      <w:lvlText w:val="%5)"/>
      <w:lvlJc w:val="left"/>
      <w:pPr>
        <w:ind w:left="2613" w:hanging="440"/>
      </w:pPr>
    </w:lvl>
    <w:lvl w:ilvl="5" w:tplc="0409001B" w:tentative="1">
      <w:start w:val="1"/>
      <w:numFmt w:val="lowerRoman"/>
      <w:lvlText w:val="%6."/>
      <w:lvlJc w:val="righ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9" w:tentative="1">
      <w:start w:val="1"/>
      <w:numFmt w:val="lowerLetter"/>
      <w:lvlText w:val="%8)"/>
      <w:lvlJc w:val="left"/>
      <w:pPr>
        <w:ind w:left="3933" w:hanging="440"/>
      </w:pPr>
    </w:lvl>
    <w:lvl w:ilvl="8" w:tplc="0409001B" w:tentative="1">
      <w:start w:val="1"/>
      <w:numFmt w:val="lowerRoman"/>
      <w:lvlText w:val="%9."/>
      <w:lvlJc w:val="right"/>
      <w:pPr>
        <w:ind w:left="4373" w:hanging="440"/>
      </w:pPr>
    </w:lvl>
  </w:abstractNum>
  <w:abstractNum w:abstractNumId="4" w15:restartNumberingAfterBreak="0">
    <w:nsid w:val="4CFC374A"/>
    <w:multiLevelType w:val="hybridMultilevel"/>
    <w:tmpl w:val="42507C5C"/>
    <w:lvl w:ilvl="0" w:tplc="9570513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351214D"/>
    <w:multiLevelType w:val="hybridMultilevel"/>
    <w:tmpl w:val="A1EC5DB0"/>
    <w:lvl w:ilvl="0" w:tplc="7964844A">
      <w:start w:val="6"/>
      <w:numFmt w:val="decimal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5ED0CB1"/>
    <w:multiLevelType w:val="hybridMultilevel"/>
    <w:tmpl w:val="3328CCE0"/>
    <w:lvl w:ilvl="0" w:tplc="0B645A50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675912C4"/>
    <w:multiLevelType w:val="hybridMultilevel"/>
    <w:tmpl w:val="3208CA40"/>
    <w:lvl w:ilvl="0" w:tplc="01AA380A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62C530F"/>
    <w:multiLevelType w:val="hybridMultilevel"/>
    <w:tmpl w:val="C610F37E"/>
    <w:lvl w:ilvl="0" w:tplc="67908550">
      <w:start w:val="7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96449636">
    <w:abstractNumId w:val="3"/>
  </w:num>
  <w:num w:numId="2" w16cid:durableId="155610937">
    <w:abstractNumId w:val="5"/>
  </w:num>
  <w:num w:numId="3" w16cid:durableId="89083098">
    <w:abstractNumId w:val="7"/>
  </w:num>
  <w:num w:numId="4" w16cid:durableId="1806463920">
    <w:abstractNumId w:val="6"/>
  </w:num>
  <w:num w:numId="5" w16cid:durableId="1785997104">
    <w:abstractNumId w:val="2"/>
  </w:num>
  <w:num w:numId="6" w16cid:durableId="1593858297">
    <w:abstractNumId w:val="1"/>
  </w:num>
  <w:num w:numId="7" w16cid:durableId="2057468124">
    <w:abstractNumId w:val="0"/>
  </w:num>
  <w:num w:numId="8" w16cid:durableId="69353938">
    <w:abstractNumId w:val="4"/>
  </w:num>
  <w:num w:numId="9" w16cid:durableId="918175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1378"/>
    <w:rsid w:val="00067110"/>
    <w:rsid w:val="0009298A"/>
    <w:rsid w:val="000A2808"/>
    <w:rsid w:val="000A3BAC"/>
    <w:rsid w:val="000B1B1E"/>
    <w:rsid w:val="000C0BD2"/>
    <w:rsid w:val="000C1F5A"/>
    <w:rsid w:val="000C26FD"/>
    <w:rsid w:val="000C2D85"/>
    <w:rsid w:val="000D5D90"/>
    <w:rsid w:val="000E5700"/>
    <w:rsid w:val="000F0C4B"/>
    <w:rsid w:val="000F0E22"/>
    <w:rsid w:val="000F3FA4"/>
    <w:rsid w:val="00105A04"/>
    <w:rsid w:val="00106F13"/>
    <w:rsid w:val="00107228"/>
    <w:rsid w:val="00116738"/>
    <w:rsid w:val="001169A9"/>
    <w:rsid w:val="00125EB2"/>
    <w:rsid w:val="00142A4C"/>
    <w:rsid w:val="00144279"/>
    <w:rsid w:val="001452FF"/>
    <w:rsid w:val="00164430"/>
    <w:rsid w:val="0016617A"/>
    <w:rsid w:val="00167E99"/>
    <w:rsid w:val="00191E7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2CC6"/>
    <w:rsid w:val="0020289C"/>
    <w:rsid w:val="00206EDD"/>
    <w:rsid w:val="0022180A"/>
    <w:rsid w:val="00223ABC"/>
    <w:rsid w:val="002241B9"/>
    <w:rsid w:val="002274D9"/>
    <w:rsid w:val="00231BD1"/>
    <w:rsid w:val="00234137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83524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7DC8"/>
    <w:rsid w:val="003005F0"/>
    <w:rsid w:val="003030BF"/>
    <w:rsid w:val="00303587"/>
    <w:rsid w:val="00304F89"/>
    <w:rsid w:val="00306023"/>
    <w:rsid w:val="00327D5D"/>
    <w:rsid w:val="00344914"/>
    <w:rsid w:val="00345F9F"/>
    <w:rsid w:val="00346917"/>
    <w:rsid w:val="00354A7B"/>
    <w:rsid w:val="00360FDA"/>
    <w:rsid w:val="00362630"/>
    <w:rsid w:val="00363075"/>
    <w:rsid w:val="00367D18"/>
    <w:rsid w:val="00372A1C"/>
    <w:rsid w:val="0037435A"/>
    <w:rsid w:val="00377D8F"/>
    <w:rsid w:val="00383679"/>
    <w:rsid w:val="003878B5"/>
    <w:rsid w:val="003A1E68"/>
    <w:rsid w:val="003B0122"/>
    <w:rsid w:val="003B0BE5"/>
    <w:rsid w:val="003D18F1"/>
    <w:rsid w:val="003D3564"/>
    <w:rsid w:val="003E001E"/>
    <w:rsid w:val="003F7C4D"/>
    <w:rsid w:val="0040075F"/>
    <w:rsid w:val="00403300"/>
    <w:rsid w:val="00406EFD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7595A"/>
    <w:rsid w:val="0048591A"/>
    <w:rsid w:val="00486D86"/>
    <w:rsid w:val="0048721A"/>
    <w:rsid w:val="004A0BD5"/>
    <w:rsid w:val="004A1BBF"/>
    <w:rsid w:val="004A73E5"/>
    <w:rsid w:val="004C19BF"/>
    <w:rsid w:val="004C5631"/>
    <w:rsid w:val="004D7640"/>
    <w:rsid w:val="004E1A9B"/>
    <w:rsid w:val="00500AB6"/>
    <w:rsid w:val="00507969"/>
    <w:rsid w:val="005155FB"/>
    <w:rsid w:val="00521558"/>
    <w:rsid w:val="00523907"/>
    <w:rsid w:val="00524B75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87534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3C68"/>
    <w:rsid w:val="005D495B"/>
    <w:rsid w:val="005D6A09"/>
    <w:rsid w:val="005E2B4B"/>
    <w:rsid w:val="005E5F63"/>
    <w:rsid w:val="005E6BA1"/>
    <w:rsid w:val="0060779A"/>
    <w:rsid w:val="00615C35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29"/>
    <w:rsid w:val="00686DDF"/>
    <w:rsid w:val="00697B12"/>
    <w:rsid w:val="006A1A8E"/>
    <w:rsid w:val="006A2D0F"/>
    <w:rsid w:val="006A55BB"/>
    <w:rsid w:val="006A7613"/>
    <w:rsid w:val="006B661A"/>
    <w:rsid w:val="006B7D00"/>
    <w:rsid w:val="006C6BC5"/>
    <w:rsid w:val="006D61A2"/>
    <w:rsid w:val="006E1DB4"/>
    <w:rsid w:val="006E65E5"/>
    <w:rsid w:val="00703843"/>
    <w:rsid w:val="00753DB6"/>
    <w:rsid w:val="00762402"/>
    <w:rsid w:val="00763847"/>
    <w:rsid w:val="00771FE3"/>
    <w:rsid w:val="00772B92"/>
    <w:rsid w:val="00776BDE"/>
    <w:rsid w:val="00786190"/>
    <w:rsid w:val="00786870"/>
    <w:rsid w:val="00791352"/>
    <w:rsid w:val="00792237"/>
    <w:rsid w:val="0079272A"/>
    <w:rsid w:val="007A1DA9"/>
    <w:rsid w:val="007B2252"/>
    <w:rsid w:val="007B79D9"/>
    <w:rsid w:val="007C67B1"/>
    <w:rsid w:val="007E354A"/>
    <w:rsid w:val="007E69C8"/>
    <w:rsid w:val="007F3176"/>
    <w:rsid w:val="0080525B"/>
    <w:rsid w:val="008062C5"/>
    <w:rsid w:val="0080741A"/>
    <w:rsid w:val="00814B5B"/>
    <w:rsid w:val="00816F2D"/>
    <w:rsid w:val="00831405"/>
    <w:rsid w:val="00836F34"/>
    <w:rsid w:val="00843E73"/>
    <w:rsid w:val="00844EBF"/>
    <w:rsid w:val="00854F61"/>
    <w:rsid w:val="00864202"/>
    <w:rsid w:val="00873B59"/>
    <w:rsid w:val="00876866"/>
    <w:rsid w:val="00876B4A"/>
    <w:rsid w:val="0087701F"/>
    <w:rsid w:val="00891609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16B67"/>
    <w:rsid w:val="00923763"/>
    <w:rsid w:val="00924D1D"/>
    <w:rsid w:val="00930ED6"/>
    <w:rsid w:val="0093293F"/>
    <w:rsid w:val="00933105"/>
    <w:rsid w:val="00933C02"/>
    <w:rsid w:val="00937FD2"/>
    <w:rsid w:val="009474EF"/>
    <w:rsid w:val="00962626"/>
    <w:rsid w:val="009767DD"/>
    <w:rsid w:val="00977AF2"/>
    <w:rsid w:val="00985FC5"/>
    <w:rsid w:val="00993BDD"/>
    <w:rsid w:val="009A3477"/>
    <w:rsid w:val="009A6DFB"/>
    <w:rsid w:val="009B6EC0"/>
    <w:rsid w:val="009C7FAF"/>
    <w:rsid w:val="009D4199"/>
    <w:rsid w:val="009E1FE9"/>
    <w:rsid w:val="009E5E6A"/>
    <w:rsid w:val="009F0DD5"/>
    <w:rsid w:val="009F1B95"/>
    <w:rsid w:val="009F6C05"/>
    <w:rsid w:val="00A023A4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320A"/>
    <w:rsid w:val="00A766C7"/>
    <w:rsid w:val="00A8775A"/>
    <w:rsid w:val="00AA1F0E"/>
    <w:rsid w:val="00AA5998"/>
    <w:rsid w:val="00AA7C91"/>
    <w:rsid w:val="00AB07E7"/>
    <w:rsid w:val="00AD1BA8"/>
    <w:rsid w:val="00B02A29"/>
    <w:rsid w:val="00B03522"/>
    <w:rsid w:val="00B04AD6"/>
    <w:rsid w:val="00B14CAA"/>
    <w:rsid w:val="00B21707"/>
    <w:rsid w:val="00B257CE"/>
    <w:rsid w:val="00B42B04"/>
    <w:rsid w:val="00B4746C"/>
    <w:rsid w:val="00B65354"/>
    <w:rsid w:val="00B71A0E"/>
    <w:rsid w:val="00B81765"/>
    <w:rsid w:val="00B832F5"/>
    <w:rsid w:val="00B842C7"/>
    <w:rsid w:val="00BA2FAB"/>
    <w:rsid w:val="00BB5E28"/>
    <w:rsid w:val="00BD15F3"/>
    <w:rsid w:val="00BD7986"/>
    <w:rsid w:val="00BD79D3"/>
    <w:rsid w:val="00C04F82"/>
    <w:rsid w:val="00C15AC0"/>
    <w:rsid w:val="00C2481B"/>
    <w:rsid w:val="00C26030"/>
    <w:rsid w:val="00C37182"/>
    <w:rsid w:val="00C41091"/>
    <w:rsid w:val="00C63056"/>
    <w:rsid w:val="00C64C50"/>
    <w:rsid w:val="00C661D1"/>
    <w:rsid w:val="00C775BA"/>
    <w:rsid w:val="00C85331"/>
    <w:rsid w:val="00C85A50"/>
    <w:rsid w:val="00C902D5"/>
    <w:rsid w:val="00C94D46"/>
    <w:rsid w:val="00CA443A"/>
    <w:rsid w:val="00CB2461"/>
    <w:rsid w:val="00CB37FD"/>
    <w:rsid w:val="00CB3FB5"/>
    <w:rsid w:val="00CC4D65"/>
    <w:rsid w:val="00CC61E7"/>
    <w:rsid w:val="00CD25AD"/>
    <w:rsid w:val="00CD3FFC"/>
    <w:rsid w:val="00CF0B36"/>
    <w:rsid w:val="00CF2C4F"/>
    <w:rsid w:val="00CF565C"/>
    <w:rsid w:val="00D016A3"/>
    <w:rsid w:val="00D16452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249F7"/>
    <w:rsid w:val="00E32528"/>
    <w:rsid w:val="00E35F26"/>
    <w:rsid w:val="00E420CF"/>
    <w:rsid w:val="00E53165"/>
    <w:rsid w:val="00E61EF7"/>
    <w:rsid w:val="00E663B4"/>
    <w:rsid w:val="00E71039"/>
    <w:rsid w:val="00E80CEB"/>
    <w:rsid w:val="00EA1AAD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6795"/>
    <w:rsid w:val="00F07C21"/>
    <w:rsid w:val="00F12EF6"/>
    <w:rsid w:val="00F21065"/>
    <w:rsid w:val="00F24CB4"/>
    <w:rsid w:val="00F43465"/>
    <w:rsid w:val="00F4412A"/>
    <w:rsid w:val="00F45475"/>
    <w:rsid w:val="00F61010"/>
    <w:rsid w:val="00F64E72"/>
    <w:rsid w:val="00F70C7D"/>
    <w:rsid w:val="00F739DF"/>
    <w:rsid w:val="00F8101F"/>
    <w:rsid w:val="00F9272E"/>
    <w:rsid w:val="00F97743"/>
    <w:rsid w:val="00FA6DAF"/>
    <w:rsid w:val="00FC6884"/>
    <w:rsid w:val="00FE3A53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DE1A4"/>
  <w15:docId w15:val="{9F651CD5-5DF8-4203-9EEE-8AD0FD0B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61010"/>
    <w:pPr>
      <w:ind w:firstLineChars="200" w:firstLine="420"/>
    </w:pPr>
  </w:style>
  <w:style w:type="paragraph" w:styleId="a8">
    <w:name w:val="Revision"/>
    <w:hidden/>
    <w:uiPriority w:val="99"/>
    <w:unhideWhenUsed/>
    <w:rsid w:val="00916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1537</Words>
  <Characters>1538</Characters>
  <Application>Microsoft Office Word</Application>
  <DocSecurity>0</DocSecurity>
  <Lines>69</Lines>
  <Paragraphs>37</Paragraphs>
  <ScaleCrop>false</ScaleCrop>
  <Company>微软中国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804395068@qq.com</cp:lastModifiedBy>
  <cp:revision>16</cp:revision>
  <cp:lastPrinted>2014-02-21T05:34:00Z</cp:lastPrinted>
  <dcterms:created xsi:type="dcterms:W3CDTF">2025-05-07T06:01:00Z</dcterms:created>
  <dcterms:modified xsi:type="dcterms:W3CDTF">2025-05-09T08:07:00Z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