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5A" w:rsidRDefault="00E17217" w:rsidP="009B6AA5">
      <w:pPr>
        <w:spacing w:beforeLines="50" w:afterLines="50" w:line="340" w:lineRule="exact"/>
        <w:jc w:val="center"/>
        <w:rPr>
          <w:rFonts w:ascii="方正小标宋简体" w:eastAsia="方正小标宋简体" w:hAnsiTheme="minorEastAsia"/>
          <w:bCs/>
          <w:iCs/>
          <w:sz w:val="32"/>
          <w:szCs w:val="32"/>
        </w:rPr>
      </w:pPr>
      <w:r>
        <w:rPr>
          <w:rFonts w:ascii="方正小标宋简体" w:eastAsia="方正小标宋简体" w:hAnsiTheme="minorEastAsia" w:hint="eastAsia"/>
          <w:bCs/>
          <w:iCs/>
          <w:sz w:val="32"/>
          <w:szCs w:val="32"/>
        </w:rPr>
        <w:t>国机重型装备集团股份有限公司</w:t>
      </w:r>
    </w:p>
    <w:p w:rsidR="00290A5A" w:rsidRDefault="00E17217" w:rsidP="009B6AA5">
      <w:pPr>
        <w:spacing w:beforeLines="50" w:afterLines="50" w:line="340" w:lineRule="exact"/>
        <w:jc w:val="center"/>
        <w:rPr>
          <w:rFonts w:ascii="方正小标宋简体" w:eastAsia="方正小标宋简体" w:hAnsiTheme="minorEastAsia"/>
          <w:bCs/>
          <w:iCs/>
          <w:sz w:val="32"/>
          <w:szCs w:val="32"/>
        </w:rPr>
      </w:pPr>
      <w:r>
        <w:rPr>
          <w:rFonts w:ascii="方正小标宋简体" w:eastAsia="方正小标宋简体" w:hAnsiTheme="minorEastAsia" w:hint="eastAsia"/>
          <w:bCs/>
          <w:iCs/>
          <w:sz w:val="32"/>
          <w:szCs w:val="32"/>
        </w:rPr>
        <w:t>投资者关系活动记录表</w:t>
      </w:r>
    </w:p>
    <w:p w:rsidR="00290A5A" w:rsidRDefault="00E17217">
      <w:pPr>
        <w:spacing w:line="400" w:lineRule="exact"/>
        <w:jc w:val="right"/>
        <w:rPr>
          <w:rFonts w:asciiTheme="minorEastAsia" w:eastAsiaTheme="minorEastAsia" w:hAnsiTheme="minorEastAsia"/>
          <w:bCs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iCs/>
          <w:sz w:val="24"/>
          <w:szCs w:val="24"/>
        </w:rPr>
        <w:t xml:space="preserve">                                                      </w:t>
      </w:r>
      <w:r>
        <w:rPr>
          <w:rFonts w:asciiTheme="minorEastAsia" w:eastAsiaTheme="minorEastAsia" w:hAnsiTheme="minorEastAsia" w:hint="eastAsia"/>
          <w:bCs/>
          <w:iCs/>
          <w:sz w:val="24"/>
          <w:szCs w:val="24"/>
        </w:rPr>
        <w:t>编号：</w:t>
      </w:r>
      <w:r>
        <w:rPr>
          <w:rFonts w:asciiTheme="minorEastAsia" w:eastAsiaTheme="minorEastAsia" w:hAnsiTheme="minorEastAsia" w:hint="eastAsia"/>
          <w:bCs/>
          <w:iCs/>
          <w:sz w:val="24"/>
          <w:szCs w:val="24"/>
        </w:rPr>
        <w:t>2025-</w:t>
      </w:r>
      <w:r>
        <w:rPr>
          <w:rFonts w:asciiTheme="minorEastAsia" w:eastAsiaTheme="minorEastAsia" w:hAnsiTheme="minorEastAsia"/>
          <w:bCs/>
          <w:iCs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bCs/>
          <w:iCs/>
          <w:sz w:val="24"/>
          <w:szCs w:val="24"/>
        </w:rPr>
        <w:t>2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5"/>
        <w:gridCol w:w="6614"/>
      </w:tblGrid>
      <w:tr w:rsidR="00290A5A">
        <w:trPr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投资者关系活动类别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:rsidR="00290A5A" w:rsidRDefault="00E17217">
            <w:pPr>
              <w:tabs>
                <w:tab w:val="left" w:pos="3045"/>
                <w:tab w:val="center" w:pos="3199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</w:p>
        </w:tc>
      </w:tr>
      <w:tr w:rsidR="00290A5A">
        <w:trPr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iCs/>
                <w:szCs w:val="21"/>
              </w:rPr>
            </w:pPr>
            <w:r>
              <w:rPr>
                <w:rFonts w:asciiTheme="minorEastAsia" w:eastAsiaTheme="minorEastAsia" w:hAnsiTheme="minorEastAsia"/>
                <w:iCs/>
                <w:szCs w:val="21"/>
              </w:rPr>
              <w:t>中信建投证券股份有限公司</w:t>
            </w:r>
          </w:p>
          <w:p w:rsidR="00290A5A" w:rsidRDefault="00E17217">
            <w:pPr>
              <w:rPr>
                <w:rFonts w:asciiTheme="minorEastAsia" w:eastAsiaTheme="minorEastAsia" w:hAnsiTheme="minorEastAsia"/>
                <w:iCs/>
                <w:szCs w:val="21"/>
              </w:rPr>
            </w:pPr>
            <w:r>
              <w:rPr>
                <w:rStyle w:val="a9"/>
                <w:rFonts w:ascii="Segoe UI" w:hAnsi="Segoe UI" w:cs="Segoe UI"/>
                <w:b w:val="0"/>
                <w:shd w:val="clear" w:color="auto" w:fill="FFFFFF"/>
              </w:rPr>
              <w:t>国泰基金管理有限公司</w:t>
            </w:r>
          </w:p>
          <w:p w:rsidR="00290A5A" w:rsidRDefault="00E17217">
            <w:pPr>
              <w:rPr>
                <w:rFonts w:asciiTheme="minorEastAsia" w:eastAsiaTheme="minorEastAsia" w:hAnsiTheme="minorEastAsia"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szCs w:val="21"/>
              </w:rPr>
              <w:t>中银</w:t>
            </w:r>
            <w:r>
              <w:rPr>
                <w:rFonts w:asciiTheme="minorEastAsia" w:eastAsiaTheme="minorEastAsia" w:hAnsiTheme="minorEastAsia"/>
                <w:iCs/>
                <w:szCs w:val="21"/>
              </w:rPr>
              <w:t>国际证券股份有限公司</w:t>
            </w:r>
          </w:p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szCs w:val="21"/>
              </w:rPr>
              <w:t>（以上排名不分先后）</w:t>
            </w:r>
          </w:p>
        </w:tc>
      </w:tr>
      <w:tr w:rsidR="00290A5A">
        <w:trPr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时间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29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日</w:t>
            </w:r>
          </w:p>
        </w:tc>
      </w:tr>
      <w:tr w:rsidR="00290A5A">
        <w:trPr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地点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上海</w:t>
            </w:r>
          </w:p>
        </w:tc>
      </w:tr>
      <w:tr w:rsidR="00290A5A">
        <w:trPr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公司副总经理、董事会秘书：李俊辉</w:t>
            </w:r>
          </w:p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公司董事会办公室副主任、证券</w:t>
            </w:r>
            <w:r>
              <w:rPr>
                <w:rFonts w:asciiTheme="minorEastAsia" w:eastAsiaTheme="minorEastAsia" w:hAnsiTheme="minorEastAsia"/>
                <w:bCs/>
                <w:iCs/>
                <w:szCs w:val="21"/>
              </w:rPr>
              <w:t>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：吴成柒</w:t>
            </w:r>
          </w:p>
        </w:tc>
      </w:tr>
      <w:tr w:rsidR="00290A5A">
        <w:trPr>
          <w:trHeight w:val="1757"/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投资者关系活动主要内容介绍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290A5A" w:rsidRDefault="00E17217" w:rsidP="009B6AA5">
            <w:pPr>
              <w:pStyle w:val="2"/>
              <w:keepNext w:val="0"/>
              <w:keepLines w:val="0"/>
              <w:spacing w:before="0" w:after="0" w:line="240" w:lineRule="auto"/>
              <w:ind w:firstLineChars="200" w:firstLine="422"/>
              <w:rPr>
                <w:rFonts w:asciiTheme="minorEastAsia" w:eastAsiaTheme="minorEastAsia" w:hAnsiTheme="minorEastAsia" w:cs="仿宋_GB2312"/>
                <w:bCs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 w:val="0"/>
                <w:sz w:val="21"/>
                <w:szCs w:val="21"/>
              </w:rPr>
              <w:t>一、公司主要业务情况介绍</w:t>
            </w:r>
          </w:p>
          <w:p w:rsidR="00290A5A" w:rsidRDefault="00E1721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国机重装是我国高端重型装备研制旗舰企业，是世界重大技术装备领域少数具备极限制造能力的企业，柔性制造优势突出，覆盖重型装备全产业链。主营业务包括研发与制造、工程与服务、投资与运营三大板块。</w:t>
            </w:r>
          </w:p>
          <w:p w:rsidR="00290A5A" w:rsidRDefault="00E17217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研发与制造板块聚焦高端大型铸锻件和成台套装备两大领域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在高端大型铸锻件领域，公司是国内最大的高端大型铸锻件研发制造基地之一，</w:t>
            </w:r>
            <w:r>
              <w:rPr>
                <w:rFonts w:ascii="宋体" w:hAnsi="宋体"/>
                <w:szCs w:val="21"/>
              </w:rPr>
              <w:t>300MW</w:t>
            </w:r>
            <w:r>
              <w:rPr>
                <w:rFonts w:ascii="宋体" w:hAnsi="宋体"/>
                <w:szCs w:val="21"/>
              </w:rPr>
              <w:t>级</w:t>
            </w:r>
            <w:r>
              <w:rPr>
                <w:rFonts w:ascii="宋体" w:hAnsi="宋体" w:cs="仿宋_GB2312" w:hint="eastAsia"/>
                <w:szCs w:val="21"/>
              </w:rPr>
              <w:t>以上大型</w:t>
            </w:r>
            <w:r>
              <w:rPr>
                <w:rFonts w:ascii="宋体" w:hAnsi="宋体" w:hint="eastAsia"/>
                <w:szCs w:val="21"/>
              </w:rPr>
              <w:t>火电铸锻件、</w:t>
            </w:r>
            <w:r>
              <w:rPr>
                <w:rFonts w:ascii="宋体" w:hAnsi="宋体" w:cs="仿宋_GB2312" w:hint="eastAsia"/>
                <w:szCs w:val="21"/>
              </w:rPr>
              <w:t>水电</w:t>
            </w:r>
            <w:r>
              <w:rPr>
                <w:rFonts w:ascii="宋体" w:hAnsi="宋体" w:hint="eastAsia"/>
                <w:szCs w:val="21"/>
              </w:rPr>
              <w:t>铸锻件、核电铸锻件市场占有率位居前列，是中国唯一能够提供</w:t>
            </w:r>
            <w:r>
              <w:rPr>
                <w:rFonts w:ascii="宋体" w:hAnsi="宋体"/>
                <w:szCs w:val="21"/>
              </w:rPr>
              <w:t>700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1000MW</w:t>
            </w:r>
            <w:r>
              <w:rPr>
                <w:rFonts w:ascii="宋体" w:hAnsi="宋体"/>
                <w:szCs w:val="21"/>
              </w:rPr>
              <w:t>级水电机组全套铸锻件和批量生产</w:t>
            </w:r>
            <w:r>
              <w:rPr>
                <w:rFonts w:ascii="宋体" w:hAnsi="宋体"/>
                <w:szCs w:val="21"/>
              </w:rPr>
              <w:t>1000MW</w:t>
            </w:r>
            <w:r>
              <w:rPr>
                <w:rFonts w:ascii="宋体" w:hAnsi="宋体"/>
                <w:szCs w:val="21"/>
              </w:rPr>
              <w:t>超</w:t>
            </w:r>
            <w:r>
              <w:rPr>
                <w:rFonts w:ascii="宋体" w:hAnsi="宋体" w:hint="eastAsia"/>
                <w:szCs w:val="21"/>
              </w:rPr>
              <w:t>超临界火电机组关键成套铸锻件</w:t>
            </w:r>
            <w:r>
              <w:rPr>
                <w:rFonts w:ascii="宋体" w:hAnsi="宋体" w:cs="仿宋_GB2312" w:hint="eastAsia"/>
                <w:szCs w:val="21"/>
              </w:rPr>
              <w:t>的顶级供应商。</w:t>
            </w:r>
            <w:r>
              <w:rPr>
                <w:rFonts w:ascii="宋体" w:hAnsi="宋体" w:hint="eastAsia"/>
                <w:szCs w:val="21"/>
              </w:rPr>
              <w:t>在成台套装备两大领域，公司是国内冶金装备的核心供应服务商，具备从冶炼、连铸、轧制、精整及节能环保的全流程冶金工程生产线设备设计、制造和机电液集成能力。公司是石油化工行业设备</w:t>
            </w:r>
            <w:r>
              <w:rPr>
                <w:rFonts w:ascii="宋体" w:hAnsi="宋体"/>
                <w:szCs w:val="21"/>
              </w:rPr>
              <w:t>主要</w:t>
            </w:r>
            <w:r>
              <w:rPr>
                <w:rFonts w:ascii="宋体" w:hAnsi="宋体" w:hint="eastAsia"/>
                <w:szCs w:val="21"/>
              </w:rPr>
              <w:t>供应商</w:t>
            </w:r>
            <w:r>
              <w:rPr>
                <w:rFonts w:ascii="宋体" w:hAnsi="宋体"/>
                <w:szCs w:val="21"/>
              </w:rPr>
              <w:t>，重型锻焊容器制造能力国内领先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世界一流，</w:t>
            </w:r>
            <w:r>
              <w:rPr>
                <w:rFonts w:ascii="宋体" w:hAnsi="宋体" w:hint="eastAsia"/>
                <w:szCs w:val="21"/>
              </w:rPr>
              <w:t>是国内大型炼化企业的核心供应商，</w:t>
            </w:r>
            <w:r>
              <w:rPr>
                <w:rFonts w:ascii="宋体" w:hAnsi="宋体"/>
                <w:szCs w:val="21"/>
              </w:rPr>
              <w:t>为</w:t>
            </w:r>
            <w:r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ascii="宋体" w:hAnsi="宋体"/>
                <w:szCs w:val="21"/>
              </w:rPr>
              <w:t>石化项目建设发挥了重要作用</w:t>
            </w:r>
            <w:r>
              <w:rPr>
                <w:rFonts w:ascii="宋体" w:hAnsi="宋体" w:hint="eastAsia"/>
                <w:szCs w:val="21"/>
              </w:rPr>
              <w:t>，核心产品大型锻焊加氢反应</w:t>
            </w:r>
            <w:r>
              <w:rPr>
                <w:rFonts w:ascii="宋体" w:hAnsi="宋体" w:hint="eastAsia"/>
                <w:szCs w:val="21"/>
              </w:rPr>
              <w:t>器市场占有率名列前茅。公司是国内最大的锻压装备集成服务商之一，挤压装备的研制达到国际先进水平。系列热模锻压力机、超大规格自由锻造压机在国内市场具有重要地位。</w:t>
            </w:r>
          </w:p>
          <w:p w:rsidR="00290A5A" w:rsidRDefault="00E17217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工程与服务板块，公司依托丰富的工程项目管理经验，面向全球市场开展工程总包业务</w:t>
            </w:r>
            <w:r>
              <w:rPr>
                <w:rFonts w:ascii="宋体" w:hAnsi="宋体"/>
                <w:szCs w:val="21"/>
              </w:rPr>
              <w:t>，为冶金、矿山、化工、市政、建材等领域提供工程建设服务，业务遍布</w:t>
            </w:r>
            <w:r>
              <w:rPr>
                <w:rFonts w:ascii="宋体" w:hAnsi="宋体" w:hint="eastAsia"/>
                <w:szCs w:val="21"/>
              </w:rPr>
              <w:t>50</w:t>
            </w:r>
            <w:r>
              <w:rPr>
                <w:rFonts w:ascii="宋体" w:hAnsi="宋体"/>
                <w:szCs w:val="21"/>
              </w:rPr>
              <w:t>多个国家和地区</w:t>
            </w:r>
            <w:r>
              <w:rPr>
                <w:rFonts w:ascii="宋体" w:hAnsi="宋体" w:hint="eastAsia"/>
                <w:szCs w:val="21"/>
              </w:rPr>
              <w:t>。制造服务主要是利用公司重大技术装备研发、设计与制造等方面优势，为国内外客户提供高端装备、备品备件等产品贸易、检验检测、物流运输等服务业务。</w:t>
            </w:r>
          </w:p>
          <w:p w:rsidR="00290A5A" w:rsidRDefault="00E17217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投资与运营板块，公司发挥在融资、设计、建造、运营管理一</w:t>
            </w:r>
            <w:r>
              <w:rPr>
                <w:rFonts w:ascii="宋体" w:hAnsi="宋体" w:hint="eastAsia"/>
                <w:szCs w:val="21"/>
              </w:rPr>
              <w:t>体化价值链上的强大集成优势，遵循国际工程总承包产业的主要发展趋势，在电力、工业、环保、产业园区等资源和基础设施领域，以</w:t>
            </w:r>
            <w:r>
              <w:rPr>
                <w:rFonts w:ascii="宋体" w:hAnsi="宋体" w:hint="eastAsia"/>
                <w:szCs w:val="21"/>
              </w:rPr>
              <w:t>BOT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BOO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BOOT</w:t>
            </w:r>
            <w:r>
              <w:rPr>
                <w:rFonts w:ascii="宋体" w:hAnsi="宋体" w:hint="eastAsia"/>
                <w:szCs w:val="21"/>
              </w:rPr>
              <w:t>等方式开展投资运营业务。投资运营了柬埔寨达岱水电站，投资建设的上达岱水电站预计</w:t>
            </w: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年建成运营，柬埔寨</w:t>
            </w:r>
            <w:r>
              <w:rPr>
                <w:rFonts w:ascii="宋体" w:hAnsi="宋体" w:cs="仿宋_GB2312" w:hint="eastAsia"/>
                <w:bCs/>
                <w:szCs w:val="21"/>
              </w:rPr>
              <w:t>上达岱抽水蓄能电站项目已履行董事会决策等公司内部审批程序，目前其他合作方在加快推进其内部审批事项，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“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运营一个、建设一个、</w:t>
            </w:r>
            <w:r>
              <w:rPr>
                <w:rFonts w:ascii="宋体" w:hAnsi="宋体" w:cs="Arial" w:hint="eastAsia"/>
                <w:szCs w:val="21"/>
                <w:shd w:val="clear" w:color="auto" w:fill="FFFFFF"/>
              </w:rPr>
              <w:t>开发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一个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”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的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lastRenderedPageBreak/>
              <w:t>良好局面已经形成</w:t>
            </w:r>
            <w:r>
              <w:rPr>
                <w:rFonts w:ascii="宋体" w:hAnsi="宋体" w:cs="Arial" w:hint="eastAsia"/>
                <w:szCs w:val="21"/>
                <w:shd w:val="clear" w:color="auto" w:fill="FFFFFF"/>
              </w:rPr>
              <w:t>。</w:t>
            </w:r>
          </w:p>
          <w:p w:rsidR="00290A5A" w:rsidRDefault="00E17217" w:rsidP="009B6AA5">
            <w:pPr>
              <w:ind w:firstLineChars="200" w:firstLine="422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二、问答环节主要内容</w:t>
            </w:r>
          </w:p>
          <w:p w:rsidR="00290A5A" w:rsidRDefault="00E17217" w:rsidP="009B6AA5">
            <w:pPr>
              <w:pStyle w:val="2"/>
              <w:keepNext w:val="0"/>
              <w:keepLines w:val="0"/>
              <w:spacing w:before="0" w:after="0" w:line="240" w:lineRule="auto"/>
              <w:ind w:firstLineChars="200" w:firstLine="422"/>
              <w:rPr>
                <w:rFonts w:asciiTheme="minorEastAsia" w:eastAsiaTheme="minorEastAsia" w:hAnsiTheme="minorEastAsia" w:cs="Times New Roman"/>
                <w:bCs w:val="0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bCs w:val="0"/>
                <w:sz w:val="21"/>
                <w:szCs w:val="20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bCs w:val="0"/>
                <w:sz w:val="21"/>
                <w:szCs w:val="20"/>
              </w:rPr>
              <w:t>请介绍一下公司</w:t>
            </w:r>
            <w:r>
              <w:rPr>
                <w:rFonts w:asciiTheme="minorEastAsia" w:eastAsiaTheme="minorEastAsia" w:hAnsiTheme="minorEastAsia" w:cs="Times New Roman" w:hint="eastAsia"/>
                <w:bCs w:val="0"/>
                <w:sz w:val="21"/>
                <w:szCs w:val="20"/>
              </w:rPr>
              <w:t>2024</w:t>
            </w:r>
            <w:r>
              <w:rPr>
                <w:rFonts w:asciiTheme="minorEastAsia" w:eastAsiaTheme="minorEastAsia" w:hAnsiTheme="minorEastAsia" w:cs="Times New Roman" w:hint="eastAsia"/>
                <w:bCs w:val="0"/>
                <w:sz w:val="21"/>
                <w:szCs w:val="20"/>
              </w:rPr>
              <w:t>年的订单情况？</w:t>
            </w:r>
          </w:p>
          <w:p w:rsidR="00290A5A" w:rsidRDefault="00E1721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</w:rPr>
              <w:t>公司</w:t>
            </w:r>
            <w:r>
              <w:rPr>
                <w:rFonts w:asciiTheme="minorEastAsia" w:eastAsiaTheme="minorEastAsia" w:hAnsiTheme="minorEastAsia" w:cstheme="minorBidi" w:hint="eastAsia"/>
              </w:rPr>
              <w:t>2024</w:t>
            </w:r>
            <w:r>
              <w:rPr>
                <w:rFonts w:asciiTheme="minorEastAsia" w:eastAsiaTheme="minorEastAsia" w:hAnsiTheme="minorEastAsia" w:cstheme="minorBidi" w:hint="eastAsia"/>
              </w:rPr>
              <w:t>年合同成交额</w:t>
            </w:r>
            <w:r>
              <w:rPr>
                <w:rFonts w:asciiTheme="minorEastAsia" w:eastAsiaTheme="minorEastAsia" w:hAnsiTheme="minorEastAsia" w:cstheme="minorBidi" w:hint="eastAsia"/>
              </w:rPr>
              <w:t>176.74</w:t>
            </w:r>
            <w:r>
              <w:rPr>
                <w:rFonts w:asciiTheme="minorEastAsia" w:eastAsiaTheme="minorEastAsia" w:hAnsiTheme="minorEastAsia" w:cstheme="minorBidi" w:hint="eastAsia"/>
              </w:rPr>
              <w:t>亿元，同比增长</w:t>
            </w:r>
            <w:r>
              <w:rPr>
                <w:rFonts w:asciiTheme="minorEastAsia" w:eastAsiaTheme="minorEastAsia" w:hAnsiTheme="minorEastAsia" w:cstheme="minorBidi" w:hint="eastAsia"/>
              </w:rPr>
              <w:t>23.70%</w:t>
            </w:r>
            <w:r>
              <w:rPr>
                <w:rFonts w:asciiTheme="minorEastAsia" w:eastAsiaTheme="minorEastAsia" w:hAnsiTheme="minorEastAsia" w:cstheme="minorBidi" w:hint="eastAsia"/>
              </w:rPr>
              <w:t>。其中，高端大型铸锻件、核能装备、冶金装备、锻压</w:t>
            </w:r>
            <w:r>
              <w:rPr>
                <w:rFonts w:asciiTheme="minorEastAsia" w:eastAsiaTheme="minorEastAsia" w:hAnsiTheme="minorEastAsia" w:cstheme="minorBidi" w:hint="eastAsia"/>
              </w:rPr>
              <w:t>/</w:t>
            </w:r>
            <w:r>
              <w:rPr>
                <w:rFonts w:asciiTheme="minorEastAsia" w:eastAsiaTheme="minorEastAsia" w:hAnsiTheme="minorEastAsia" w:cstheme="minorBidi" w:hint="eastAsia"/>
              </w:rPr>
              <w:t>挤压设备、工程承包、检验检测等业务的合同成交额</w:t>
            </w:r>
            <w:r>
              <w:rPr>
                <w:rFonts w:asciiTheme="minorEastAsia" w:eastAsiaTheme="minorEastAsia" w:hAnsiTheme="minorEastAsia" w:cstheme="minorBidi" w:hint="eastAsia"/>
              </w:rPr>
              <w:t>2024</w:t>
            </w:r>
            <w:r>
              <w:rPr>
                <w:rFonts w:asciiTheme="minorEastAsia" w:eastAsiaTheme="minorEastAsia" w:hAnsiTheme="minorEastAsia" w:cstheme="minorBidi" w:hint="eastAsia"/>
              </w:rPr>
              <w:t>年均实现了不同程度的增长。</w:t>
            </w:r>
          </w:p>
          <w:p w:rsidR="00290A5A" w:rsidRDefault="00E17217" w:rsidP="009B6AA5">
            <w:pPr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公司有什么核心的整套产品来提升自己的竞争力？</w:t>
            </w:r>
          </w:p>
          <w:p w:rsidR="00290A5A" w:rsidRDefault="00E17217">
            <w:pPr>
              <w:ind w:firstLineChars="200" w:firstLine="420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经过多年研发积累，公司已经形成和拥有一批具有核心竞争力的成套产品，助力公司在以国内大循环为主体、国内国际双循环相互促进的新发展格局中形成新的竞争优势。在冶金装备领域，公司具备从冶炼、连铸、轧制、精整及节能环保的全流程冶金工程生产线设备设计、制造和机电液集成能力，研制了</w:t>
            </w:r>
            <w:r>
              <w:rPr>
                <w:rFonts w:ascii="宋体" w:hAnsi="宋体" w:cs="仿宋_GB2312" w:hint="eastAsia"/>
                <w:bCs/>
                <w:szCs w:val="21"/>
              </w:rPr>
              <w:t>国内首套“一键式”智慧炼钢设备、全球首台兼容方圆板多功能连铸机、国产“手撕钢”装备二十辊不锈钢冷轧机组等装备，研制的</w:t>
            </w:r>
            <w:r>
              <w:rPr>
                <w:rFonts w:ascii="宋体" w:hAnsi="宋体" w:cs="仿宋_GB2312" w:hint="eastAsia"/>
                <w:bCs/>
                <w:szCs w:val="21"/>
              </w:rPr>
              <w:t>13.5</w:t>
            </w:r>
            <w:r>
              <w:rPr>
                <w:rFonts w:ascii="宋体" w:hAnsi="宋体" w:cs="仿宋_GB2312" w:hint="eastAsia"/>
                <w:bCs/>
                <w:szCs w:val="21"/>
              </w:rPr>
              <w:t>米直径圆筒形炼钢烟气电除尘器被认定为“世界最大直径圆筒形炼钢烟气电除尘器”，为上海宝钢研制的国内第一台</w:t>
            </w:r>
            <w:r>
              <w:rPr>
                <w:rFonts w:ascii="宋体" w:hAnsi="宋体" w:cs="仿宋_GB2312" w:hint="eastAsia"/>
                <w:bCs/>
                <w:szCs w:val="21"/>
              </w:rPr>
              <w:t>5</w:t>
            </w:r>
            <w:r>
              <w:rPr>
                <w:rFonts w:ascii="宋体" w:hAnsi="宋体" w:cs="仿宋_GB2312" w:hint="eastAsia"/>
                <w:bCs/>
                <w:szCs w:val="21"/>
              </w:rPr>
              <w:t>米宽厚板轧机，被誉为“中国当代轧机之王”；在锻压挤压装备领域，公司自主设计、制造、安装的世界最高等级</w:t>
            </w:r>
            <w:r>
              <w:rPr>
                <w:rFonts w:ascii="宋体" w:hAnsi="宋体" w:cs="仿宋_GB2312" w:hint="eastAsia"/>
                <w:bCs/>
                <w:szCs w:val="21"/>
              </w:rPr>
              <w:t>8</w:t>
            </w:r>
            <w:r>
              <w:rPr>
                <w:rFonts w:ascii="宋体" w:hAnsi="宋体" w:cs="仿宋_GB2312" w:hint="eastAsia"/>
                <w:bCs/>
                <w:szCs w:val="21"/>
              </w:rPr>
              <w:t>万吨模锻压力机，被誉为“国之重器”，“航空万吨级铝合金板张力拉伸装备”荣获第七届“中国工业大奖”；在核能装备领域，公司自主创新、独立研发的主管道有力支撑了“国和一号”“华龙一号”核电</w:t>
            </w:r>
            <w:r>
              <w:rPr>
                <w:rFonts w:ascii="宋体" w:hAnsi="宋体" w:cs="仿宋_GB2312" w:hint="eastAsia"/>
                <w:bCs/>
                <w:szCs w:val="21"/>
              </w:rPr>
              <w:t>项目建设，产品技术、质量处于国际领先水平，具有较高的市场占有率。</w:t>
            </w:r>
          </w:p>
          <w:p w:rsidR="00290A5A" w:rsidRDefault="00E17217" w:rsidP="009B6AA5">
            <w:pPr>
              <w:autoSpaceDE w:val="0"/>
              <w:autoSpaceDN w:val="0"/>
              <w:adjustRightInd w:val="0"/>
              <w:ind w:firstLineChars="200" w:firstLine="42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3.</w:t>
            </w:r>
            <w:r>
              <w:rPr>
                <w:rFonts w:ascii="宋体" w:hAnsi="宋体" w:hint="eastAsia"/>
                <w:b/>
                <w:szCs w:val="21"/>
              </w:rPr>
              <w:t>公司是否参与可控核聚变相关项目的研制，有哪些技术积累？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公司从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018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年就开始可控核聚变装置关键零部件技术研发及产业化应用研究，先后突破了低温超导磁体材料制备、超深坡口焊接、超大构件加工变形控制等关键核心技术，完成了聚变堆主机关键系统综合研究设施</w:t>
            </w:r>
            <w:r>
              <w:rPr>
                <w:rFonts w:asciiTheme="minorEastAsia" w:eastAsiaTheme="minorEastAsia" w:hAnsiTheme="minorEastAsia"/>
                <w:szCs w:val="21"/>
              </w:rPr>
              <w:t>CRATFTF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线圈盒</w:t>
            </w:r>
            <w:r>
              <w:rPr>
                <w:rFonts w:asciiTheme="minorEastAsia" w:eastAsiaTheme="minorEastAsia" w:hAnsiTheme="minorEastAsia"/>
                <w:szCs w:val="21"/>
              </w:rPr>
              <w:t>AU3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先行件、全球首台全高温超导托卡马克装置</w:t>
            </w:r>
            <w:r>
              <w:rPr>
                <w:rFonts w:asciiTheme="minorEastAsia" w:eastAsiaTheme="minorEastAsia" w:hAnsiTheme="minorEastAsia"/>
                <w:szCs w:val="21"/>
              </w:rPr>
              <w:t>HH-70TF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线圈盒等产品的制造。</w:t>
            </w:r>
          </w:p>
          <w:p w:rsidR="00290A5A" w:rsidRPr="009B6AA5" w:rsidRDefault="00E17217" w:rsidP="009B6AA5">
            <w:pPr>
              <w:ind w:firstLineChars="200" w:firstLine="420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基于近几年在核聚变领域的技术研发成果及制造业绩，公司于</w:t>
            </w:r>
            <w:r>
              <w:rPr>
                <w:rFonts w:asciiTheme="minorEastAsia" w:eastAsiaTheme="minorEastAsia" w:hAnsiTheme="minorEastAsia"/>
                <w:szCs w:val="21"/>
              </w:rPr>
              <w:t>2023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月获得了紧凑型聚变能实验装置</w:t>
            </w:r>
            <w:r>
              <w:rPr>
                <w:rFonts w:asciiTheme="minorEastAsia" w:eastAsiaTheme="minorEastAsia" w:hAnsiTheme="minorEastAsia"/>
                <w:szCs w:val="21"/>
              </w:rPr>
              <w:t>B</w:t>
            </w:r>
            <w:r>
              <w:rPr>
                <w:rFonts w:asciiTheme="minorEastAsia" w:eastAsiaTheme="minorEastAsia" w:hAnsiTheme="minorEastAsia"/>
                <w:szCs w:val="21"/>
              </w:rPr>
              <w:t>EST TF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线圈盒的首套制造项目，目前项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1"/>
              </w:rPr>
              <w:t>目推进顺利，将于近期完工交货。今年一季度，公司又成功签订了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BEST TF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线圈盒的批量化制造订单，推动公司产业结构调整迈出坚实一步。</w:t>
            </w:r>
          </w:p>
        </w:tc>
      </w:tr>
      <w:tr w:rsidR="00290A5A">
        <w:trPr>
          <w:trHeight w:val="706"/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290A5A" w:rsidRDefault="00E172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附件清单</w:t>
            </w:r>
          </w:p>
          <w:p w:rsidR="00290A5A" w:rsidRDefault="00E172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290A5A" w:rsidRDefault="00E17217">
            <w:pPr>
              <w:pStyle w:val="ac"/>
              <w:spacing w:line="360" w:lineRule="exact"/>
              <w:ind w:firstLineChars="0" w:firstLine="0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无</w:t>
            </w:r>
          </w:p>
        </w:tc>
      </w:tr>
      <w:tr w:rsidR="00290A5A">
        <w:trPr>
          <w:trHeight w:val="460"/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290A5A" w:rsidRDefault="00E172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290A5A" w:rsidRDefault="00E17217" w:rsidP="009B6AA5">
            <w:pPr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b/>
                <w:sz w:val="24"/>
                <w:szCs w:val="21"/>
              </w:rPr>
              <w:t>02</w:t>
            </w: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5</w:t>
            </w: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年</w:t>
            </w: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5</w:t>
            </w: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月</w:t>
            </w:r>
            <w:r w:rsidR="009B6AA5">
              <w:rPr>
                <w:rFonts w:asciiTheme="minorEastAsia" w:hAnsiTheme="minorEastAsia" w:hint="eastAsia"/>
                <w:b/>
                <w:sz w:val="24"/>
                <w:szCs w:val="21"/>
              </w:rPr>
              <w:t>9</w:t>
            </w: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日</w:t>
            </w:r>
          </w:p>
        </w:tc>
      </w:tr>
    </w:tbl>
    <w:p w:rsidR="00290A5A" w:rsidRDefault="00290A5A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290A5A" w:rsidSect="00290A5A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217" w:rsidRDefault="00E17217" w:rsidP="00290A5A">
      <w:r>
        <w:separator/>
      </w:r>
    </w:p>
  </w:endnote>
  <w:endnote w:type="continuationSeparator" w:id="1">
    <w:p w:rsidR="00E17217" w:rsidRDefault="00E17217" w:rsidP="00290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9539715"/>
    </w:sdtPr>
    <w:sdtContent>
      <w:p w:rsidR="00290A5A" w:rsidRDefault="00290A5A">
        <w:pPr>
          <w:pStyle w:val="a6"/>
          <w:jc w:val="center"/>
        </w:pPr>
        <w:r>
          <w:rPr>
            <w:rFonts w:asciiTheme="minorEastAsia" w:eastAsiaTheme="minorEastAsia" w:hAnsiTheme="minorEastAsia"/>
            <w:sz w:val="21"/>
            <w:szCs w:val="21"/>
          </w:rPr>
          <w:fldChar w:fldCharType="begin"/>
        </w:r>
        <w:r w:rsidR="00E17217">
          <w:rPr>
            <w:rFonts w:asciiTheme="minorEastAsia" w:eastAsia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separate"/>
        </w:r>
        <w:r w:rsidR="009B6AA5" w:rsidRPr="009B6AA5">
          <w:rPr>
            <w:rFonts w:asciiTheme="minorEastAsia" w:eastAsiaTheme="minorEastAsia" w:hAnsiTheme="minorEastAsia"/>
            <w:noProof/>
            <w:sz w:val="21"/>
            <w:szCs w:val="21"/>
            <w:lang w:val="zh-CN"/>
          </w:rPr>
          <w:t>-</w:t>
        </w:r>
        <w:r w:rsidR="009B6AA5">
          <w:rPr>
            <w:rFonts w:asciiTheme="minorEastAsia" w:eastAsiaTheme="minorEastAsia" w:hAnsiTheme="minorEastAsia"/>
            <w:noProof/>
            <w:sz w:val="21"/>
            <w:szCs w:val="21"/>
          </w:rPr>
          <w:t xml:space="preserve"> 1 -</w: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end"/>
        </w:r>
      </w:p>
    </w:sdtContent>
  </w:sdt>
  <w:p w:rsidR="00290A5A" w:rsidRDefault="00290A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217" w:rsidRDefault="00E17217" w:rsidP="00290A5A">
      <w:r>
        <w:separator/>
      </w:r>
    </w:p>
  </w:footnote>
  <w:footnote w:type="continuationSeparator" w:id="1">
    <w:p w:rsidR="00E17217" w:rsidRDefault="00E17217" w:rsidP="00290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A5A" w:rsidRDefault="00E17217">
    <w:pPr>
      <w:pStyle w:val="a7"/>
    </w:pPr>
    <w:r>
      <w:rPr>
        <w:rFonts w:hint="eastAsia"/>
      </w:rPr>
      <w:t>证券代码：</w:t>
    </w:r>
    <w:r>
      <w:rPr>
        <w:rFonts w:hint="eastAsia"/>
      </w:rPr>
      <w:t xml:space="preserve">601399                                                           </w:t>
    </w:r>
    <w:r>
      <w:rPr>
        <w:rFonts w:hint="eastAsia"/>
      </w:rPr>
      <w:t>证券简称：国机重装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QyYTIxMjk0YmVkZWQ3MTZhNzJmNDlmZTNiMWM0NDgifQ=="/>
  </w:docVars>
  <w:rsids>
    <w:rsidRoot w:val="00D0027B"/>
    <w:rsid w:val="0004356F"/>
    <w:rsid w:val="00043AC7"/>
    <w:rsid w:val="00045DC9"/>
    <w:rsid w:val="00055062"/>
    <w:rsid w:val="00083617"/>
    <w:rsid w:val="000861EA"/>
    <w:rsid w:val="00087A92"/>
    <w:rsid w:val="000D0BCE"/>
    <w:rsid w:val="00116051"/>
    <w:rsid w:val="00120DB3"/>
    <w:rsid w:val="001465CA"/>
    <w:rsid w:val="00173F52"/>
    <w:rsid w:val="001E5897"/>
    <w:rsid w:val="00220552"/>
    <w:rsid w:val="00226D8C"/>
    <w:rsid w:val="00231B20"/>
    <w:rsid w:val="002569A8"/>
    <w:rsid w:val="00264AC8"/>
    <w:rsid w:val="0027732E"/>
    <w:rsid w:val="00290A5A"/>
    <w:rsid w:val="002B14D9"/>
    <w:rsid w:val="002E4FB5"/>
    <w:rsid w:val="002F71A0"/>
    <w:rsid w:val="00303330"/>
    <w:rsid w:val="003034E6"/>
    <w:rsid w:val="00345648"/>
    <w:rsid w:val="003511E8"/>
    <w:rsid w:val="0037747A"/>
    <w:rsid w:val="00380FA4"/>
    <w:rsid w:val="003C2B11"/>
    <w:rsid w:val="003E2C4F"/>
    <w:rsid w:val="003E3B3A"/>
    <w:rsid w:val="00406449"/>
    <w:rsid w:val="00416CBC"/>
    <w:rsid w:val="00424884"/>
    <w:rsid w:val="00447985"/>
    <w:rsid w:val="004617EA"/>
    <w:rsid w:val="004631D5"/>
    <w:rsid w:val="00480ED6"/>
    <w:rsid w:val="004E281C"/>
    <w:rsid w:val="004F1AAE"/>
    <w:rsid w:val="004F41E7"/>
    <w:rsid w:val="00511DEC"/>
    <w:rsid w:val="0051263E"/>
    <w:rsid w:val="0051719A"/>
    <w:rsid w:val="00521924"/>
    <w:rsid w:val="005A5BAF"/>
    <w:rsid w:val="005C4248"/>
    <w:rsid w:val="005E6E36"/>
    <w:rsid w:val="005F7D08"/>
    <w:rsid w:val="006104D6"/>
    <w:rsid w:val="00632EEC"/>
    <w:rsid w:val="006374F9"/>
    <w:rsid w:val="00661A5B"/>
    <w:rsid w:val="00676CED"/>
    <w:rsid w:val="006B3C5E"/>
    <w:rsid w:val="006C1952"/>
    <w:rsid w:val="006C4CBB"/>
    <w:rsid w:val="0070537C"/>
    <w:rsid w:val="007061D3"/>
    <w:rsid w:val="00713E10"/>
    <w:rsid w:val="007549F3"/>
    <w:rsid w:val="007601B9"/>
    <w:rsid w:val="007934A7"/>
    <w:rsid w:val="007C608A"/>
    <w:rsid w:val="007C6FA4"/>
    <w:rsid w:val="007D3C0F"/>
    <w:rsid w:val="00804856"/>
    <w:rsid w:val="00845BF7"/>
    <w:rsid w:val="0086391A"/>
    <w:rsid w:val="00864EF0"/>
    <w:rsid w:val="00895007"/>
    <w:rsid w:val="00895DA7"/>
    <w:rsid w:val="008A67AE"/>
    <w:rsid w:val="008E5C3B"/>
    <w:rsid w:val="008F0A8B"/>
    <w:rsid w:val="0090522B"/>
    <w:rsid w:val="00914530"/>
    <w:rsid w:val="00926FAD"/>
    <w:rsid w:val="00951B61"/>
    <w:rsid w:val="009624F8"/>
    <w:rsid w:val="00981122"/>
    <w:rsid w:val="009B609B"/>
    <w:rsid w:val="009B6AA5"/>
    <w:rsid w:val="009D04AE"/>
    <w:rsid w:val="009E17C1"/>
    <w:rsid w:val="00A01867"/>
    <w:rsid w:val="00A24651"/>
    <w:rsid w:val="00A41AD5"/>
    <w:rsid w:val="00A43551"/>
    <w:rsid w:val="00A471DA"/>
    <w:rsid w:val="00A506DC"/>
    <w:rsid w:val="00A7001E"/>
    <w:rsid w:val="00A95CFC"/>
    <w:rsid w:val="00AA7C15"/>
    <w:rsid w:val="00AB39B5"/>
    <w:rsid w:val="00AB3E6F"/>
    <w:rsid w:val="00AC14A5"/>
    <w:rsid w:val="00AC4CE6"/>
    <w:rsid w:val="00AD3B86"/>
    <w:rsid w:val="00AE1360"/>
    <w:rsid w:val="00AE59A0"/>
    <w:rsid w:val="00AF402E"/>
    <w:rsid w:val="00AF678F"/>
    <w:rsid w:val="00B119B5"/>
    <w:rsid w:val="00B23004"/>
    <w:rsid w:val="00B4092B"/>
    <w:rsid w:val="00B443ED"/>
    <w:rsid w:val="00B93079"/>
    <w:rsid w:val="00B931E8"/>
    <w:rsid w:val="00B96BA7"/>
    <w:rsid w:val="00BE1D06"/>
    <w:rsid w:val="00C0557D"/>
    <w:rsid w:val="00C12C0A"/>
    <w:rsid w:val="00C247E6"/>
    <w:rsid w:val="00C30AE5"/>
    <w:rsid w:val="00CA337F"/>
    <w:rsid w:val="00CA5A45"/>
    <w:rsid w:val="00CC7331"/>
    <w:rsid w:val="00CD32B3"/>
    <w:rsid w:val="00CE58D5"/>
    <w:rsid w:val="00CF08FA"/>
    <w:rsid w:val="00CF0B1E"/>
    <w:rsid w:val="00CF6ED3"/>
    <w:rsid w:val="00D0027B"/>
    <w:rsid w:val="00D05850"/>
    <w:rsid w:val="00D067AF"/>
    <w:rsid w:val="00D1126D"/>
    <w:rsid w:val="00D40193"/>
    <w:rsid w:val="00D54E00"/>
    <w:rsid w:val="00D67852"/>
    <w:rsid w:val="00D71010"/>
    <w:rsid w:val="00DF4D0B"/>
    <w:rsid w:val="00E1107F"/>
    <w:rsid w:val="00E17217"/>
    <w:rsid w:val="00E2508A"/>
    <w:rsid w:val="00E35025"/>
    <w:rsid w:val="00E43ECD"/>
    <w:rsid w:val="00E45885"/>
    <w:rsid w:val="00E52CFC"/>
    <w:rsid w:val="00E932A2"/>
    <w:rsid w:val="00ED50A7"/>
    <w:rsid w:val="00EF3611"/>
    <w:rsid w:val="00F15DB1"/>
    <w:rsid w:val="00F33094"/>
    <w:rsid w:val="00F3549F"/>
    <w:rsid w:val="00F62AF3"/>
    <w:rsid w:val="00F77931"/>
    <w:rsid w:val="00F82DCD"/>
    <w:rsid w:val="00F90161"/>
    <w:rsid w:val="00FB5341"/>
    <w:rsid w:val="00FC0543"/>
    <w:rsid w:val="023F2FE7"/>
    <w:rsid w:val="03525F75"/>
    <w:rsid w:val="037B54CB"/>
    <w:rsid w:val="045B52FD"/>
    <w:rsid w:val="09D753ED"/>
    <w:rsid w:val="0BA57785"/>
    <w:rsid w:val="0E474548"/>
    <w:rsid w:val="1053332C"/>
    <w:rsid w:val="14B82C55"/>
    <w:rsid w:val="178339E8"/>
    <w:rsid w:val="19F4079A"/>
    <w:rsid w:val="1BB235FD"/>
    <w:rsid w:val="21333461"/>
    <w:rsid w:val="227D7AA0"/>
    <w:rsid w:val="282E4521"/>
    <w:rsid w:val="29971577"/>
    <w:rsid w:val="2A473AAA"/>
    <w:rsid w:val="2DF45098"/>
    <w:rsid w:val="349B6ECC"/>
    <w:rsid w:val="367F090C"/>
    <w:rsid w:val="38325F87"/>
    <w:rsid w:val="3E7E351E"/>
    <w:rsid w:val="4A0B51AB"/>
    <w:rsid w:val="4B017CA9"/>
    <w:rsid w:val="4D5A127B"/>
    <w:rsid w:val="50152FAF"/>
    <w:rsid w:val="50647D7E"/>
    <w:rsid w:val="5D8F7BE2"/>
    <w:rsid w:val="5F1579E4"/>
    <w:rsid w:val="66DC63AD"/>
    <w:rsid w:val="6B9C0E4F"/>
    <w:rsid w:val="6BA51E03"/>
    <w:rsid w:val="6D3A2C9F"/>
    <w:rsid w:val="78A70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5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9"/>
    <w:qFormat/>
    <w:rsid w:val="00290A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0A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90A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290A5A"/>
    <w:pPr>
      <w:spacing w:after="120"/>
    </w:pPr>
    <w:rPr>
      <w:szCs w:val="21"/>
    </w:rPr>
  </w:style>
  <w:style w:type="paragraph" w:styleId="a4">
    <w:name w:val="Plain Text"/>
    <w:basedOn w:val="a"/>
    <w:qFormat/>
    <w:rsid w:val="00290A5A"/>
    <w:rPr>
      <w:rFonts w:ascii="宋体" w:hAnsi="Courier New"/>
    </w:rPr>
  </w:style>
  <w:style w:type="paragraph" w:styleId="a5">
    <w:name w:val="Balloon Text"/>
    <w:basedOn w:val="a"/>
    <w:link w:val="Char0"/>
    <w:uiPriority w:val="99"/>
    <w:semiHidden/>
    <w:unhideWhenUsed/>
    <w:qFormat/>
    <w:rsid w:val="00290A5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90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290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290A5A"/>
    <w:rPr>
      <w:sz w:val="28"/>
    </w:rPr>
  </w:style>
  <w:style w:type="paragraph" w:styleId="20">
    <w:name w:val="toc 2"/>
    <w:basedOn w:val="a"/>
    <w:next w:val="a"/>
    <w:uiPriority w:val="39"/>
    <w:unhideWhenUsed/>
    <w:qFormat/>
    <w:rsid w:val="00290A5A"/>
    <w:pPr>
      <w:ind w:leftChars="200" w:left="420"/>
    </w:pPr>
    <w:rPr>
      <w:sz w:val="28"/>
    </w:rPr>
  </w:style>
  <w:style w:type="paragraph" w:styleId="a8">
    <w:name w:val="Normal (Web)"/>
    <w:basedOn w:val="a"/>
    <w:uiPriority w:val="99"/>
    <w:qFormat/>
    <w:rsid w:val="00290A5A"/>
    <w:pPr>
      <w:widowControl/>
      <w:spacing w:before="100" w:beforeAutospacing="1" w:after="100" w:afterAutospacing="1" w:line="360" w:lineRule="auto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character" w:styleId="a9">
    <w:name w:val="Strong"/>
    <w:basedOn w:val="a0"/>
    <w:uiPriority w:val="22"/>
    <w:qFormat/>
    <w:rsid w:val="00290A5A"/>
    <w:rPr>
      <w:b/>
      <w:bCs/>
    </w:rPr>
  </w:style>
  <w:style w:type="character" w:styleId="aa">
    <w:name w:val="Hyperlink"/>
    <w:basedOn w:val="a0"/>
    <w:uiPriority w:val="99"/>
    <w:unhideWhenUsed/>
    <w:qFormat/>
    <w:rsid w:val="00290A5A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9"/>
    <w:qFormat/>
    <w:rsid w:val="00290A5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290A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290A5A"/>
    <w:rPr>
      <w:rFonts w:ascii="Times New Roman" w:eastAsia="宋体" w:hAnsi="Times New Roman" w:cs="Times New Roman"/>
      <w:b/>
      <w:bCs/>
      <w:sz w:val="32"/>
      <w:szCs w:val="32"/>
    </w:rPr>
  </w:style>
  <w:style w:type="paragraph" w:styleId="ab">
    <w:name w:val="No Spacing"/>
    <w:link w:val="Char3"/>
    <w:uiPriority w:val="1"/>
    <w:qFormat/>
    <w:rsid w:val="00290A5A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b"/>
    <w:uiPriority w:val="1"/>
    <w:qFormat/>
    <w:rsid w:val="00290A5A"/>
    <w:rPr>
      <w:kern w:val="0"/>
      <w:sz w:val="22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290A5A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290A5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2">
    <w:name w:val="页眉 Char"/>
    <w:basedOn w:val="a0"/>
    <w:link w:val="a7"/>
    <w:uiPriority w:val="99"/>
    <w:qFormat/>
    <w:rsid w:val="00290A5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290A5A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290A5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">
    <w:name w:val="@0正文"/>
    <w:basedOn w:val="a"/>
    <w:link w:val="00"/>
    <w:qFormat/>
    <w:rsid w:val="00290A5A"/>
    <w:pPr>
      <w:ind w:firstLineChars="200" w:firstLine="600"/>
    </w:pPr>
    <w:rPr>
      <w:rFonts w:ascii="仿宋_GB2312" w:eastAsia="仿宋_GB2312" w:hAnsi="仿宋" w:cstheme="minorBidi"/>
      <w:sz w:val="32"/>
      <w:szCs w:val="30"/>
    </w:rPr>
  </w:style>
  <w:style w:type="character" w:customStyle="1" w:styleId="00">
    <w:name w:val="@0正文 字符"/>
    <w:link w:val="0"/>
    <w:qFormat/>
    <w:rsid w:val="00290A5A"/>
    <w:rPr>
      <w:rFonts w:ascii="仿宋_GB2312" w:eastAsia="仿宋_GB2312" w:hAnsi="仿宋"/>
      <w:kern w:val="2"/>
      <w:sz w:val="32"/>
      <w:szCs w:val="30"/>
    </w:rPr>
  </w:style>
  <w:style w:type="paragraph" w:customStyle="1" w:styleId="11">
    <w:name w:val="修订1"/>
    <w:hidden/>
    <w:uiPriority w:val="99"/>
    <w:unhideWhenUsed/>
    <w:qFormat/>
    <w:rsid w:val="00290A5A"/>
    <w:rPr>
      <w:kern w:val="2"/>
      <w:sz w:val="21"/>
    </w:rPr>
  </w:style>
  <w:style w:type="character" w:customStyle="1" w:styleId="Char">
    <w:name w:val="正文文本 Char"/>
    <w:basedOn w:val="a0"/>
    <w:link w:val="a3"/>
    <w:uiPriority w:val="99"/>
    <w:qFormat/>
    <w:rsid w:val="00290A5A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4B8B-806B-492D-8558-F5F507B9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王忻[xinwang]</dc:creator>
  <cp:lastModifiedBy>GCJ</cp:lastModifiedBy>
  <cp:revision>3</cp:revision>
  <dcterms:created xsi:type="dcterms:W3CDTF">2025-05-09T08:40:00Z</dcterms:created>
  <dcterms:modified xsi:type="dcterms:W3CDTF">2025-05-09T11:04:00Z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8928786184464847B695DF66A26EDCF0_12</vt:lpwstr>
  </property>
  <property fmtid="{D5CDD505-2E9C-101B-9397-08002B2CF9AE}" pid="4" name="KSOTemplateDocerSaveRecord">
    <vt:lpwstr>eyJoZGlkIjoiNzQyYTIxMjk0YmVkZWQ3MTZhNzJmNDlmZTNiMWM0NDgiLCJ1c2VySWQiOiIzMzEyODI1OTUifQ==</vt:lpwstr>
  </property>
</Properties>
</file>