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1CEF" w14:textId="77777777" w:rsidR="006754A4" w:rsidRPr="00115E5D" w:rsidRDefault="00115E5D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115E5D">
        <w:rPr>
          <w:bCs/>
          <w:iCs/>
          <w:color w:val="000000"/>
          <w:sz w:val="24"/>
        </w:rPr>
        <w:t>证券代码：</w:t>
      </w:r>
      <w:r w:rsidRPr="00115E5D">
        <w:rPr>
          <w:bCs/>
          <w:iCs/>
          <w:color w:val="000000"/>
          <w:sz w:val="24"/>
        </w:rPr>
        <w:t xml:space="preserve">688343                                   </w:t>
      </w:r>
      <w:r w:rsidRPr="00115E5D">
        <w:rPr>
          <w:bCs/>
          <w:iCs/>
          <w:color w:val="000000"/>
          <w:sz w:val="24"/>
        </w:rPr>
        <w:t>证券简称：云天励飞</w:t>
      </w:r>
    </w:p>
    <w:p w14:paraId="0B5BE2BB" w14:textId="77777777" w:rsidR="006754A4" w:rsidRPr="00115E5D" w:rsidRDefault="00115E5D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115E5D">
        <w:rPr>
          <w:b/>
          <w:bCs/>
          <w:iCs/>
          <w:color w:val="000000"/>
          <w:sz w:val="32"/>
          <w:szCs w:val="32"/>
        </w:rPr>
        <w:t>深圳云天励飞技术股份有限公司</w:t>
      </w:r>
    </w:p>
    <w:p w14:paraId="5F15D49B" w14:textId="77777777" w:rsidR="006754A4" w:rsidRPr="00115E5D" w:rsidRDefault="00115E5D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115E5D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638A32BF" w14:textId="475F9B38" w:rsidR="006754A4" w:rsidRPr="00115E5D" w:rsidRDefault="00115E5D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115E5D">
        <w:rPr>
          <w:b/>
          <w:bCs/>
          <w:iCs/>
          <w:color w:val="000000"/>
          <w:sz w:val="32"/>
          <w:szCs w:val="32"/>
        </w:rPr>
        <w:t>(202</w:t>
      </w:r>
      <w:r w:rsidR="002B1E94">
        <w:rPr>
          <w:b/>
          <w:bCs/>
          <w:iCs/>
          <w:color w:val="000000"/>
          <w:sz w:val="32"/>
          <w:szCs w:val="32"/>
        </w:rPr>
        <w:t>5</w:t>
      </w:r>
      <w:r w:rsidRPr="00115E5D">
        <w:rPr>
          <w:b/>
          <w:bCs/>
          <w:iCs/>
          <w:color w:val="000000"/>
          <w:sz w:val="32"/>
          <w:szCs w:val="32"/>
        </w:rPr>
        <w:t>年</w:t>
      </w:r>
      <w:r w:rsidR="006E3F38">
        <w:rPr>
          <w:b/>
          <w:bCs/>
          <w:iCs/>
          <w:color w:val="000000"/>
          <w:sz w:val="32"/>
          <w:szCs w:val="32"/>
        </w:rPr>
        <w:t>5</w:t>
      </w:r>
      <w:r w:rsidRPr="00115E5D">
        <w:rPr>
          <w:b/>
          <w:bCs/>
          <w:iCs/>
          <w:color w:val="000000"/>
          <w:sz w:val="32"/>
          <w:szCs w:val="32"/>
        </w:rPr>
        <w:t>月</w:t>
      </w:r>
      <w:r w:rsidR="00FF2309">
        <w:rPr>
          <w:rFonts w:hint="eastAsia"/>
          <w:b/>
          <w:bCs/>
          <w:iCs/>
          <w:color w:val="000000"/>
          <w:sz w:val="32"/>
          <w:szCs w:val="32"/>
        </w:rPr>
        <w:t>8</w:t>
      </w:r>
      <w:r w:rsidR="00FA64C3">
        <w:rPr>
          <w:rFonts w:hint="eastAsia"/>
          <w:b/>
          <w:bCs/>
          <w:iCs/>
          <w:color w:val="000000"/>
          <w:sz w:val="32"/>
          <w:szCs w:val="32"/>
        </w:rPr>
        <w:t>日</w:t>
      </w:r>
      <w:r w:rsidRPr="00115E5D">
        <w:rPr>
          <w:b/>
          <w:bCs/>
          <w:iCs/>
          <w:color w:val="000000"/>
          <w:sz w:val="32"/>
          <w:szCs w:val="32"/>
        </w:rPr>
        <w:t>)</w:t>
      </w:r>
    </w:p>
    <w:p w14:paraId="47C9AD91" w14:textId="3D7F73BB" w:rsidR="006754A4" w:rsidRPr="00115E5D" w:rsidRDefault="00115E5D">
      <w:pPr>
        <w:spacing w:line="400" w:lineRule="exact"/>
        <w:rPr>
          <w:bCs/>
          <w:iCs/>
          <w:color w:val="000000"/>
          <w:sz w:val="24"/>
        </w:rPr>
      </w:pPr>
      <w:r w:rsidRPr="00115E5D">
        <w:rPr>
          <w:bCs/>
          <w:iCs/>
          <w:color w:val="000000"/>
          <w:sz w:val="24"/>
        </w:rPr>
        <w:t xml:space="preserve">                                                      </w:t>
      </w:r>
      <w:r w:rsidRPr="00115E5D">
        <w:rPr>
          <w:bCs/>
          <w:iCs/>
          <w:color w:val="000000"/>
          <w:sz w:val="24"/>
        </w:rPr>
        <w:t>编号：</w:t>
      </w:r>
      <w:r w:rsidRPr="00115E5D">
        <w:rPr>
          <w:bCs/>
          <w:iCs/>
          <w:color w:val="000000"/>
          <w:sz w:val="24"/>
        </w:rPr>
        <w:t>202</w:t>
      </w:r>
      <w:r w:rsidR="00D7722D">
        <w:rPr>
          <w:bCs/>
          <w:iCs/>
          <w:color w:val="000000"/>
          <w:sz w:val="24"/>
        </w:rPr>
        <w:t>5</w:t>
      </w:r>
      <w:r w:rsidRPr="00115E5D">
        <w:rPr>
          <w:bCs/>
          <w:iCs/>
          <w:color w:val="000000"/>
          <w:sz w:val="24"/>
        </w:rPr>
        <w:t>-0</w:t>
      </w:r>
      <w:r w:rsidR="006E3F38">
        <w:rPr>
          <w:bCs/>
          <w:iCs/>
          <w:color w:val="000000"/>
          <w:sz w:val="24"/>
        </w:rPr>
        <w:t>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6434"/>
      </w:tblGrid>
      <w:tr w:rsidR="006754A4" w:rsidRPr="00115E5D" w14:paraId="5AE54EF5" w14:textId="77777777" w:rsidTr="00115E5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67E6" w14:textId="77777777" w:rsidR="006754A4" w:rsidRPr="00115E5D" w:rsidRDefault="00115E5D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投资者关系活动类别</w:t>
            </w:r>
          </w:p>
          <w:p w14:paraId="6CE29C52" w14:textId="77777777" w:rsidR="006754A4" w:rsidRPr="00115E5D" w:rsidRDefault="006754A4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F7B7" w14:textId="2AF3CB27" w:rsidR="006754A4" w:rsidRPr="00115E5D" w:rsidRDefault="009C7C5F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="00115E5D" w:rsidRPr="00115E5D">
              <w:rPr>
                <w:sz w:val="24"/>
              </w:rPr>
              <w:t>特定对象调研</w:t>
            </w:r>
            <w:r w:rsidR="00115E5D" w:rsidRPr="00115E5D">
              <w:rPr>
                <w:sz w:val="24"/>
              </w:rPr>
              <w:t xml:space="preserve">        </w:t>
            </w:r>
            <w:r w:rsidR="00115E5D" w:rsidRPr="00115E5D">
              <w:rPr>
                <w:bCs/>
                <w:iCs/>
                <w:color w:val="000000"/>
                <w:sz w:val="24"/>
              </w:rPr>
              <w:t>□</w:t>
            </w:r>
            <w:r w:rsidR="00115E5D" w:rsidRPr="00115E5D">
              <w:rPr>
                <w:sz w:val="24"/>
              </w:rPr>
              <w:t>分析师会议</w:t>
            </w:r>
          </w:p>
          <w:p w14:paraId="6393001E" w14:textId="77777777" w:rsidR="006754A4" w:rsidRPr="00115E5D" w:rsidRDefault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□</w:t>
            </w:r>
            <w:r w:rsidRPr="00115E5D">
              <w:rPr>
                <w:sz w:val="24"/>
              </w:rPr>
              <w:t>媒体采访</w:t>
            </w:r>
            <w:r w:rsidRPr="00115E5D">
              <w:rPr>
                <w:sz w:val="24"/>
              </w:rPr>
              <w:t xml:space="preserve">            </w:t>
            </w:r>
            <w:r w:rsidRPr="00115E5D">
              <w:rPr>
                <w:bCs/>
                <w:iCs/>
                <w:color w:val="000000"/>
                <w:sz w:val="24"/>
              </w:rPr>
              <w:t>□</w:t>
            </w:r>
            <w:r w:rsidRPr="00115E5D">
              <w:rPr>
                <w:sz w:val="24"/>
              </w:rPr>
              <w:t>业绩说明会</w:t>
            </w:r>
          </w:p>
          <w:p w14:paraId="19787A88" w14:textId="77777777" w:rsidR="006754A4" w:rsidRPr="00115E5D" w:rsidRDefault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□</w:t>
            </w:r>
            <w:r w:rsidRPr="00115E5D">
              <w:rPr>
                <w:sz w:val="24"/>
              </w:rPr>
              <w:t>新闻发布会</w:t>
            </w:r>
            <w:r w:rsidRPr="00115E5D">
              <w:rPr>
                <w:sz w:val="24"/>
              </w:rPr>
              <w:t xml:space="preserve">          </w:t>
            </w:r>
            <w:r w:rsidRPr="00115E5D">
              <w:rPr>
                <w:bCs/>
                <w:iCs/>
                <w:color w:val="000000"/>
                <w:sz w:val="24"/>
              </w:rPr>
              <w:t>□</w:t>
            </w:r>
            <w:r w:rsidRPr="00115E5D">
              <w:rPr>
                <w:sz w:val="24"/>
              </w:rPr>
              <w:t>路演活动</w:t>
            </w:r>
          </w:p>
          <w:p w14:paraId="3E018202" w14:textId="4EDC698E" w:rsidR="006754A4" w:rsidRPr="00115E5D" w:rsidRDefault="00933591" w:rsidP="00115E5D">
            <w:pPr>
              <w:tabs>
                <w:tab w:val="left" w:pos="256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□</w:t>
            </w:r>
            <w:r w:rsidR="00115E5D" w:rsidRPr="00115E5D">
              <w:rPr>
                <w:sz w:val="24"/>
              </w:rPr>
              <w:t>现场参观</w:t>
            </w:r>
            <w:r w:rsidR="00115E5D" w:rsidRPr="00115E5D">
              <w:rPr>
                <w:bCs/>
                <w:iCs/>
                <w:color w:val="000000"/>
                <w:sz w:val="24"/>
              </w:rPr>
              <w:tab/>
            </w:r>
            <w:r w:rsidR="009C7C5F" w:rsidRPr="00115E5D">
              <w:rPr>
                <w:bCs/>
                <w:iCs/>
                <w:color w:val="000000"/>
                <w:sz w:val="24"/>
              </w:rPr>
              <w:t>□</w:t>
            </w:r>
            <w:r w:rsidR="00115E5D">
              <w:rPr>
                <w:rFonts w:hint="eastAsia"/>
                <w:bCs/>
                <w:iCs/>
                <w:color w:val="000000"/>
                <w:sz w:val="24"/>
              </w:rPr>
              <w:t>其他</w:t>
            </w:r>
            <w:r w:rsidR="00FF2309">
              <w:rPr>
                <w:rFonts w:hint="eastAsia"/>
                <w:bCs/>
                <w:iCs/>
                <w:color w:val="000000"/>
                <w:sz w:val="24"/>
              </w:rPr>
              <w:t>（线上）</w:t>
            </w:r>
          </w:p>
        </w:tc>
      </w:tr>
      <w:tr w:rsidR="006754A4" w:rsidRPr="00115E5D" w14:paraId="2C8EC6C9" w14:textId="77777777" w:rsidTr="00115E5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EABE" w14:textId="77777777" w:rsidR="006754A4" w:rsidRPr="00115E5D" w:rsidRDefault="00115E5D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376B" w14:textId="1D11B462" w:rsidR="006754A4" w:rsidRPr="00115E5D" w:rsidRDefault="006E3F38" w:rsidP="00112FD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中泰自营、利多星投资</w:t>
            </w:r>
            <w:r w:rsidR="0055040C">
              <w:rPr>
                <w:rFonts w:hint="eastAsia"/>
                <w:bCs/>
                <w:iCs/>
                <w:color w:val="000000"/>
                <w:sz w:val="24"/>
              </w:rPr>
              <w:t>、博衍基金、红骅投资、昊晟投资、财通证券</w:t>
            </w:r>
            <w:r w:rsidR="00796EE5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55040C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="0055040C">
              <w:rPr>
                <w:rFonts w:hint="eastAsia"/>
                <w:bCs/>
                <w:iCs/>
                <w:color w:val="000000"/>
                <w:sz w:val="24"/>
              </w:rPr>
              <w:t>家机构</w:t>
            </w:r>
            <w:r w:rsidR="00796EE5">
              <w:rPr>
                <w:rFonts w:hint="eastAsia"/>
                <w:bCs/>
                <w:iCs/>
                <w:color w:val="000000"/>
                <w:sz w:val="24"/>
              </w:rPr>
              <w:t>的代表，</w:t>
            </w:r>
            <w:r w:rsidR="00115E5D" w:rsidRPr="00115E5D">
              <w:rPr>
                <w:bCs/>
                <w:iCs/>
                <w:color w:val="000000"/>
                <w:sz w:val="24"/>
              </w:rPr>
              <w:t>共计</w:t>
            </w:r>
            <w:r w:rsidR="0055040C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="00115E5D" w:rsidRPr="00115E5D">
              <w:rPr>
                <w:bCs/>
                <w:iCs/>
                <w:color w:val="000000"/>
                <w:sz w:val="24"/>
              </w:rPr>
              <w:t>人。</w:t>
            </w:r>
          </w:p>
        </w:tc>
      </w:tr>
      <w:tr w:rsidR="006754A4" w:rsidRPr="00115E5D" w14:paraId="25F7E22F" w14:textId="77777777" w:rsidTr="00115E5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C85C" w14:textId="77777777" w:rsidR="006754A4" w:rsidRPr="00115E5D" w:rsidRDefault="00115E5D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6C3A" w14:textId="040AB67D" w:rsidR="006754A4" w:rsidRPr="00115E5D" w:rsidRDefault="00115E5D" w:rsidP="00BA47BD">
            <w:pPr>
              <w:spacing w:line="560" w:lineRule="exact"/>
              <w:jc w:val="left"/>
              <w:rPr>
                <w:color w:val="000000"/>
                <w:sz w:val="24"/>
              </w:rPr>
            </w:pPr>
            <w:r w:rsidRPr="00115E5D">
              <w:rPr>
                <w:color w:val="000000"/>
                <w:sz w:val="24"/>
              </w:rPr>
              <w:t>202</w:t>
            </w:r>
            <w:r w:rsidR="002B1E94">
              <w:rPr>
                <w:color w:val="000000"/>
                <w:sz w:val="24"/>
              </w:rPr>
              <w:t>5</w:t>
            </w:r>
            <w:r w:rsidR="00FA64C3">
              <w:rPr>
                <w:rFonts w:hint="eastAsia"/>
                <w:color w:val="000000"/>
                <w:sz w:val="24"/>
              </w:rPr>
              <w:t>年</w:t>
            </w:r>
            <w:r w:rsidR="0055040C">
              <w:rPr>
                <w:color w:val="000000"/>
                <w:sz w:val="24"/>
              </w:rPr>
              <w:t>5</w:t>
            </w:r>
            <w:r w:rsidRPr="00115E5D">
              <w:rPr>
                <w:color w:val="000000"/>
                <w:sz w:val="24"/>
              </w:rPr>
              <w:t>月</w:t>
            </w:r>
            <w:r w:rsidR="0055040C">
              <w:rPr>
                <w:color w:val="000000"/>
                <w:sz w:val="24"/>
              </w:rPr>
              <w:t>8</w:t>
            </w:r>
            <w:r w:rsidR="00FA64C3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754A4" w:rsidRPr="00115E5D" w14:paraId="243D99DA" w14:textId="77777777" w:rsidTr="00115E5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FB51" w14:textId="77777777" w:rsidR="006754A4" w:rsidRPr="00115E5D" w:rsidRDefault="00115E5D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2EE3" w14:textId="27574C96" w:rsidR="006754A4" w:rsidRPr="00115E5D" w:rsidRDefault="00115E5D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color w:val="000000"/>
                <w:sz w:val="24"/>
              </w:rPr>
              <w:t>线</w:t>
            </w:r>
            <w:r>
              <w:rPr>
                <w:color w:val="000000"/>
                <w:sz w:val="24"/>
              </w:rPr>
              <w:t>下：</w:t>
            </w:r>
            <w:r w:rsidR="009C7C5F">
              <w:rPr>
                <w:rFonts w:hint="eastAsia"/>
                <w:color w:val="000000"/>
                <w:sz w:val="24"/>
              </w:rPr>
              <w:t>外部其他场所</w:t>
            </w:r>
          </w:p>
        </w:tc>
      </w:tr>
      <w:tr w:rsidR="006754A4" w:rsidRPr="00115E5D" w14:paraId="688405AE" w14:textId="77777777" w:rsidTr="00115E5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FC6F" w14:textId="77777777" w:rsidR="006754A4" w:rsidRPr="00115E5D" w:rsidRDefault="00115E5D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4020" w14:textId="43EB4299" w:rsidR="006754A4" w:rsidRPr="00933591" w:rsidRDefault="00933591" w:rsidP="009A39F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投资总监：韩暘先生</w:t>
            </w:r>
          </w:p>
        </w:tc>
      </w:tr>
      <w:tr w:rsidR="006754A4" w:rsidRPr="009A3684" w14:paraId="1CE3A5C4" w14:textId="7777777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E05E" w14:textId="77777777" w:rsidR="006754A4" w:rsidRPr="00115E5D" w:rsidRDefault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6DE4F2B" w14:textId="77777777" w:rsidR="006754A4" w:rsidRPr="00115E5D" w:rsidRDefault="006754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4CD2" w14:textId="77777777" w:rsidR="009C7C5F" w:rsidRPr="00FF2309" w:rsidRDefault="009C7C5F" w:rsidP="009C7C5F">
            <w:pPr>
              <w:spacing w:line="360" w:lineRule="auto"/>
              <w:rPr>
                <w:b/>
                <w:sz w:val="24"/>
              </w:rPr>
            </w:pPr>
            <w:r w:rsidRPr="00FF2309">
              <w:rPr>
                <w:b/>
                <w:sz w:val="24"/>
              </w:rPr>
              <w:t>一、</w:t>
            </w:r>
            <w:r w:rsidRPr="00FF2309">
              <w:rPr>
                <w:rFonts w:hint="eastAsia"/>
                <w:b/>
                <w:sz w:val="24"/>
              </w:rPr>
              <w:t>公司情况介绍</w:t>
            </w:r>
          </w:p>
          <w:p w14:paraId="3690E5A9" w14:textId="77777777" w:rsidR="009C7C5F" w:rsidRPr="00FF2309" w:rsidRDefault="009C7C5F" w:rsidP="009C7C5F">
            <w:pPr>
              <w:spacing w:line="360" w:lineRule="auto"/>
              <w:rPr>
                <w:b/>
                <w:sz w:val="24"/>
              </w:rPr>
            </w:pPr>
            <w:r w:rsidRPr="00FF2309">
              <w:rPr>
                <w:b/>
                <w:sz w:val="24"/>
              </w:rPr>
              <w:t>二、</w:t>
            </w:r>
            <w:r w:rsidRPr="00FF2309">
              <w:rPr>
                <w:b/>
                <w:sz w:val="24"/>
              </w:rPr>
              <w:t>Q&amp;A</w:t>
            </w:r>
          </w:p>
          <w:p w14:paraId="224B0C55" w14:textId="63AC7B32" w:rsidR="00135095" w:rsidRPr="00C0117E" w:rsidRDefault="00135095" w:rsidP="0013509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Theme="minorEastAsia"/>
                <w:b/>
                <w:iCs/>
                <w:color w:val="000000"/>
                <w:sz w:val="24"/>
              </w:rPr>
            </w:pPr>
            <w:r w:rsidRPr="00C0117E">
              <w:rPr>
                <w:rFonts w:eastAsiaTheme="minorEastAsia" w:hint="eastAsia"/>
                <w:b/>
                <w:iCs/>
                <w:color w:val="000000"/>
                <w:sz w:val="24"/>
              </w:rPr>
              <w:t>1.</w:t>
            </w:r>
            <w:r w:rsidR="00080B51" w:rsidRPr="00C0117E">
              <w:rPr>
                <w:rFonts w:eastAsiaTheme="minorEastAsia" w:hint="eastAsia"/>
                <w:b/>
                <w:iCs/>
                <w:color w:val="000000"/>
                <w:sz w:val="24"/>
              </w:rPr>
              <w:t>公司</w:t>
            </w:r>
            <w:r w:rsidR="000E0DF5">
              <w:rPr>
                <w:rFonts w:eastAsiaTheme="minorEastAsia" w:hint="eastAsia"/>
                <w:b/>
                <w:iCs/>
                <w:color w:val="000000"/>
                <w:sz w:val="24"/>
              </w:rPr>
              <w:t>2024</w:t>
            </w:r>
            <w:r w:rsidR="000E0DF5">
              <w:rPr>
                <w:rFonts w:eastAsiaTheme="minorEastAsia" w:hint="eastAsia"/>
                <w:b/>
                <w:iCs/>
                <w:color w:val="000000"/>
                <w:sz w:val="24"/>
              </w:rPr>
              <w:t>年</w:t>
            </w:r>
            <w:r w:rsidR="00080B51" w:rsidRPr="00C0117E">
              <w:rPr>
                <w:rFonts w:eastAsiaTheme="minorEastAsia" w:hint="eastAsia"/>
                <w:b/>
                <w:iCs/>
                <w:color w:val="000000"/>
                <w:sz w:val="24"/>
              </w:rPr>
              <w:t>年报显示</w:t>
            </w:r>
            <w:r w:rsidR="00126596" w:rsidRPr="00C0117E">
              <w:rPr>
                <w:rFonts w:eastAsiaTheme="minorEastAsia" w:hint="eastAsia"/>
                <w:b/>
                <w:iCs/>
                <w:color w:val="000000"/>
                <w:sz w:val="24"/>
              </w:rPr>
              <w:t>，</w:t>
            </w:r>
            <w:r w:rsidR="000E0DF5">
              <w:rPr>
                <w:rFonts w:eastAsiaTheme="minorEastAsia" w:hint="eastAsia"/>
                <w:b/>
                <w:iCs/>
                <w:color w:val="000000"/>
                <w:sz w:val="24"/>
              </w:rPr>
              <w:t>营业</w:t>
            </w:r>
            <w:r w:rsidR="00126596" w:rsidRPr="00C0117E">
              <w:rPr>
                <w:rFonts w:eastAsiaTheme="minorEastAsia" w:hint="eastAsia"/>
                <w:b/>
                <w:iCs/>
                <w:color w:val="000000"/>
                <w:sz w:val="24"/>
              </w:rPr>
              <w:t>收入</w:t>
            </w:r>
            <w:r w:rsidR="0092321E">
              <w:rPr>
                <w:rFonts w:eastAsiaTheme="minorEastAsia" w:hint="eastAsia"/>
                <w:b/>
                <w:iCs/>
                <w:color w:val="000000"/>
                <w:sz w:val="24"/>
              </w:rPr>
              <w:t>较上年同期</w:t>
            </w:r>
            <w:r w:rsidR="00126596" w:rsidRPr="00C0117E">
              <w:rPr>
                <w:rFonts w:eastAsiaTheme="minorEastAsia" w:hint="eastAsia"/>
                <w:b/>
                <w:iCs/>
                <w:color w:val="000000"/>
                <w:sz w:val="24"/>
              </w:rPr>
              <w:t>增幅</w:t>
            </w:r>
            <w:r w:rsidR="0092321E">
              <w:rPr>
                <w:rFonts w:eastAsiaTheme="minorEastAsia" w:hint="eastAsia"/>
                <w:b/>
                <w:iCs/>
                <w:color w:val="000000"/>
                <w:sz w:val="24"/>
              </w:rPr>
              <w:t>较</w:t>
            </w:r>
            <w:r w:rsidR="00126596" w:rsidRPr="00C0117E">
              <w:rPr>
                <w:rFonts w:eastAsiaTheme="minorEastAsia" w:hint="eastAsia"/>
                <w:b/>
                <w:iCs/>
                <w:color w:val="000000"/>
                <w:sz w:val="24"/>
              </w:rPr>
              <w:t>大，能否简单介绍一下</w:t>
            </w:r>
            <w:r w:rsidR="0092321E">
              <w:rPr>
                <w:rFonts w:eastAsiaTheme="minorEastAsia" w:hint="eastAsia"/>
                <w:b/>
                <w:iCs/>
                <w:color w:val="000000"/>
                <w:sz w:val="24"/>
              </w:rPr>
              <w:t>原因</w:t>
            </w:r>
            <w:r w:rsidR="00126596" w:rsidRPr="00C0117E">
              <w:rPr>
                <w:rFonts w:eastAsiaTheme="minorEastAsia" w:hint="eastAsia"/>
                <w:b/>
                <w:iCs/>
                <w:color w:val="000000"/>
                <w:sz w:val="24"/>
              </w:rPr>
              <w:t>？</w:t>
            </w:r>
          </w:p>
          <w:p w14:paraId="54C3B0C8" w14:textId="61A1911B" w:rsidR="00135095" w:rsidRPr="00C32E63" w:rsidRDefault="00135095" w:rsidP="00C0117E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</w:rPr>
            </w:pPr>
            <w:r w:rsidRPr="00FF2309">
              <w:rPr>
                <w:rFonts w:hint="eastAsia"/>
                <w:bCs/>
                <w:iCs/>
                <w:color w:val="000000"/>
                <w:sz w:val="24"/>
              </w:rPr>
              <w:t>答：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126596" w:rsidRPr="00FF2309">
              <w:rPr>
                <w:bCs/>
                <w:iCs/>
                <w:color w:val="000000"/>
                <w:sz w:val="24"/>
              </w:rPr>
              <w:t>2024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年营业收入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为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9.17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亿元，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同比增长</w:t>
            </w:r>
            <w:r w:rsidR="00126596" w:rsidRPr="00FF2309">
              <w:rPr>
                <w:bCs/>
                <w:iCs/>
                <w:color w:val="000000"/>
                <w:sz w:val="24"/>
              </w:rPr>
              <w:t>81.3%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，主要得益于公司在消费级和企业级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场景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业务的双重突破。在消费级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场景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业务方面，公司通过收购岍丞技术进入华为、荣耀、</w:t>
            </w:r>
            <w:r w:rsidR="00126596" w:rsidRPr="00FF2309">
              <w:rPr>
                <w:bCs/>
                <w:iCs/>
                <w:color w:val="000000"/>
                <w:sz w:val="24"/>
              </w:rPr>
              <w:t>OPPO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等终端品牌供应链，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2024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全年出货量累计超三千万套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；全资子公司</w:t>
            </w:r>
            <w:r w:rsidR="0092321E" w:rsidRPr="004B6B16">
              <w:rPr>
                <w:bCs/>
                <w:iCs/>
                <w:color w:val="000000"/>
                <w:sz w:val="24"/>
              </w:rPr>
              <w:t>噜咔博士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推出</w:t>
            </w:r>
            <w:r w:rsidR="00126596" w:rsidRPr="00FF2309">
              <w:rPr>
                <w:bCs/>
                <w:iCs/>
                <w:color w:val="000000"/>
                <w:sz w:val="24"/>
              </w:rPr>
              <w:t>AI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拍学机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；公司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与闪极</w:t>
            </w:r>
            <w:r w:rsidR="0092321E" w:rsidRPr="0092321E">
              <w:rPr>
                <w:bCs/>
                <w:iCs/>
                <w:color w:val="000000"/>
                <w:sz w:val="24"/>
              </w:rPr>
              <w:t>科技、</w:t>
            </w:r>
            <w:r w:rsidR="0092321E" w:rsidRPr="0092321E">
              <w:rPr>
                <w:bCs/>
                <w:iCs/>
                <w:color w:val="000000"/>
                <w:sz w:val="24"/>
              </w:rPr>
              <w:t>LOHO</w:t>
            </w:r>
            <w:r w:rsidR="0092321E" w:rsidRPr="0092321E">
              <w:rPr>
                <w:bCs/>
                <w:iCs/>
                <w:color w:val="000000"/>
                <w:sz w:val="24"/>
              </w:rPr>
              <w:t>联合打造的</w:t>
            </w:r>
            <w:r w:rsidR="0092321E" w:rsidRPr="0092321E">
              <w:rPr>
                <w:bCs/>
                <w:iCs/>
                <w:color w:val="000000"/>
                <w:sz w:val="24"/>
              </w:rPr>
              <w:t>AI</w:t>
            </w:r>
            <w:r w:rsidR="0092321E" w:rsidRPr="0092321E">
              <w:rPr>
                <w:bCs/>
                <w:iCs/>
                <w:color w:val="000000"/>
                <w:sz w:val="24"/>
              </w:rPr>
              <w:t>眼镜搭载了公司自研大模型</w:t>
            </w:r>
            <w:r w:rsidR="0092321E" w:rsidRPr="0092321E">
              <w:rPr>
                <w:bCs/>
                <w:iCs/>
                <w:color w:val="000000"/>
                <w:sz w:val="24"/>
              </w:rPr>
              <w:t>“</w:t>
            </w:r>
            <w:r w:rsidR="0092321E" w:rsidRPr="0092321E">
              <w:rPr>
                <w:bCs/>
                <w:iCs/>
                <w:color w:val="000000"/>
                <w:sz w:val="24"/>
              </w:rPr>
              <w:t>云天天书</w:t>
            </w:r>
            <w:r w:rsidR="0092321E" w:rsidRPr="0092321E">
              <w:rPr>
                <w:bCs/>
                <w:iCs/>
                <w:color w:val="000000"/>
                <w:sz w:val="24"/>
              </w:rPr>
              <w:t>”</w:t>
            </w:r>
            <w:r w:rsidR="0092321E" w:rsidRPr="0092321E">
              <w:rPr>
                <w:bCs/>
                <w:iCs/>
                <w:color w:val="000000"/>
                <w:sz w:val="24"/>
              </w:rPr>
              <w:t>，为其</w:t>
            </w:r>
            <w:r w:rsidR="0092321E" w:rsidRPr="0092321E">
              <w:rPr>
                <w:bCs/>
                <w:iCs/>
                <w:color w:val="000000"/>
                <w:sz w:val="24"/>
              </w:rPr>
              <w:t>AI</w:t>
            </w:r>
            <w:r w:rsidR="0092321E" w:rsidRPr="0092321E">
              <w:rPr>
                <w:bCs/>
                <w:iCs/>
                <w:color w:val="000000"/>
                <w:sz w:val="24"/>
              </w:rPr>
              <w:t>记忆系统提供了强大的技术基础，这款眼镜也是国内首款量产的</w:t>
            </w:r>
            <w:r w:rsidR="0092321E" w:rsidRPr="0092321E">
              <w:rPr>
                <w:bCs/>
                <w:iCs/>
                <w:color w:val="000000"/>
                <w:sz w:val="24"/>
              </w:rPr>
              <w:t>AI</w:t>
            </w:r>
            <w:r w:rsidR="0092321E" w:rsidRPr="0092321E">
              <w:rPr>
                <w:bCs/>
                <w:iCs/>
                <w:color w:val="000000"/>
                <w:sz w:val="24"/>
              </w:rPr>
              <w:t>智能拍摄眼镜，进一步拓展了公司在智能硬件领域的布局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。</w:t>
            </w:r>
            <w:r w:rsidR="004716EE">
              <w:rPr>
                <w:rFonts w:hint="eastAsia"/>
                <w:bCs/>
                <w:iCs/>
                <w:color w:val="000000"/>
                <w:sz w:val="24"/>
              </w:rPr>
              <w:t>在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企业</w:t>
            </w:r>
            <w:r w:rsidR="0092321E">
              <w:rPr>
                <w:rFonts w:hint="eastAsia"/>
                <w:bCs/>
                <w:iCs/>
                <w:color w:val="000000"/>
                <w:sz w:val="24"/>
              </w:rPr>
              <w:t>级场景</w:t>
            </w:r>
            <w:r w:rsidR="00126596" w:rsidRPr="00FF2309">
              <w:rPr>
                <w:rFonts w:hint="eastAsia"/>
                <w:bCs/>
                <w:iCs/>
                <w:color w:val="000000"/>
                <w:sz w:val="24"/>
              </w:rPr>
              <w:t>业务</w:t>
            </w:r>
            <w:r w:rsidR="004716EE">
              <w:rPr>
                <w:rFonts w:hint="eastAsia"/>
                <w:bCs/>
                <w:iCs/>
                <w:color w:val="000000"/>
                <w:sz w:val="24"/>
              </w:rPr>
              <w:t>方面，公司</w:t>
            </w:r>
            <w:r w:rsidR="004716EE" w:rsidRPr="004716EE">
              <w:rPr>
                <w:bCs/>
                <w:iCs/>
                <w:color w:val="000000"/>
                <w:sz w:val="24"/>
              </w:rPr>
              <w:t>依</w:t>
            </w:r>
            <w:r w:rsidR="004716EE" w:rsidRPr="004716EE">
              <w:rPr>
                <w:bCs/>
                <w:iCs/>
                <w:color w:val="000000"/>
                <w:sz w:val="24"/>
              </w:rPr>
              <w:lastRenderedPageBreak/>
              <w:t>托芯片能力和基于芯片的各种硬件形态，赋能</w:t>
            </w:r>
            <w:r w:rsidR="004716EE" w:rsidRPr="004716EE">
              <w:rPr>
                <w:bCs/>
                <w:iCs/>
                <w:color w:val="000000"/>
                <w:sz w:val="24"/>
              </w:rPr>
              <w:t>AI</w:t>
            </w:r>
            <w:r w:rsidR="004716EE" w:rsidRPr="004716EE">
              <w:rPr>
                <w:bCs/>
                <w:iCs/>
                <w:color w:val="000000"/>
                <w:sz w:val="24"/>
              </w:rPr>
              <w:t>行业公司及</w:t>
            </w:r>
            <w:r w:rsidR="004716EE" w:rsidRPr="004716EE">
              <w:rPr>
                <w:bCs/>
                <w:iCs/>
                <w:color w:val="000000"/>
                <w:sz w:val="24"/>
              </w:rPr>
              <w:t>AI</w:t>
            </w:r>
            <w:r w:rsidR="004716EE" w:rsidRPr="004716EE">
              <w:rPr>
                <w:bCs/>
                <w:iCs/>
                <w:color w:val="000000"/>
                <w:sz w:val="24"/>
              </w:rPr>
              <w:t>生态圈合作伙伴，包含互联网厂商、</w:t>
            </w:r>
            <w:r w:rsidR="004716EE" w:rsidRPr="004716EE">
              <w:rPr>
                <w:bCs/>
                <w:iCs/>
                <w:color w:val="000000"/>
                <w:sz w:val="24"/>
              </w:rPr>
              <w:t>AI</w:t>
            </w:r>
            <w:r w:rsidR="004716EE" w:rsidRPr="004716EE">
              <w:rPr>
                <w:bCs/>
                <w:iCs/>
                <w:color w:val="000000"/>
                <w:sz w:val="24"/>
              </w:rPr>
              <w:t>公司、电信运营商、高校及科研院所等客户。采用独特的</w:t>
            </w:r>
            <w:r w:rsidR="004716EE" w:rsidRPr="004716EE">
              <w:rPr>
                <w:bCs/>
                <w:iCs/>
                <w:color w:val="000000"/>
                <w:sz w:val="24"/>
              </w:rPr>
              <w:t>“</w:t>
            </w:r>
            <w:r w:rsidR="004716EE" w:rsidRPr="004716EE">
              <w:rPr>
                <w:bCs/>
                <w:iCs/>
                <w:color w:val="000000"/>
                <w:sz w:val="24"/>
              </w:rPr>
              <w:t>算力积木</w:t>
            </w:r>
            <w:r w:rsidR="004716EE" w:rsidRPr="004716EE">
              <w:rPr>
                <w:bCs/>
                <w:iCs/>
                <w:color w:val="000000"/>
                <w:sz w:val="24"/>
              </w:rPr>
              <w:t>”</w:t>
            </w:r>
            <w:r w:rsidR="004716EE" w:rsidRPr="004716EE">
              <w:rPr>
                <w:bCs/>
                <w:iCs/>
                <w:color w:val="000000"/>
                <w:sz w:val="24"/>
              </w:rPr>
              <w:t>架构的</w:t>
            </w:r>
            <w:r w:rsidR="004716EE" w:rsidRPr="004716EE">
              <w:rPr>
                <w:bCs/>
                <w:iCs/>
                <w:color w:val="000000"/>
                <w:sz w:val="24"/>
              </w:rPr>
              <w:t>DeepEdge10</w:t>
            </w:r>
            <w:r w:rsidR="004716EE" w:rsidRPr="004716EE">
              <w:rPr>
                <w:bCs/>
                <w:iCs/>
                <w:color w:val="000000"/>
                <w:sz w:val="24"/>
              </w:rPr>
              <w:t>系列芯片可灵活应对不同场景对算力的需求，为大模型推理提供强大动力。目前，</w:t>
            </w:r>
            <w:r w:rsidR="004716EE" w:rsidRPr="004716EE">
              <w:rPr>
                <w:bCs/>
                <w:iCs/>
                <w:color w:val="000000"/>
                <w:sz w:val="24"/>
              </w:rPr>
              <w:t>DeepEdge10</w:t>
            </w:r>
            <w:r w:rsidR="004716EE" w:rsidRPr="004716EE">
              <w:rPr>
                <w:bCs/>
                <w:iCs/>
                <w:color w:val="000000"/>
                <w:sz w:val="24"/>
              </w:rPr>
              <w:t>芯片平台已成功适配</w:t>
            </w:r>
            <w:r w:rsidR="004716EE" w:rsidRPr="004716EE">
              <w:rPr>
                <w:bCs/>
                <w:iCs/>
                <w:color w:val="000000"/>
                <w:sz w:val="24"/>
              </w:rPr>
              <w:t>DeepSeekR1</w:t>
            </w:r>
            <w:r w:rsidR="004716EE" w:rsidRPr="004716EE">
              <w:rPr>
                <w:bCs/>
                <w:iCs/>
                <w:color w:val="000000"/>
                <w:sz w:val="24"/>
              </w:rPr>
              <w:t>系列模型及国产鸿蒙操作系统。</w:t>
            </w:r>
            <w:r w:rsidR="004716EE" w:rsidRPr="004716EE">
              <w:rPr>
                <w:bCs/>
                <w:iCs/>
                <w:color w:val="000000"/>
                <w:sz w:val="24"/>
              </w:rPr>
              <w:t>2024</w:t>
            </w:r>
            <w:r w:rsidR="004716EE" w:rsidRPr="004716EE">
              <w:rPr>
                <w:bCs/>
                <w:iCs/>
                <w:color w:val="000000"/>
                <w:sz w:val="24"/>
              </w:rPr>
              <w:t>年公司推出的全新大模型推理加速卡</w:t>
            </w:r>
            <w:r w:rsidR="004716EE" w:rsidRPr="004716EE">
              <w:rPr>
                <w:bCs/>
                <w:iCs/>
                <w:color w:val="000000"/>
                <w:sz w:val="24"/>
              </w:rPr>
              <w:t>IPU-X6000</w:t>
            </w:r>
            <w:r w:rsidR="004716EE" w:rsidRPr="004716EE">
              <w:rPr>
                <w:bCs/>
                <w:iCs/>
                <w:color w:val="000000"/>
                <w:sz w:val="24"/>
              </w:rPr>
              <w:t>已经适配了包括云天天书、</w:t>
            </w:r>
            <w:r w:rsidR="004716EE" w:rsidRPr="004716EE">
              <w:rPr>
                <w:bCs/>
                <w:iCs/>
                <w:color w:val="000000"/>
                <w:sz w:val="24"/>
              </w:rPr>
              <w:t>DeepSeek</w:t>
            </w:r>
            <w:r w:rsidR="004716EE" w:rsidRPr="004716EE">
              <w:rPr>
                <w:bCs/>
                <w:iCs/>
                <w:color w:val="000000"/>
                <w:sz w:val="24"/>
              </w:rPr>
              <w:t>、通义千问、百川智能、以及</w:t>
            </w:r>
            <w:r w:rsidR="004716EE" w:rsidRPr="004716EE">
              <w:rPr>
                <w:bCs/>
                <w:iCs/>
                <w:color w:val="000000"/>
                <w:sz w:val="24"/>
              </w:rPr>
              <w:t>Llama2/3</w:t>
            </w:r>
            <w:r w:rsidR="004716EE" w:rsidRPr="004716EE">
              <w:rPr>
                <w:bCs/>
                <w:iCs/>
                <w:color w:val="000000"/>
                <w:sz w:val="24"/>
              </w:rPr>
              <w:t>等在内的主流大模型。未来，</w:t>
            </w:r>
            <w:r w:rsidR="004716EE" w:rsidRPr="004716EE">
              <w:rPr>
                <w:bCs/>
                <w:iCs/>
                <w:color w:val="000000"/>
                <w:sz w:val="24"/>
              </w:rPr>
              <w:t>IPU-X6000</w:t>
            </w:r>
            <w:r w:rsidR="004716EE" w:rsidRPr="004716EE">
              <w:rPr>
                <w:bCs/>
                <w:iCs/>
                <w:color w:val="000000"/>
                <w:sz w:val="24"/>
              </w:rPr>
              <w:t>加速卡将进一步支撑公司企业级业务，为各行业带来性价比更高的推理算力选择。</w:t>
            </w:r>
            <w:r w:rsidR="004716EE" w:rsidRPr="004716EE">
              <w:rPr>
                <w:bCs/>
                <w:iCs/>
                <w:color w:val="000000"/>
                <w:sz w:val="24"/>
              </w:rPr>
              <w:t>2024</w:t>
            </w:r>
            <w:r w:rsidR="004716EE" w:rsidRPr="004716EE">
              <w:rPr>
                <w:bCs/>
                <w:iCs/>
                <w:color w:val="000000"/>
                <w:sz w:val="24"/>
              </w:rPr>
              <w:t>年公司与德元方惠签署协议，提供总算力规模约</w:t>
            </w:r>
            <w:r w:rsidR="004716EE" w:rsidRPr="004716EE">
              <w:rPr>
                <w:bCs/>
                <w:iCs/>
                <w:color w:val="000000"/>
                <w:sz w:val="24"/>
              </w:rPr>
              <w:t>4000PFLOPS</w:t>
            </w:r>
            <w:r w:rsidR="004716EE" w:rsidRPr="004716EE">
              <w:rPr>
                <w:bCs/>
                <w:iCs/>
                <w:color w:val="000000"/>
                <w:sz w:val="24"/>
              </w:rPr>
              <w:t>的</w:t>
            </w:r>
            <w:r w:rsidR="004716EE" w:rsidRPr="004716EE">
              <w:rPr>
                <w:bCs/>
                <w:iCs/>
                <w:color w:val="000000"/>
                <w:sz w:val="24"/>
              </w:rPr>
              <w:t>AI</w:t>
            </w:r>
            <w:r w:rsidR="004716EE" w:rsidRPr="004716EE">
              <w:rPr>
                <w:bCs/>
                <w:iCs/>
                <w:color w:val="000000"/>
                <w:sz w:val="24"/>
              </w:rPr>
              <w:t>训练及推理异构算力服务，</w:t>
            </w:r>
            <w:r w:rsidR="004716EE">
              <w:rPr>
                <w:rFonts w:hint="eastAsia"/>
                <w:bCs/>
                <w:iCs/>
                <w:color w:val="000000"/>
                <w:sz w:val="24"/>
              </w:rPr>
              <w:t>目前该项目已全面通过验收，</w:t>
            </w:r>
            <w:r w:rsidR="004716EE" w:rsidRPr="004716EE">
              <w:rPr>
                <w:bCs/>
                <w:iCs/>
                <w:color w:val="000000"/>
                <w:sz w:val="24"/>
              </w:rPr>
              <w:t>预计未来</w:t>
            </w:r>
            <w:r w:rsidR="004716EE" w:rsidRPr="004716EE">
              <w:rPr>
                <w:bCs/>
                <w:iCs/>
                <w:color w:val="000000"/>
                <w:sz w:val="24"/>
              </w:rPr>
              <w:t>3</w:t>
            </w:r>
            <w:r w:rsidR="004716EE" w:rsidRPr="004716EE">
              <w:rPr>
                <w:bCs/>
                <w:iCs/>
                <w:color w:val="000000"/>
                <w:sz w:val="24"/>
              </w:rPr>
              <w:t>年将为公司贡献约</w:t>
            </w:r>
            <w:r w:rsidR="004716EE" w:rsidRPr="004716EE">
              <w:rPr>
                <w:bCs/>
                <w:iCs/>
                <w:color w:val="000000"/>
                <w:sz w:val="24"/>
              </w:rPr>
              <w:t>16</w:t>
            </w:r>
            <w:r w:rsidR="004716EE" w:rsidRPr="004716EE">
              <w:rPr>
                <w:bCs/>
                <w:iCs/>
                <w:color w:val="000000"/>
                <w:sz w:val="24"/>
              </w:rPr>
              <w:t>亿的</w:t>
            </w:r>
            <w:r w:rsidR="000B6EC9">
              <w:rPr>
                <w:rFonts w:hint="eastAsia"/>
                <w:bCs/>
                <w:iCs/>
                <w:color w:val="000000"/>
                <w:sz w:val="24"/>
              </w:rPr>
              <w:t>收入</w:t>
            </w:r>
            <w:r w:rsidR="004716EE" w:rsidRPr="004716EE">
              <w:rPr>
                <w:bCs/>
                <w:iCs/>
                <w:color w:val="000000"/>
                <w:sz w:val="24"/>
              </w:rPr>
              <w:t>。</w:t>
            </w:r>
          </w:p>
          <w:p w14:paraId="3140F09C" w14:textId="0933A46B" w:rsidR="00C32E63" w:rsidRPr="00FF2309" w:rsidRDefault="00080B51" w:rsidP="0012659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Chars="0" w:firstLine="0"/>
              <w:rPr>
                <w:b/>
                <w:iCs/>
                <w:color w:val="000000"/>
                <w:sz w:val="24"/>
              </w:rPr>
            </w:pPr>
            <w:r w:rsidRPr="00FF2309">
              <w:rPr>
                <w:rFonts w:hint="eastAsia"/>
                <w:b/>
                <w:iCs/>
                <w:color w:val="000000"/>
                <w:sz w:val="24"/>
              </w:rPr>
              <w:t>能否</w:t>
            </w:r>
            <w:r w:rsidR="009A3684" w:rsidRPr="00FF2309">
              <w:rPr>
                <w:rFonts w:hint="eastAsia"/>
                <w:b/>
                <w:iCs/>
                <w:color w:val="000000"/>
                <w:sz w:val="24"/>
              </w:rPr>
              <w:t>简单</w:t>
            </w:r>
            <w:r w:rsidRPr="00FF2309">
              <w:rPr>
                <w:rFonts w:hint="eastAsia"/>
                <w:b/>
                <w:iCs/>
                <w:color w:val="000000"/>
                <w:sz w:val="24"/>
              </w:rPr>
              <w:t>介绍下公司</w:t>
            </w:r>
            <w:r w:rsidR="009A3684" w:rsidRPr="00FF2309">
              <w:rPr>
                <w:b/>
                <w:iCs/>
                <w:color w:val="000000"/>
                <w:sz w:val="24"/>
              </w:rPr>
              <w:t>2025</w:t>
            </w:r>
            <w:r w:rsidR="009A3684" w:rsidRPr="00FF2309">
              <w:rPr>
                <w:rFonts w:hint="eastAsia"/>
                <w:b/>
                <w:iCs/>
                <w:color w:val="000000"/>
                <w:sz w:val="24"/>
              </w:rPr>
              <w:t>年</w:t>
            </w:r>
            <w:r w:rsidRPr="00FF2309">
              <w:rPr>
                <w:rFonts w:hint="eastAsia"/>
                <w:b/>
                <w:iCs/>
                <w:color w:val="000000"/>
                <w:sz w:val="24"/>
              </w:rPr>
              <w:t>一季度经营情况？</w:t>
            </w:r>
          </w:p>
          <w:p w14:paraId="39556A81" w14:textId="796509C5" w:rsidR="006754A4" w:rsidRPr="00E5293E" w:rsidRDefault="004C17DD" w:rsidP="009A3684">
            <w:pPr>
              <w:spacing w:line="480" w:lineRule="atLeast"/>
              <w:ind w:firstLineChars="200" w:firstLine="480"/>
              <w:rPr>
                <w:bCs/>
                <w:iCs/>
                <w:color w:val="000000"/>
                <w:sz w:val="24"/>
              </w:rPr>
            </w:pPr>
            <w:r w:rsidRPr="00FF2309">
              <w:rPr>
                <w:rFonts w:hint="eastAsia"/>
                <w:bCs/>
                <w:iCs/>
                <w:color w:val="000000"/>
                <w:sz w:val="24"/>
              </w:rPr>
              <w:t>答：</w:t>
            </w:r>
            <w:r w:rsidR="00080B51" w:rsidRPr="00FF2309">
              <w:rPr>
                <w:bCs/>
                <w:iCs/>
                <w:color w:val="000000"/>
                <w:sz w:val="24"/>
              </w:rPr>
              <w:t>2025</w:t>
            </w:r>
            <w:r w:rsidR="00080B51" w:rsidRPr="00FF2309">
              <w:rPr>
                <w:rFonts w:hint="eastAsia"/>
                <w:bCs/>
                <w:iCs/>
                <w:color w:val="000000"/>
                <w:sz w:val="24"/>
              </w:rPr>
              <w:t>年第一季度，公司营业收入</w:t>
            </w:r>
            <w:r w:rsidR="00C20885">
              <w:rPr>
                <w:rFonts w:hint="eastAsia"/>
                <w:bCs/>
                <w:iCs/>
                <w:color w:val="000000"/>
                <w:sz w:val="24"/>
              </w:rPr>
              <w:t>为</w:t>
            </w:r>
            <w:r w:rsidR="00C20885">
              <w:rPr>
                <w:rFonts w:hint="eastAsia"/>
                <w:bCs/>
                <w:iCs/>
                <w:color w:val="000000"/>
                <w:sz w:val="24"/>
              </w:rPr>
              <w:t>2.64</w:t>
            </w:r>
            <w:r w:rsidR="00C20885">
              <w:rPr>
                <w:rFonts w:hint="eastAsia"/>
                <w:bCs/>
                <w:iCs/>
                <w:color w:val="000000"/>
                <w:sz w:val="24"/>
              </w:rPr>
              <w:t>亿元，较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上</w:t>
            </w:r>
            <w:r w:rsidR="00C20885">
              <w:rPr>
                <w:rFonts w:hint="eastAsia"/>
                <w:bCs/>
                <w:iCs/>
                <w:color w:val="000000"/>
                <w:sz w:val="24"/>
              </w:rPr>
              <w:t>年同期增长</w:t>
            </w:r>
            <w:r w:rsidR="00080B51" w:rsidRPr="00FF2309">
              <w:rPr>
                <w:bCs/>
                <w:iCs/>
                <w:color w:val="000000"/>
                <w:sz w:val="24"/>
              </w:rPr>
              <w:t>168</w:t>
            </w:r>
            <w:r w:rsidR="00C20885">
              <w:rPr>
                <w:rFonts w:hint="eastAsia"/>
                <w:bCs/>
                <w:iCs/>
                <w:color w:val="000000"/>
                <w:sz w:val="24"/>
              </w:rPr>
              <w:t>.23</w:t>
            </w:r>
            <w:r w:rsidR="00080B51" w:rsidRPr="00FF2309">
              <w:rPr>
                <w:bCs/>
                <w:iCs/>
                <w:color w:val="000000"/>
                <w:sz w:val="24"/>
              </w:rPr>
              <w:t>%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F800A5" w:rsidRPr="00FF2309">
              <w:rPr>
                <w:rFonts w:hint="eastAsia"/>
                <w:bCs/>
                <w:iCs/>
                <w:color w:val="000000"/>
                <w:sz w:val="24"/>
              </w:rPr>
              <w:t>主要得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益于</w:t>
            </w:r>
            <w:r w:rsidR="00080B51" w:rsidRPr="00FF2309">
              <w:rPr>
                <w:rFonts w:hint="eastAsia"/>
                <w:bCs/>
                <w:iCs/>
                <w:color w:val="000000"/>
                <w:sz w:val="24"/>
              </w:rPr>
              <w:t>公司的消费级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和</w:t>
            </w:r>
            <w:r w:rsidR="00080B51" w:rsidRPr="00FF2309">
              <w:rPr>
                <w:rFonts w:hint="eastAsia"/>
                <w:bCs/>
                <w:iCs/>
                <w:color w:val="000000"/>
                <w:sz w:val="24"/>
              </w:rPr>
              <w:t>企业级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场景</w:t>
            </w:r>
            <w:r w:rsidR="00080B51" w:rsidRPr="00FF2309">
              <w:rPr>
                <w:rFonts w:hint="eastAsia"/>
                <w:bCs/>
                <w:iCs/>
                <w:color w:val="000000"/>
                <w:sz w:val="24"/>
              </w:rPr>
              <w:t>业务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收入增加。</w:t>
            </w:r>
            <w:r w:rsidR="00053451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2025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832072">
              <w:rPr>
                <w:rFonts w:hint="eastAsia"/>
                <w:bCs/>
                <w:iCs/>
                <w:color w:val="000000"/>
                <w:sz w:val="24"/>
              </w:rPr>
              <w:t>第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一季度</w:t>
            </w:r>
            <w:r w:rsidR="00080B51" w:rsidRPr="00FF2309">
              <w:rPr>
                <w:rFonts w:hint="eastAsia"/>
                <w:bCs/>
                <w:iCs/>
                <w:color w:val="000000"/>
                <w:sz w:val="24"/>
              </w:rPr>
              <w:t>延续</w:t>
            </w:r>
            <w:r w:rsidR="00F800A5" w:rsidRPr="00FF2309">
              <w:rPr>
                <w:rFonts w:hint="eastAsia"/>
                <w:bCs/>
                <w:iCs/>
                <w:color w:val="000000"/>
                <w:sz w:val="24"/>
              </w:rPr>
              <w:t>了</w:t>
            </w:r>
            <w:r w:rsidR="00080B51" w:rsidRPr="00FF2309">
              <w:rPr>
                <w:bCs/>
                <w:iCs/>
                <w:color w:val="000000"/>
                <w:sz w:val="24"/>
              </w:rPr>
              <w:t>2024</w:t>
            </w:r>
            <w:r w:rsidR="00080B51" w:rsidRPr="00FF2309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快速发展的</w:t>
            </w:r>
            <w:r w:rsidR="00080B51" w:rsidRPr="00FF2309">
              <w:rPr>
                <w:rFonts w:hint="eastAsia"/>
                <w:bCs/>
                <w:iCs/>
                <w:color w:val="000000"/>
                <w:sz w:val="24"/>
              </w:rPr>
              <w:t>良好态势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。</w:t>
            </w:r>
            <w:r w:rsidR="00F800A5" w:rsidRPr="00FF2309">
              <w:rPr>
                <w:rFonts w:hint="eastAsia"/>
                <w:bCs/>
                <w:iCs/>
                <w:color w:val="000000"/>
                <w:sz w:val="24"/>
              </w:rPr>
              <w:t>同时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F800A5" w:rsidRPr="00FF2309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C20885">
              <w:rPr>
                <w:rFonts w:hint="eastAsia"/>
                <w:bCs/>
                <w:iCs/>
                <w:color w:val="000000"/>
                <w:sz w:val="24"/>
              </w:rPr>
              <w:t>2025</w:t>
            </w:r>
            <w:r w:rsidR="00C20885">
              <w:rPr>
                <w:rFonts w:hint="eastAsia"/>
                <w:bCs/>
                <w:iCs/>
                <w:color w:val="000000"/>
                <w:sz w:val="24"/>
              </w:rPr>
              <w:t>年第</w:t>
            </w:r>
            <w:r w:rsidR="00F800A5" w:rsidRPr="00FF2309">
              <w:rPr>
                <w:rFonts w:hint="eastAsia"/>
                <w:bCs/>
                <w:iCs/>
                <w:color w:val="000000"/>
                <w:sz w:val="24"/>
              </w:rPr>
              <w:t>一季度</w:t>
            </w:r>
            <w:r w:rsidR="00C20885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0E0DF5">
              <w:rPr>
                <w:rFonts w:hint="eastAsia"/>
                <w:bCs/>
                <w:iCs/>
                <w:color w:val="000000"/>
                <w:sz w:val="24"/>
              </w:rPr>
              <w:t>毛利率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经营活动产生的现金流量净额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、归属于上市公司股东的净利润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等多项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财务数据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较</w:t>
            </w:r>
            <w:r w:rsidR="009A3684" w:rsidRPr="00FF2309">
              <w:rPr>
                <w:rFonts w:hint="eastAsia"/>
                <w:bCs/>
                <w:iCs/>
                <w:color w:val="000000"/>
                <w:sz w:val="24"/>
              </w:rPr>
              <w:t>去年同期均有</w:t>
            </w:r>
            <w:r w:rsidR="00B969FA">
              <w:rPr>
                <w:rFonts w:hint="eastAsia"/>
                <w:bCs/>
                <w:iCs/>
                <w:color w:val="000000"/>
                <w:sz w:val="24"/>
              </w:rPr>
              <w:t>明显</w:t>
            </w:r>
            <w:r w:rsidR="00F800A5" w:rsidRPr="00FF2309">
              <w:rPr>
                <w:rFonts w:hint="eastAsia"/>
                <w:bCs/>
                <w:iCs/>
                <w:color w:val="000000"/>
                <w:sz w:val="24"/>
              </w:rPr>
              <w:t>改善</w:t>
            </w:r>
            <w:r w:rsidR="000E0DF5">
              <w:rPr>
                <w:rFonts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6754A4" w:rsidRPr="00115E5D" w14:paraId="7B829182" w14:textId="77777777" w:rsidTr="00115E5D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0DF1" w14:textId="77777777" w:rsidR="006754A4" w:rsidRPr="00115E5D" w:rsidRDefault="00115E5D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CA2B" w14:textId="77777777" w:rsidR="006754A4" w:rsidRPr="00115E5D" w:rsidRDefault="00115E5D" w:rsidP="00115E5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15E5D">
              <w:rPr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55F09361" w14:textId="77777777" w:rsidR="006754A4" w:rsidRPr="00115E5D" w:rsidRDefault="006754A4"/>
    <w:sectPr w:rsidR="006754A4" w:rsidRPr="0011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7AF3" w14:textId="77777777" w:rsidR="00601359" w:rsidRDefault="00601359" w:rsidP="00F269E8">
      <w:r>
        <w:separator/>
      </w:r>
    </w:p>
  </w:endnote>
  <w:endnote w:type="continuationSeparator" w:id="0">
    <w:p w14:paraId="569EB4A6" w14:textId="77777777" w:rsidR="00601359" w:rsidRDefault="00601359" w:rsidP="00F2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AC32" w14:textId="77777777" w:rsidR="00601359" w:rsidRDefault="00601359" w:rsidP="00F269E8">
      <w:r>
        <w:separator/>
      </w:r>
    </w:p>
  </w:footnote>
  <w:footnote w:type="continuationSeparator" w:id="0">
    <w:p w14:paraId="09BFB8DD" w14:textId="77777777" w:rsidR="00601359" w:rsidRDefault="00601359" w:rsidP="00F2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744E"/>
    <w:multiLevelType w:val="hybridMultilevel"/>
    <w:tmpl w:val="6ADE6616"/>
    <w:lvl w:ilvl="0" w:tplc="AA82D8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DB2158"/>
    <w:multiLevelType w:val="hybridMultilevel"/>
    <w:tmpl w:val="D9B8EC9E"/>
    <w:lvl w:ilvl="0" w:tplc="A328D5F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1E8162A">
      <w:start w:val="3"/>
      <w:numFmt w:val="decimal"/>
      <w:lvlText w:val="%2、"/>
      <w:lvlJc w:val="left"/>
      <w:pPr>
        <w:ind w:left="780" w:hanging="36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1F354A"/>
    <w:multiLevelType w:val="hybridMultilevel"/>
    <w:tmpl w:val="DF9E63A2"/>
    <w:lvl w:ilvl="0" w:tplc="DD4C6430">
      <w:start w:val="1"/>
      <w:numFmt w:val="decimal"/>
      <w:lvlText w:val="%1、"/>
      <w:lvlJc w:val="left"/>
      <w:pPr>
        <w:ind w:left="804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abstractNum w:abstractNumId="3" w15:restartNumberingAfterBreak="0">
    <w:nsid w:val="4CDF57D8"/>
    <w:multiLevelType w:val="hybridMultilevel"/>
    <w:tmpl w:val="3AA06BEA"/>
    <w:lvl w:ilvl="0" w:tplc="FB687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26794351">
    <w:abstractNumId w:val="1"/>
  </w:num>
  <w:num w:numId="2" w16cid:durableId="19749154">
    <w:abstractNumId w:val="2"/>
  </w:num>
  <w:num w:numId="3" w16cid:durableId="1488520661">
    <w:abstractNumId w:val="3"/>
  </w:num>
  <w:num w:numId="4" w16cid:durableId="152524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20A19"/>
    <w:rsid w:val="00053451"/>
    <w:rsid w:val="00077C17"/>
    <w:rsid w:val="00080B51"/>
    <w:rsid w:val="000B54EF"/>
    <w:rsid w:val="000B6EC9"/>
    <w:rsid w:val="000D6315"/>
    <w:rsid w:val="000E0DF5"/>
    <w:rsid w:val="000E33F7"/>
    <w:rsid w:val="00107A0B"/>
    <w:rsid w:val="00112FD4"/>
    <w:rsid w:val="00115E5D"/>
    <w:rsid w:val="00123A01"/>
    <w:rsid w:val="00126596"/>
    <w:rsid w:val="00135095"/>
    <w:rsid w:val="001A4920"/>
    <w:rsid w:val="001C5BA8"/>
    <w:rsid w:val="0027476E"/>
    <w:rsid w:val="002B086A"/>
    <w:rsid w:val="002B1E94"/>
    <w:rsid w:val="002C0D62"/>
    <w:rsid w:val="00316EE8"/>
    <w:rsid w:val="003238A9"/>
    <w:rsid w:val="00335C07"/>
    <w:rsid w:val="00337553"/>
    <w:rsid w:val="003B2161"/>
    <w:rsid w:val="004108CA"/>
    <w:rsid w:val="004716EE"/>
    <w:rsid w:val="00487889"/>
    <w:rsid w:val="004C17DD"/>
    <w:rsid w:val="004E0A03"/>
    <w:rsid w:val="004E0DFA"/>
    <w:rsid w:val="005143F9"/>
    <w:rsid w:val="0055040C"/>
    <w:rsid w:val="00564FEE"/>
    <w:rsid w:val="00574245"/>
    <w:rsid w:val="005D1952"/>
    <w:rsid w:val="00601359"/>
    <w:rsid w:val="00607023"/>
    <w:rsid w:val="00665E51"/>
    <w:rsid w:val="006754A4"/>
    <w:rsid w:val="006955E2"/>
    <w:rsid w:val="006A325F"/>
    <w:rsid w:val="006A3AD2"/>
    <w:rsid w:val="006C1307"/>
    <w:rsid w:val="006C42AF"/>
    <w:rsid w:val="006C77D4"/>
    <w:rsid w:val="006D0722"/>
    <w:rsid w:val="006D61C6"/>
    <w:rsid w:val="006D664C"/>
    <w:rsid w:val="006E3F38"/>
    <w:rsid w:val="007428A1"/>
    <w:rsid w:val="007502A8"/>
    <w:rsid w:val="00781BC0"/>
    <w:rsid w:val="0078495C"/>
    <w:rsid w:val="00796EE5"/>
    <w:rsid w:val="00797167"/>
    <w:rsid w:val="007A1D4A"/>
    <w:rsid w:val="007B21E2"/>
    <w:rsid w:val="007C302D"/>
    <w:rsid w:val="007D4DB1"/>
    <w:rsid w:val="007F0049"/>
    <w:rsid w:val="00832072"/>
    <w:rsid w:val="00833998"/>
    <w:rsid w:val="0083497D"/>
    <w:rsid w:val="008601F8"/>
    <w:rsid w:val="0087485F"/>
    <w:rsid w:val="008F00F1"/>
    <w:rsid w:val="008F013D"/>
    <w:rsid w:val="0090030A"/>
    <w:rsid w:val="0092321E"/>
    <w:rsid w:val="009271A0"/>
    <w:rsid w:val="00933591"/>
    <w:rsid w:val="00945508"/>
    <w:rsid w:val="0097487E"/>
    <w:rsid w:val="00986C92"/>
    <w:rsid w:val="00996CC7"/>
    <w:rsid w:val="009A3684"/>
    <w:rsid w:val="009A39F6"/>
    <w:rsid w:val="009C7C5F"/>
    <w:rsid w:val="009D7313"/>
    <w:rsid w:val="00A91CFD"/>
    <w:rsid w:val="00AA04B3"/>
    <w:rsid w:val="00B07E37"/>
    <w:rsid w:val="00B22067"/>
    <w:rsid w:val="00B969FA"/>
    <w:rsid w:val="00BA47BD"/>
    <w:rsid w:val="00BE36BA"/>
    <w:rsid w:val="00C0117E"/>
    <w:rsid w:val="00C17927"/>
    <w:rsid w:val="00C20885"/>
    <w:rsid w:val="00C23F1E"/>
    <w:rsid w:val="00C32E63"/>
    <w:rsid w:val="00C571EE"/>
    <w:rsid w:val="00C61722"/>
    <w:rsid w:val="00C72F91"/>
    <w:rsid w:val="00CB1F7C"/>
    <w:rsid w:val="00CB4C28"/>
    <w:rsid w:val="00CB6D8E"/>
    <w:rsid w:val="00D5509C"/>
    <w:rsid w:val="00D61065"/>
    <w:rsid w:val="00D7722D"/>
    <w:rsid w:val="00D97C05"/>
    <w:rsid w:val="00DB361F"/>
    <w:rsid w:val="00DC5BA5"/>
    <w:rsid w:val="00DE34A3"/>
    <w:rsid w:val="00DE5217"/>
    <w:rsid w:val="00DF17A0"/>
    <w:rsid w:val="00E12154"/>
    <w:rsid w:val="00E5293E"/>
    <w:rsid w:val="00E62194"/>
    <w:rsid w:val="00EC46D1"/>
    <w:rsid w:val="00F00C5D"/>
    <w:rsid w:val="00F016CA"/>
    <w:rsid w:val="00F11A0C"/>
    <w:rsid w:val="00F164FD"/>
    <w:rsid w:val="00F269E8"/>
    <w:rsid w:val="00F651D5"/>
    <w:rsid w:val="00F800A5"/>
    <w:rsid w:val="00FA64C3"/>
    <w:rsid w:val="00FF2309"/>
    <w:rsid w:val="062E0F1B"/>
    <w:rsid w:val="06A83220"/>
    <w:rsid w:val="127072AA"/>
    <w:rsid w:val="17E11EA2"/>
    <w:rsid w:val="419450A2"/>
    <w:rsid w:val="56A612C8"/>
    <w:rsid w:val="66F531E4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4515"/>
  <w15:docId w15:val="{733D7B57-ACC3-4076-A505-5AB6288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Calibri" w:hAnsi="Calibri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styleId="a7">
    <w:name w:val="List Paragraph"/>
    <w:basedOn w:val="a"/>
    <w:uiPriority w:val="99"/>
    <w:rsid w:val="007B21E2"/>
    <w:pPr>
      <w:ind w:firstLineChars="200" w:firstLine="420"/>
    </w:pPr>
  </w:style>
  <w:style w:type="paragraph" w:styleId="a8">
    <w:name w:val="Revision"/>
    <w:hidden/>
    <w:uiPriority w:val="99"/>
    <w:semiHidden/>
    <w:rsid w:val="009C7C5F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CB1F7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B1F7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B1F7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1F7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B1F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mahuan</cp:lastModifiedBy>
  <cp:revision>7</cp:revision>
  <cp:lastPrinted>2025-05-12T09:09:00Z</cp:lastPrinted>
  <dcterms:created xsi:type="dcterms:W3CDTF">2025-05-12T09:06:00Z</dcterms:created>
  <dcterms:modified xsi:type="dcterms:W3CDTF">2025-05-12T10:22:00Z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2B4E36D9AE384E9C80D6B1F71A58C812_12</vt:lpwstr>
  </property>
</Properties>
</file>