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5341" w14:textId="77777777" w:rsidR="00E95430" w:rsidRDefault="00000000">
      <w:pPr>
        <w:rPr>
          <w:rFonts w:ascii="Times New Roman" w:eastAsia="宋体" w:hAnsi="Times New Roman" w:cs="Times New Roman"/>
          <w:b/>
          <w:iCs/>
          <w:color w:val="000000"/>
          <w:sz w:val="24"/>
          <w:szCs w:val="24"/>
        </w:rPr>
      </w:pPr>
      <w:r>
        <w:rPr>
          <w:rFonts w:ascii="Times New Roman" w:eastAsia="宋体" w:hAnsi="Times New Roman" w:cs="Times New Roman" w:hint="eastAsia"/>
          <w:b/>
          <w:iCs/>
          <w:color w:val="000000"/>
          <w:sz w:val="24"/>
          <w:szCs w:val="24"/>
        </w:rPr>
        <w:t>证券代码：</w:t>
      </w:r>
      <w:r>
        <w:rPr>
          <w:rFonts w:ascii="Times New Roman" w:eastAsia="宋体" w:hAnsi="Times New Roman" w:cs="Times New Roman" w:hint="eastAsia"/>
          <w:b/>
          <w:iCs/>
          <w:color w:val="000000"/>
          <w:sz w:val="24"/>
          <w:szCs w:val="24"/>
        </w:rPr>
        <w:t xml:space="preserve">688307                                   </w:t>
      </w:r>
      <w:r>
        <w:rPr>
          <w:rFonts w:ascii="Times New Roman" w:eastAsia="宋体" w:hAnsi="Times New Roman" w:cs="Times New Roman" w:hint="eastAsia"/>
          <w:b/>
          <w:iCs/>
          <w:color w:val="000000"/>
          <w:sz w:val="24"/>
          <w:szCs w:val="24"/>
        </w:rPr>
        <w:t>证券简称：</w:t>
      </w:r>
      <w:proofErr w:type="gramStart"/>
      <w:r>
        <w:rPr>
          <w:rFonts w:ascii="Times New Roman" w:eastAsia="宋体" w:hAnsi="Times New Roman" w:cs="Times New Roman" w:hint="eastAsia"/>
          <w:b/>
          <w:iCs/>
          <w:color w:val="000000"/>
          <w:sz w:val="24"/>
          <w:szCs w:val="24"/>
        </w:rPr>
        <w:t>中润光学</w:t>
      </w:r>
      <w:proofErr w:type="gramEnd"/>
    </w:p>
    <w:p w14:paraId="55AB99E3" w14:textId="77777777" w:rsidR="00E95430" w:rsidRDefault="00E95430">
      <w:pPr>
        <w:spacing w:beforeLines="50" w:before="156" w:afterLines="50" w:after="156" w:line="400" w:lineRule="exact"/>
        <w:jc w:val="center"/>
        <w:rPr>
          <w:rFonts w:ascii="Times New Roman" w:eastAsia="宋体" w:hAnsi="Times New Roman" w:cs="Times New Roman"/>
          <w:b/>
          <w:bCs/>
          <w:iCs/>
          <w:color w:val="000000"/>
          <w:sz w:val="32"/>
          <w:szCs w:val="32"/>
        </w:rPr>
      </w:pPr>
    </w:p>
    <w:p w14:paraId="333B78ED" w14:textId="77777777" w:rsidR="00E95430" w:rsidRDefault="00000000">
      <w:pPr>
        <w:spacing w:beforeLines="50" w:before="156" w:afterLines="50" w:after="156" w:line="400" w:lineRule="exact"/>
        <w:jc w:val="center"/>
        <w:rPr>
          <w:rFonts w:ascii="Times New Roman" w:eastAsia="宋体" w:hAnsi="Times New Roman" w:cs="Times New Roman"/>
          <w:b/>
          <w:bCs/>
          <w:iCs/>
          <w:color w:val="000000"/>
          <w:sz w:val="32"/>
          <w:szCs w:val="32"/>
        </w:rPr>
      </w:pPr>
      <w:proofErr w:type="gramStart"/>
      <w:r>
        <w:rPr>
          <w:rFonts w:ascii="Times New Roman" w:eastAsia="宋体" w:hAnsi="Times New Roman" w:cs="Times New Roman" w:hint="eastAsia"/>
          <w:b/>
          <w:bCs/>
          <w:iCs/>
          <w:color w:val="000000"/>
          <w:sz w:val="32"/>
          <w:szCs w:val="32"/>
        </w:rPr>
        <w:t>嘉兴中润光学</w:t>
      </w:r>
      <w:proofErr w:type="gramEnd"/>
      <w:r>
        <w:rPr>
          <w:rFonts w:ascii="Times New Roman" w:eastAsia="宋体" w:hAnsi="Times New Roman" w:cs="Times New Roman" w:hint="eastAsia"/>
          <w:b/>
          <w:bCs/>
          <w:iCs/>
          <w:color w:val="000000"/>
          <w:sz w:val="32"/>
          <w:szCs w:val="32"/>
        </w:rPr>
        <w:t>科技股份有限公司</w:t>
      </w:r>
    </w:p>
    <w:p w14:paraId="0B9ADF50" w14:textId="77777777" w:rsidR="00E95430" w:rsidRDefault="00000000">
      <w:pPr>
        <w:spacing w:beforeLines="50" w:before="156" w:afterLines="50" w:after="156" w:line="400" w:lineRule="exact"/>
        <w:jc w:val="center"/>
        <w:rPr>
          <w:rFonts w:ascii="Times New Roman" w:eastAsia="宋体" w:hAnsi="Times New Roman" w:cs="Times New Roman"/>
          <w:b/>
          <w:bCs/>
          <w:iCs/>
          <w:color w:val="000000"/>
          <w:sz w:val="32"/>
          <w:szCs w:val="32"/>
        </w:rPr>
      </w:pPr>
      <w:r>
        <w:rPr>
          <w:rFonts w:ascii="Times New Roman" w:eastAsia="宋体" w:hAnsi="Times New Roman" w:cs="Times New Roman" w:hint="eastAsia"/>
          <w:b/>
          <w:bCs/>
          <w:iCs/>
          <w:color w:val="000000"/>
          <w:sz w:val="32"/>
          <w:szCs w:val="32"/>
        </w:rPr>
        <w:t>投资者关系活动记录表</w:t>
      </w:r>
    </w:p>
    <w:p w14:paraId="4F75B0EA" w14:textId="77777777" w:rsidR="00E95430" w:rsidRDefault="00000000">
      <w:pPr>
        <w:spacing w:line="400" w:lineRule="exact"/>
        <w:rPr>
          <w:rFonts w:ascii="Times New Roman" w:eastAsia="宋体" w:hAnsi="Times New Roman" w:cstheme="minorEastAsia"/>
          <w:bCs/>
          <w:iCs/>
          <w:color w:val="000000"/>
          <w:sz w:val="24"/>
          <w:szCs w:val="24"/>
        </w:rPr>
      </w:pPr>
      <w:r>
        <w:rPr>
          <w:rFonts w:ascii="Times New Roman" w:eastAsia="宋体" w:hAnsi="Times New Roman" w:cs="Times New Roman" w:hint="eastAsia"/>
          <w:bCs/>
          <w:iCs/>
          <w:color w:val="000000"/>
          <w:sz w:val="24"/>
          <w:szCs w:val="24"/>
        </w:rPr>
        <w:t xml:space="preserve">     </w:t>
      </w:r>
      <w:r>
        <w:rPr>
          <w:rFonts w:ascii="Times New Roman" w:eastAsia="宋体" w:hAnsi="Times New Roman" w:cstheme="minorEastAsia" w:hint="eastAsia"/>
          <w:bCs/>
          <w:iCs/>
          <w:color w:val="000000"/>
          <w:szCs w:val="21"/>
        </w:rPr>
        <w:t xml:space="preserve">                                                          </w:t>
      </w:r>
      <w:r>
        <w:rPr>
          <w:rFonts w:ascii="Times New Roman" w:eastAsia="宋体" w:hAnsi="Times New Roman" w:cstheme="minorEastAsia" w:hint="eastAsia"/>
          <w:bCs/>
          <w:iCs/>
          <w:color w:val="000000"/>
          <w:sz w:val="24"/>
          <w:szCs w:val="24"/>
        </w:rPr>
        <w:t>编号：</w:t>
      </w:r>
      <w:r>
        <w:rPr>
          <w:rFonts w:ascii="Times New Roman" w:eastAsia="宋体" w:hAnsi="Times New Roman" w:cstheme="minorEastAsia" w:hint="eastAsia"/>
          <w:bCs/>
          <w:iCs/>
          <w:color w:val="000000"/>
          <w:sz w:val="24"/>
          <w:szCs w:val="24"/>
        </w:rPr>
        <w:t>202</w:t>
      </w:r>
      <w:r>
        <w:rPr>
          <w:rFonts w:ascii="Times New Roman" w:eastAsia="宋体" w:hAnsi="Times New Roman" w:cstheme="minorEastAsia"/>
          <w:bCs/>
          <w:iCs/>
          <w:color w:val="000000"/>
          <w:sz w:val="24"/>
          <w:szCs w:val="24"/>
        </w:rPr>
        <w:t>5</w:t>
      </w:r>
      <w:r>
        <w:rPr>
          <w:rFonts w:ascii="Times New Roman" w:eastAsia="宋体" w:hAnsi="Times New Roman" w:cstheme="minorEastAsia" w:hint="eastAsia"/>
          <w:bCs/>
          <w:iCs/>
          <w:color w:val="000000"/>
          <w:sz w:val="24"/>
          <w:szCs w:val="24"/>
        </w:rPr>
        <w:t>-005</w:t>
      </w:r>
    </w:p>
    <w:tbl>
      <w:tblPr>
        <w:tblStyle w:val="ad"/>
        <w:tblW w:w="0" w:type="auto"/>
        <w:jc w:val="center"/>
        <w:tblLook w:val="04A0" w:firstRow="1" w:lastRow="0" w:firstColumn="1" w:lastColumn="0" w:noHBand="0" w:noVBand="1"/>
      </w:tblPr>
      <w:tblGrid>
        <w:gridCol w:w="1661"/>
        <w:gridCol w:w="6635"/>
      </w:tblGrid>
      <w:tr w:rsidR="00E95430" w14:paraId="04BB8632" w14:textId="77777777">
        <w:trPr>
          <w:jc w:val="center"/>
        </w:trPr>
        <w:tc>
          <w:tcPr>
            <w:tcW w:w="1703" w:type="dxa"/>
            <w:tcBorders>
              <w:top w:val="single" w:sz="4" w:space="0" w:color="auto"/>
              <w:left w:val="single" w:sz="4" w:space="0" w:color="auto"/>
              <w:bottom w:val="single" w:sz="4" w:space="0" w:color="auto"/>
              <w:right w:val="single" w:sz="4" w:space="0" w:color="auto"/>
            </w:tcBorders>
            <w:vAlign w:val="center"/>
          </w:tcPr>
          <w:p w14:paraId="7110EB54"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投资者关系</w:t>
            </w:r>
          </w:p>
          <w:p w14:paraId="3120EC0E"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活动类别</w:t>
            </w:r>
          </w:p>
          <w:p w14:paraId="570C9659" w14:textId="77777777" w:rsidR="00E95430" w:rsidRDefault="00E95430">
            <w:pPr>
              <w:rPr>
                <w:rFonts w:ascii="Times New Roman" w:eastAsia="宋体" w:hAnsi="Times New Roman" w:cstheme="minorEastAsia"/>
                <w:bCs/>
                <w:iCs/>
                <w:color w:val="000000"/>
                <w:kern w:val="0"/>
                <w:szCs w:val="21"/>
              </w:rPr>
            </w:pPr>
          </w:p>
        </w:tc>
        <w:tc>
          <w:tcPr>
            <w:tcW w:w="6819" w:type="dxa"/>
            <w:tcBorders>
              <w:top w:val="single" w:sz="4" w:space="0" w:color="auto"/>
              <w:left w:val="single" w:sz="4" w:space="0" w:color="auto"/>
              <w:bottom w:val="single" w:sz="4" w:space="0" w:color="auto"/>
              <w:right w:val="single" w:sz="4" w:space="0" w:color="auto"/>
            </w:tcBorders>
            <w:vAlign w:val="center"/>
          </w:tcPr>
          <w:p w14:paraId="18F0B631" w14:textId="77777777" w:rsidR="00E95430" w:rsidRDefault="00000000">
            <w:pPr>
              <w:spacing w:line="480" w:lineRule="atLeast"/>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sym w:font="Wingdings 2" w:char="0052"/>
            </w:r>
            <w:r>
              <w:rPr>
                <w:rFonts w:ascii="Times New Roman" w:eastAsia="宋体" w:hAnsi="Times New Roman" w:cstheme="minorEastAsia" w:hint="eastAsia"/>
                <w:kern w:val="0"/>
                <w:szCs w:val="21"/>
              </w:rPr>
              <w:t>特定对象调研</w:t>
            </w:r>
            <w:r>
              <w:rPr>
                <w:rFonts w:ascii="Times New Roman" w:eastAsia="宋体" w:hAnsi="Times New Roman" w:cstheme="minorEastAsia" w:hint="eastAsia"/>
                <w:kern w:val="0"/>
                <w:szCs w:val="21"/>
              </w:rPr>
              <w:t xml:space="preserve">        </w:t>
            </w:r>
            <w:r>
              <w:rPr>
                <w:rFonts w:ascii="Times New Roman" w:eastAsia="宋体" w:hAnsi="Times New Roman" w:cstheme="minorEastAsia" w:hint="eastAsia"/>
                <w:bCs/>
                <w:iCs/>
                <w:color w:val="000000"/>
                <w:kern w:val="0"/>
                <w:szCs w:val="21"/>
              </w:rPr>
              <w:t>□</w:t>
            </w:r>
            <w:r>
              <w:rPr>
                <w:rFonts w:ascii="Times New Roman" w:eastAsia="宋体" w:hAnsi="Times New Roman" w:cstheme="minorEastAsia" w:hint="eastAsia"/>
                <w:kern w:val="0"/>
                <w:szCs w:val="21"/>
              </w:rPr>
              <w:t>分析师会议</w:t>
            </w:r>
          </w:p>
          <w:p w14:paraId="658A31D1" w14:textId="77777777" w:rsidR="00E95430" w:rsidRDefault="00000000">
            <w:pPr>
              <w:spacing w:line="480" w:lineRule="atLeast"/>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w:t>
            </w:r>
            <w:r>
              <w:rPr>
                <w:rFonts w:ascii="Times New Roman" w:eastAsia="宋体" w:hAnsi="Times New Roman" w:cstheme="minorEastAsia" w:hint="eastAsia"/>
                <w:kern w:val="0"/>
                <w:szCs w:val="21"/>
              </w:rPr>
              <w:t>媒体采访</w:t>
            </w:r>
            <w:r>
              <w:rPr>
                <w:rFonts w:ascii="Times New Roman" w:eastAsia="宋体" w:hAnsi="Times New Roman" w:cstheme="minorEastAsia" w:hint="eastAsia"/>
                <w:kern w:val="0"/>
                <w:szCs w:val="21"/>
              </w:rPr>
              <w:t xml:space="preserve">            </w:t>
            </w:r>
            <w:r>
              <w:rPr>
                <w:rFonts w:ascii="Times New Roman" w:eastAsia="宋体" w:hAnsi="Times New Roman" w:cstheme="minorEastAsia" w:hint="eastAsia"/>
                <w:bCs/>
                <w:iCs/>
                <w:color w:val="000000"/>
                <w:kern w:val="0"/>
                <w:szCs w:val="21"/>
              </w:rPr>
              <w:t>□</w:t>
            </w:r>
            <w:r>
              <w:rPr>
                <w:rFonts w:ascii="Times New Roman" w:eastAsia="宋体" w:hAnsi="Times New Roman" w:cstheme="minorEastAsia" w:hint="eastAsia"/>
                <w:kern w:val="0"/>
                <w:szCs w:val="21"/>
              </w:rPr>
              <w:t>业绩说明会</w:t>
            </w:r>
          </w:p>
          <w:p w14:paraId="01A60BBA" w14:textId="77777777" w:rsidR="00E95430" w:rsidRDefault="00000000">
            <w:pPr>
              <w:spacing w:line="480" w:lineRule="atLeast"/>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w:t>
            </w:r>
            <w:r>
              <w:rPr>
                <w:rFonts w:ascii="Times New Roman" w:eastAsia="宋体" w:hAnsi="Times New Roman" w:cstheme="minorEastAsia" w:hint="eastAsia"/>
                <w:kern w:val="0"/>
                <w:szCs w:val="21"/>
              </w:rPr>
              <w:t>新闻发布会</w:t>
            </w:r>
            <w:r>
              <w:rPr>
                <w:rFonts w:ascii="Times New Roman" w:eastAsia="宋体" w:hAnsi="Times New Roman" w:cstheme="minorEastAsia" w:hint="eastAsia"/>
                <w:kern w:val="0"/>
                <w:szCs w:val="21"/>
              </w:rPr>
              <w:t xml:space="preserve">          </w:t>
            </w:r>
            <w:r>
              <w:rPr>
                <w:rFonts w:ascii="Segoe UI Symbol" w:eastAsia="宋体" w:hAnsi="Segoe UI Symbol" w:cs="Segoe UI Symbol"/>
                <w:kern w:val="0"/>
                <w:szCs w:val="21"/>
              </w:rPr>
              <w:t>☐</w:t>
            </w:r>
            <w:r>
              <w:rPr>
                <w:rFonts w:ascii="Times New Roman" w:eastAsia="宋体" w:hAnsi="Times New Roman" w:cstheme="minorEastAsia" w:hint="eastAsia"/>
                <w:kern w:val="0"/>
                <w:szCs w:val="21"/>
              </w:rPr>
              <w:t>路演活动</w:t>
            </w:r>
          </w:p>
          <w:p w14:paraId="5A1C8827" w14:textId="77777777" w:rsidR="00E95430" w:rsidRDefault="00000000">
            <w:pPr>
              <w:tabs>
                <w:tab w:val="left" w:pos="3045"/>
                <w:tab w:val="center" w:pos="3199"/>
              </w:tabs>
              <w:spacing w:line="480" w:lineRule="atLeast"/>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w:t>
            </w:r>
            <w:r>
              <w:rPr>
                <w:rFonts w:ascii="Times New Roman" w:eastAsia="宋体" w:hAnsi="Times New Roman" w:cstheme="minorEastAsia" w:hint="eastAsia"/>
                <w:kern w:val="0"/>
                <w:szCs w:val="21"/>
              </w:rPr>
              <w:t>现场参观</w:t>
            </w:r>
            <w:r>
              <w:rPr>
                <w:rFonts w:ascii="Times New Roman" w:eastAsia="宋体" w:hAnsi="Times New Roman" w:cstheme="minorEastAsia" w:hint="eastAsia"/>
                <w:bCs/>
                <w:iCs/>
                <w:color w:val="000000"/>
                <w:kern w:val="0"/>
                <w:szCs w:val="21"/>
              </w:rPr>
              <w:tab/>
            </w:r>
          </w:p>
          <w:p w14:paraId="13A0391B" w14:textId="77777777" w:rsidR="00E95430" w:rsidRDefault="00000000">
            <w:pPr>
              <w:tabs>
                <w:tab w:val="center" w:pos="3199"/>
              </w:tabs>
              <w:spacing w:line="480" w:lineRule="atLeast"/>
              <w:rPr>
                <w:rFonts w:ascii="Times New Roman" w:eastAsia="宋体" w:hAnsi="Times New Roman" w:cstheme="minorEastAsia"/>
                <w:bCs/>
                <w:iCs/>
                <w:color w:val="000000"/>
                <w:kern w:val="0"/>
                <w:szCs w:val="21"/>
              </w:rPr>
            </w:pPr>
            <w:r>
              <w:rPr>
                <w:rFonts w:ascii="Segoe UI Symbol" w:eastAsia="宋体" w:hAnsi="Segoe UI Symbol" w:cs="Segoe UI Symbol"/>
                <w:kern w:val="0"/>
                <w:szCs w:val="21"/>
              </w:rPr>
              <w:t>☑</w:t>
            </w:r>
            <w:r>
              <w:rPr>
                <w:rFonts w:ascii="Times New Roman" w:eastAsia="宋体" w:hAnsi="Times New Roman" w:cstheme="minorEastAsia" w:hint="eastAsia"/>
                <w:kern w:val="0"/>
                <w:szCs w:val="21"/>
              </w:rPr>
              <w:t>其他</w:t>
            </w:r>
            <w:r>
              <w:rPr>
                <w:rFonts w:ascii="Times New Roman" w:eastAsia="宋体" w:hAnsi="Times New Roman" w:cstheme="minorEastAsia" w:hint="eastAsia"/>
                <w:kern w:val="0"/>
                <w:szCs w:val="21"/>
              </w:rPr>
              <w:t xml:space="preserve"> </w:t>
            </w:r>
            <w:r>
              <w:rPr>
                <w:rFonts w:ascii="Times New Roman" w:eastAsia="宋体" w:hAnsi="Times New Roman" w:cstheme="minorEastAsia" w:hint="eastAsia"/>
                <w:kern w:val="0"/>
                <w:szCs w:val="21"/>
              </w:rPr>
              <w:t>（电话会议）</w:t>
            </w:r>
          </w:p>
        </w:tc>
      </w:tr>
      <w:tr w:rsidR="00E95430" w14:paraId="1EF0AE7D" w14:textId="77777777">
        <w:trPr>
          <w:jc w:val="center"/>
        </w:trPr>
        <w:tc>
          <w:tcPr>
            <w:tcW w:w="1703" w:type="dxa"/>
            <w:tcBorders>
              <w:top w:val="single" w:sz="4" w:space="0" w:color="auto"/>
              <w:left w:val="single" w:sz="4" w:space="0" w:color="auto"/>
              <w:bottom w:val="single" w:sz="4" w:space="0" w:color="auto"/>
              <w:right w:val="single" w:sz="4" w:space="0" w:color="auto"/>
            </w:tcBorders>
            <w:vAlign w:val="center"/>
          </w:tcPr>
          <w:p w14:paraId="2917E749"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参与单位</w:t>
            </w:r>
          </w:p>
          <w:p w14:paraId="15109B10"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名称</w:t>
            </w:r>
          </w:p>
        </w:tc>
        <w:tc>
          <w:tcPr>
            <w:tcW w:w="6819" w:type="dxa"/>
            <w:tcBorders>
              <w:top w:val="single" w:sz="4" w:space="0" w:color="auto"/>
              <w:left w:val="single" w:sz="4" w:space="0" w:color="auto"/>
              <w:bottom w:val="single" w:sz="4" w:space="0" w:color="auto"/>
              <w:right w:val="single" w:sz="4" w:space="0" w:color="auto"/>
            </w:tcBorders>
            <w:vAlign w:val="center"/>
          </w:tcPr>
          <w:p w14:paraId="3919697D" w14:textId="77777777" w:rsidR="00E95430" w:rsidRDefault="00000000">
            <w:pPr>
              <w:spacing w:line="360" w:lineRule="auto"/>
              <w:rPr>
                <w:rFonts w:ascii="Times New Roman" w:eastAsia="宋体" w:hAnsi="Times New Roman" w:cstheme="minorEastAsia"/>
                <w:bCs/>
                <w:iCs/>
                <w:color w:val="000000"/>
                <w:kern w:val="0"/>
                <w:szCs w:val="21"/>
              </w:rPr>
            </w:pPr>
            <w:proofErr w:type="gramStart"/>
            <w:r>
              <w:rPr>
                <w:rFonts w:ascii="Times New Roman" w:eastAsia="宋体" w:hAnsi="Times New Roman" w:cstheme="minorEastAsia" w:hint="eastAsia"/>
                <w:bCs/>
                <w:iCs/>
                <w:color w:val="000000"/>
                <w:kern w:val="0"/>
                <w:szCs w:val="21"/>
              </w:rPr>
              <w:t>溪牛投资</w:t>
            </w:r>
            <w:proofErr w:type="gramEnd"/>
            <w:r>
              <w:rPr>
                <w:rFonts w:ascii="Times New Roman" w:eastAsia="宋体" w:hAnsi="Times New Roman" w:cstheme="minorEastAsia" w:hint="eastAsia"/>
                <w:bCs/>
                <w:iCs/>
                <w:color w:val="000000"/>
                <w:kern w:val="0"/>
                <w:szCs w:val="21"/>
              </w:rPr>
              <w:t>管理（北京）有限公司、深圳前海无锋基金管理有限公司、天风证券股份有限公司海南研究咨询分公司、天风证券股份有限公司、天风（上海）证券资产管理有限公司、嘉</w:t>
            </w:r>
            <w:proofErr w:type="gramStart"/>
            <w:r>
              <w:rPr>
                <w:rFonts w:ascii="Times New Roman" w:eastAsia="宋体" w:hAnsi="Times New Roman" w:cstheme="minorEastAsia" w:hint="eastAsia"/>
                <w:bCs/>
                <w:iCs/>
                <w:color w:val="000000"/>
                <w:kern w:val="0"/>
                <w:szCs w:val="21"/>
              </w:rPr>
              <w:t>实基金</w:t>
            </w:r>
            <w:proofErr w:type="gramEnd"/>
            <w:r>
              <w:rPr>
                <w:rFonts w:ascii="Times New Roman" w:eastAsia="宋体" w:hAnsi="Times New Roman" w:cstheme="minorEastAsia" w:hint="eastAsia"/>
                <w:bCs/>
                <w:iCs/>
                <w:color w:val="000000"/>
                <w:kern w:val="0"/>
                <w:szCs w:val="21"/>
              </w:rPr>
              <w:t>管理有限公司、中信</w:t>
            </w:r>
            <w:proofErr w:type="gramStart"/>
            <w:r>
              <w:rPr>
                <w:rFonts w:ascii="Times New Roman" w:eastAsia="宋体" w:hAnsi="Times New Roman" w:cstheme="minorEastAsia" w:hint="eastAsia"/>
                <w:bCs/>
                <w:iCs/>
                <w:color w:val="000000"/>
                <w:kern w:val="0"/>
                <w:szCs w:val="21"/>
              </w:rPr>
              <w:t>建投基金</w:t>
            </w:r>
            <w:proofErr w:type="gramEnd"/>
            <w:r>
              <w:rPr>
                <w:rFonts w:ascii="Times New Roman" w:eastAsia="宋体" w:hAnsi="Times New Roman" w:cstheme="minorEastAsia" w:hint="eastAsia"/>
                <w:bCs/>
                <w:iCs/>
                <w:color w:val="000000"/>
                <w:kern w:val="0"/>
                <w:szCs w:val="21"/>
              </w:rPr>
              <w:t>管理有限公司、国泰君</w:t>
            </w:r>
            <w:proofErr w:type="gramStart"/>
            <w:r>
              <w:rPr>
                <w:rFonts w:ascii="Times New Roman" w:eastAsia="宋体" w:hAnsi="Times New Roman" w:cstheme="minorEastAsia" w:hint="eastAsia"/>
                <w:bCs/>
                <w:iCs/>
                <w:color w:val="000000"/>
                <w:kern w:val="0"/>
                <w:szCs w:val="21"/>
              </w:rPr>
              <w:t>安资产</w:t>
            </w:r>
            <w:proofErr w:type="gramEnd"/>
            <w:r>
              <w:rPr>
                <w:rFonts w:ascii="Times New Roman" w:eastAsia="宋体" w:hAnsi="Times New Roman" w:cstheme="minorEastAsia" w:hint="eastAsia"/>
                <w:bCs/>
                <w:iCs/>
                <w:color w:val="000000"/>
                <w:kern w:val="0"/>
                <w:szCs w:val="21"/>
              </w:rPr>
              <w:t>管理股份有限公司、湖南源乘私募基金管理有限公司、承</w:t>
            </w:r>
            <w:proofErr w:type="gramStart"/>
            <w:r>
              <w:rPr>
                <w:rFonts w:ascii="Times New Roman" w:eastAsia="宋体" w:hAnsi="Times New Roman" w:cstheme="minorEastAsia" w:hint="eastAsia"/>
                <w:bCs/>
                <w:iCs/>
                <w:color w:val="000000"/>
                <w:kern w:val="0"/>
                <w:szCs w:val="21"/>
              </w:rPr>
              <w:t>珞</w:t>
            </w:r>
            <w:proofErr w:type="gramEnd"/>
            <w:r>
              <w:rPr>
                <w:rFonts w:ascii="Times New Roman" w:eastAsia="宋体" w:hAnsi="Times New Roman" w:cstheme="minorEastAsia" w:hint="eastAsia"/>
                <w:bCs/>
                <w:iCs/>
                <w:color w:val="000000"/>
                <w:kern w:val="0"/>
                <w:szCs w:val="21"/>
              </w:rPr>
              <w:t>（上海）投资管理中心（有限合伙）、深圳亘泰投资管理有限公司、</w:t>
            </w:r>
            <w:proofErr w:type="gramStart"/>
            <w:r>
              <w:rPr>
                <w:rFonts w:ascii="Times New Roman" w:eastAsia="宋体" w:hAnsi="Times New Roman" w:cstheme="minorEastAsia" w:hint="eastAsia"/>
                <w:bCs/>
                <w:iCs/>
                <w:color w:val="000000"/>
                <w:kern w:val="0"/>
                <w:szCs w:val="21"/>
              </w:rPr>
              <w:t>圆信永丰</w:t>
            </w:r>
            <w:proofErr w:type="gramEnd"/>
            <w:r>
              <w:rPr>
                <w:rFonts w:ascii="Times New Roman" w:eastAsia="宋体" w:hAnsi="Times New Roman" w:cstheme="minorEastAsia" w:hint="eastAsia"/>
                <w:bCs/>
                <w:iCs/>
                <w:color w:val="000000"/>
                <w:kern w:val="0"/>
                <w:szCs w:val="21"/>
              </w:rPr>
              <w:t>基金管理有限公司、</w:t>
            </w:r>
            <w:r>
              <w:rPr>
                <w:rFonts w:ascii="Times New Roman" w:eastAsia="宋体" w:hAnsi="Times New Roman" w:cstheme="minorEastAsia" w:hint="eastAsia"/>
                <w:bCs/>
                <w:iCs/>
                <w:color w:val="000000"/>
                <w:kern w:val="0"/>
                <w:szCs w:val="21"/>
              </w:rPr>
              <w:t>LCRICH CAPITAL MANAGEMENT</w:t>
            </w:r>
            <w:r>
              <w:rPr>
                <w:rFonts w:ascii="Times New Roman" w:eastAsia="宋体" w:hAnsi="Times New Roman" w:cstheme="minorEastAsia" w:hint="eastAsia"/>
                <w:bCs/>
                <w:iCs/>
                <w:color w:val="000000"/>
                <w:kern w:val="0"/>
                <w:szCs w:val="21"/>
              </w:rPr>
              <w:t>、中信证券股份有限公司、</w:t>
            </w:r>
            <w:r>
              <w:rPr>
                <w:rFonts w:ascii="Times New Roman" w:eastAsia="宋体" w:hAnsi="Times New Roman" w:cstheme="minorEastAsia" w:hint="eastAsia"/>
                <w:bCs/>
                <w:iCs/>
                <w:color w:val="000000"/>
                <w:kern w:val="0"/>
                <w:szCs w:val="21"/>
              </w:rPr>
              <w:t>Pleiad Investment Advisors Limited</w:t>
            </w:r>
            <w:r>
              <w:rPr>
                <w:rFonts w:ascii="Times New Roman" w:eastAsia="宋体" w:hAnsi="Times New Roman" w:cstheme="minorEastAsia" w:hint="eastAsia"/>
                <w:bCs/>
                <w:iCs/>
                <w:color w:val="000000"/>
                <w:kern w:val="0"/>
                <w:szCs w:val="21"/>
              </w:rPr>
              <w:t>、</w:t>
            </w:r>
            <w:proofErr w:type="gramStart"/>
            <w:r>
              <w:rPr>
                <w:rFonts w:ascii="Times New Roman" w:eastAsia="宋体" w:hAnsi="Times New Roman" w:cstheme="minorEastAsia" w:hint="eastAsia"/>
                <w:bCs/>
                <w:iCs/>
                <w:color w:val="000000"/>
                <w:kern w:val="0"/>
                <w:szCs w:val="21"/>
              </w:rPr>
              <w:t>禾永投资</w:t>
            </w:r>
            <w:proofErr w:type="gramEnd"/>
            <w:r>
              <w:rPr>
                <w:rFonts w:ascii="Times New Roman" w:eastAsia="宋体" w:hAnsi="Times New Roman" w:cstheme="minorEastAsia" w:hint="eastAsia"/>
                <w:bCs/>
                <w:iCs/>
                <w:color w:val="000000"/>
                <w:kern w:val="0"/>
                <w:szCs w:val="21"/>
              </w:rPr>
              <w:t>管理（北京）有限公司、</w:t>
            </w:r>
            <w:proofErr w:type="gramStart"/>
            <w:r>
              <w:rPr>
                <w:rFonts w:ascii="Times New Roman" w:eastAsia="宋体" w:hAnsi="Times New Roman" w:cstheme="minorEastAsia" w:hint="eastAsia"/>
                <w:bCs/>
                <w:iCs/>
                <w:color w:val="000000"/>
                <w:kern w:val="0"/>
                <w:szCs w:val="21"/>
              </w:rPr>
              <w:t>循远资产</w:t>
            </w:r>
            <w:proofErr w:type="gramEnd"/>
            <w:r>
              <w:rPr>
                <w:rFonts w:ascii="Times New Roman" w:eastAsia="宋体" w:hAnsi="Times New Roman" w:cstheme="minorEastAsia" w:hint="eastAsia"/>
                <w:bCs/>
                <w:iCs/>
                <w:color w:val="000000"/>
                <w:kern w:val="0"/>
                <w:szCs w:val="21"/>
              </w:rPr>
              <w:t>管理（上海）有限公司、序列（海南）私募基金管理有限公司、上海领久私募基金管理有限公司、博时基金管理有限公司、</w:t>
            </w:r>
            <w:proofErr w:type="gramStart"/>
            <w:r>
              <w:rPr>
                <w:rFonts w:ascii="Times New Roman" w:eastAsia="宋体" w:hAnsi="Times New Roman" w:cstheme="minorEastAsia" w:hint="eastAsia"/>
                <w:bCs/>
                <w:iCs/>
                <w:color w:val="000000"/>
                <w:kern w:val="0"/>
                <w:szCs w:val="21"/>
              </w:rPr>
              <w:t>天弘基金</w:t>
            </w:r>
            <w:proofErr w:type="gramEnd"/>
            <w:r>
              <w:rPr>
                <w:rFonts w:ascii="Times New Roman" w:eastAsia="宋体" w:hAnsi="Times New Roman" w:cstheme="minorEastAsia" w:hint="eastAsia"/>
                <w:bCs/>
                <w:iCs/>
                <w:color w:val="000000"/>
                <w:kern w:val="0"/>
                <w:szCs w:val="21"/>
              </w:rPr>
              <w:t>管理有限公司、</w:t>
            </w:r>
            <w:proofErr w:type="gramStart"/>
            <w:r>
              <w:rPr>
                <w:rFonts w:ascii="Times New Roman" w:eastAsia="宋体" w:hAnsi="Times New Roman" w:cstheme="minorEastAsia" w:hint="eastAsia"/>
                <w:bCs/>
                <w:iCs/>
                <w:color w:val="000000"/>
                <w:kern w:val="0"/>
                <w:szCs w:val="21"/>
              </w:rPr>
              <w:t>圆信永丰</w:t>
            </w:r>
            <w:proofErr w:type="gramEnd"/>
            <w:r>
              <w:rPr>
                <w:rFonts w:ascii="Times New Roman" w:eastAsia="宋体" w:hAnsi="Times New Roman" w:cstheme="minorEastAsia" w:hint="eastAsia"/>
                <w:bCs/>
                <w:iCs/>
                <w:color w:val="000000"/>
                <w:kern w:val="0"/>
                <w:szCs w:val="21"/>
              </w:rPr>
              <w:t>基金管理有限公司、</w:t>
            </w:r>
            <w:proofErr w:type="gramStart"/>
            <w:r>
              <w:rPr>
                <w:rFonts w:ascii="Times New Roman" w:eastAsia="宋体" w:hAnsi="Times New Roman" w:cstheme="minorEastAsia" w:hint="eastAsia"/>
                <w:bCs/>
                <w:iCs/>
                <w:color w:val="000000"/>
                <w:kern w:val="0"/>
                <w:szCs w:val="21"/>
              </w:rPr>
              <w:t>信达澳亚基</w:t>
            </w:r>
            <w:proofErr w:type="gramEnd"/>
            <w:r>
              <w:rPr>
                <w:rFonts w:ascii="Times New Roman" w:eastAsia="宋体" w:hAnsi="Times New Roman" w:cstheme="minorEastAsia" w:hint="eastAsia"/>
                <w:bCs/>
                <w:iCs/>
                <w:color w:val="000000"/>
                <w:kern w:val="0"/>
                <w:szCs w:val="21"/>
              </w:rPr>
              <w:t>金管理有限公司、华安基金管理有限公司、长江证券股份有限公司、长城财富保险资产管理股份有限公司、深圳市金之灏基金管理有限公司、玄卜投资（上海）有限公司、东吴基金管理有限公司、广东正圆投资有限公司、天风证券股份有限公司、杭州拾年投资管理有限公司、中国人</w:t>
            </w:r>
            <w:proofErr w:type="gramStart"/>
            <w:r>
              <w:rPr>
                <w:rFonts w:ascii="Times New Roman" w:eastAsia="宋体" w:hAnsi="Times New Roman" w:cstheme="minorEastAsia" w:hint="eastAsia"/>
                <w:bCs/>
                <w:iCs/>
                <w:color w:val="000000"/>
                <w:kern w:val="0"/>
                <w:szCs w:val="21"/>
              </w:rPr>
              <w:t>寿资产</w:t>
            </w:r>
            <w:proofErr w:type="gramEnd"/>
            <w:r>
              <w:rPr>
                <w:rFonts w:ascii="Times New Roman" w:eastAsia="宋体" w:hAnsi="Times New Roman" w:cstheme="minorEastAsia" w:hint="eastAsia"/>
                <w:bCs/>
                <w:iCs/>
                <w:color w:val="000000"/>
                <w:kern w:val="0"/>
                <w:szCs w:val="21"/>
              </w:rPr>
              <w:t>管理有限公司、富国基金管理有限公司、</w:t>
            </w:r>
            <w:r>
              <w:rPr>
                <w:rFonts w:ascii="Times New Roman" w:eastAsia="宋体" w:hAnsi="Times New Roman" w:cstheme="minorEastAsia" w:hint="eastAsia"/>
                <w:bCs/>
                <w:iCs/>
                <w:color w:val="000000"/>
                <w:kern w:val="0"/>
                <w:szCs w:val="21"/>
              </w:rPr>
              <w:t>Willing Capital Management Limited</w:t>
            </w:r>
            <w:r>
              <w:rPr>
                <w:rFonts w:ascii="Times New Roman" w:eastAsia="宋体" w:hAnsi="Times New Roman" w:cstheme="minorEastAsia" w:hint="eastAsia"/>
                <w:bCs/>
                <w:iCs/>
                <w:color w:val="000000"/>
                <w:kern w:val="0"/>
                <w:szCs w:val="21"/>
              </w:rPr>
              <w:t>、上海途灵资产管理有限公司、</w:t>
            </w:r>
            <w:proofErr w:type="gramStart"/>
            <w:r>
              <w:rPr>
                <w:rFonts w:ascii="Times New Roman" w:eastAsia="宋体" w:hAnsi="Times New Roman" w:cstheme="minorEastAsia" w:hint="eastAsia"/>
                <w:bCs/>
                <w:iCs/>
                <w:color w:val="000000"/>
                <w:kern w:val="0"/>
                <w:szCs w:val="21"/>
              </w:rPr>
              <w:t>浦银安盛基金</w:t>
            </w:r>
            <w:proofErr w:type="gramEnd"/>
            <w:r>
              <w:rPr>
                <w:rFonts w:ascii="Times New Roman" w:eastAsia="宋体" w:hAnsi="Times New Roman" w:cstheme="minorEastAsia" w:hint="eastAsia"/>
                <w:bCs/>
                <w:iCs/>
                <w:color w:val="000000"/>
                <w:kern w:val="0"/>
                <w:szCs w:val="21"/>
              </w:rPr>
              <w:t>管理有限公司、东兴基金管理有限公司、平安资产管理有限责任公司</w:t>
            </w:r>
          </w:p>
        </w:tc>
      </w:tr>
      <w:tr w:rsidR="00E95430" w14:paraId="7F55AF03" w14:textId="77777777">
        <w:trPr>
          <w:jc w:val="center"/>
        </w:trPr>
        <w:tc>
          <w:tcPr>
            <w:tcW w:w="1703" w:type="dxa"/>
            <w:tcBorders>
              <w:top w:val="single" w:sz="4" w:space="0" w:color="auto"/>
              <w:left w:val="single" w:sz="4" w:space="0" w:color="auto"/>
              <w:bottom w:val="single" w:sz="4" w:space="0" w:color="auto"/>
              <w:right w:val="single" w:sz="4" w:space="0" w:color="auto"/>
            </w:tcBorders>
            <w:vAlign w:val="center"/>
          </w:tcPr>
          <w:p w14:paraId="1262AF3B"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时间</w:t>
            </w:r>
          </w:p>
        </w:tc>
        <w:tc>
          <w:tcPr>
            <w:tcW w:w="6819" w:type="dxa"/>
            <w:tcBorders>
              <w:top w:val="single" w:sz="4" w:space="0" w:color="auto"/>
              <w:left w:val="single" w:sz="4" w:space="0" w:color="auto"/>
              <w:bottom w:val="single" w:sz="4" w:space="0" w:color="auto"/>
              <w:right w:val="single" w:sz="4" w:space="0" w:color="auto"/>
            </w:tcBorders>
            <w:vAlign w:val="center"/>
          </w:tcPr>
          <w:p w14:paraId="6EE9184A"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202</w:t>
            </w:r>
            <w:r>
              <w:rPr>
                <w:rFonts w:ascii="Times New Roman" w:eastAsia="宋体" w:hAnsi="Times New Roman" w:cstheme="minorEastAsia"/>
                <w:bCs/>
                <w:iCs/>
                <w:color w:val="000000"/>
                <w:kern w:val="0"/>
                <w:szCs w:val="21"/>
              </w:rPr>
              <w:t>5</w:t>
            </w:r>
            <w:r>
              <w:rPr>
                <w:rFonts w:ascii="Times New Roman" w:eastAsia="宋体" w:hAnsi="Times New Roman" w:cstheme="minorEastAsia" w:hint="eastAsia"/>
                <w:bCs/>
                <w:iCs/>
                <w:color w:val="000000"/>
                <w:kern w:val="0"/>
                <w:szCs w:val="21"/>
              </w:rPr>
              <w:t>年</w:t>
            </w:r>
            <w:r>
              <w:rPr>
                <w:rFonts w:ascii="Times New Roman" w:eastAsia="宋体" w:hAnsi="Times New Roman" w:cstheme="minorEastAsia" w:hint="eastAsia"/>
                <w:bCs/>
                <w:iCs/>
                <w:color w:val="000000"/>
                <w:kern w:val="0"/>
                <w:szCs w:val="21"/>
              </w:rPr>
              <w:t>5</w:t>
            </w:r>
            <w:r>
              <w:rPr>
                <w:rFonts w:ascii="Times New Roman" w:eastAsia="宋体" w:hAnsi="Times New Roman" w:cstheme="minorEastAsia" w:hint="eastAsia"/>
                <w:bCs/>
                <w:iCs/>
                <w:color w:val="000000"/>
                <w:kern w:val="0"/>
                <w:szCs w:val="21"/>
              </w:rPr>
              <w:t>月</w:t>
            </w:r>
            <w:r>
              <w:rPr>
                <w:rFonts w:ascii="Times New Roman" w:eastAsia="宋体" w:hAnsi="Times New Roman" w:cstheme="minorEastAsia" w:hint="eastAsia"/>
                <w:bCs/>
                <w:iCs/>
                <w:color w:val="000000"/>
                <w:kern w:val="0"/>
                <w:szCs w:val="21"/>
              </w:rPr>
              <w:t>12</w:t>
            </w:r>
            <w:r>
              <w:rPr>
                <w:rFonts w:ascii="Times New Roman" w:eastAsia="宋体" w:hAnsi="Times New Roman" w:cstheme="minorEastAsia" w:hint="eastAsia"/>
                <w:bCs/>
                <w:iCs/>
                <w:color w:val="000000"/>
                <w:kern w:val="0"/>
                <w:szCs w:val="21"/>
              </w:rPr>
              <w:t>日</w:t>
            </w:r>
          </w:p>
        </w:tc>
      </w:tr>
      <w:tr w:rsidR="00E95430" w14:paraId="7E78AA01" w14:textId="77777777">
        <w:trPr>
          <w:jc w:val="center"/>
        </w:trPr>
        <w:tc>
          <w:tcPr>
            <w:tcW w:w="1703" w:type="dxa"/>
            <w:tcBorders>
              <w:top w:val="single" w:sz="4" w:space="0" w:color="auto"/>
              <w:left w:val="single" w:sz="4" w:space="0" w:color="auto"/>
              <w:bottom w:val="single" w:sz="4" w:space="0" w:color="auto"/>
              <w:right w:val="single" w:sz="4" w:space="0" w:color="auto"/>
            </w:tcBorders>
            <w:vAlign w:val="center"/>
          </w:tcPr>
          <w:p w14:paraId="15280818"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lastRenderedPageBreak/>
              <w:t>地点</w:t>
            </w:r>
          </w:p>
        </w:tc>
        <w:tc>
          <w:tcPr>
            <w:tcW w:w="6819" w:type="dxa"/>
            <w:tcBorders>
              <w:top w:val="single" w:sz="4" w:space="0" w:color="auto"/>
              <w:left w:val="single" w:sz="4" w:space="0" w:color="auto"/>
              <w:bottom w:val="single" w:sz="4" w:space="0" w:color="auto"/>
              <w:right w:val="single" w:sz="4" w:space="0" w:color="auto"/>
            </w:tcBorders>
            <w:vAlign w:val="center"/>
          </w:tcPr>
          <w:p w14:paraId="3BCB39E4"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公司会议室</w:t>
            </w:r>
          </w:p>
        </w:tc>
      </w:tr>
      <w:tr w:rsidR="00E95430" w14:paraId="0B7125F3" w14:textId="77777777">
        <w:trPr>
          <w:jc w:val="center"/>
        </w:trPr>
        <w:tc>
          <w:tcPr>
            <w:tcW w:w="1703" w:type="dxa"/>
            <w:tcBorders>
              <w:top w:val="single" w:sz="4" w:space="0" w:color="auto"/>
              <w:left w:val="single" w:sz="4" w:space="0" w:color="auto"/>
              <w:bottom w:val="single" w:sz="4" w:space="0" w:color="auto"/>
              <w:right w:val="single" w:sz="4" w:space="0" w:color="auto"/>
            </w:tcBorders>
            <w:vAlign w:val="center"/>
          </w:tcPr>
          <w:p w14:paraId="761EE1D2"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上市公司接待</w:t>
            </w:r>
          </w:p>
          <w:p w14:paraId="19CA2011"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人员姓名</w:t>
            </w:r>
          </w:p>
        </w:tc>
        <w:tc>
          <w:tcPr>
            <w:tcW w:w="6819" w:type="dxa"/>
            <w:tcBorders>
              <w:top w:val="single" w:sz="4" w:space="0" w:color="auto"/>
              <w:left w:val="single" w:sz="4" w:space="0" w:color="auto"/>
              <w:bottom w:val="single" w:sz="4" w:space="0" w:color="auto"/>
              <w:right w:val="single" w:sz="4" w:space="0" w:color="auto"/>
            </w:tcBorders>
            <w:vAlign w:val="center"/>
          </w:tcPr>
          <w:p w14:paraId="7A3CD981" w14:textId="7B51FF4D"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公司董事、董事会秘书、副总经理张杰</w:t>
            </w:r>
            <w:r w:rsidR="0072288E">
              <w:rPr>
                <w:rFonts w:ascii="Times New Roman" w:eastAsia="宋体" w:hAnsi="Times New Roman" w:cstheme="minorEastAsia" w:hint="eastAsia"/>
                <w:bCs/>
                <w:iCs/>
                <w:color w:val="000000"/>
                <w:kern w:val="0"/>
                <w:szCs w:val="21"/>
              </w:rPr>
              <w:t>，证券事务代表沈丽燕</w:t>
            </w:r>
          </w:p>
        </w:tc>
      </w:tr>
      <w:tr w:rsidR="00E95430" w14:paraId="194DC001" w14:textId="77777777">
        <w:trPr>
          <w:jc w:val="center"/>
        </w:trPr>
        <w:tc>
          <w:tcPr>
            <w:tcW w:w="1703" w:type="dxa"/>
            <w:tcBorders>
              <w:top w:val="single" w:sz="4" w:space="0" w:color="auto"/>
              <w:left w:val="single" w:sz="4" w:space="0" w:color="auto"/>
              <w:bottom w:val="single" w:sz="4" w:space="0" w:color="auto"/>
              <w:right w:val="single" w:sz="4" w:space="0" w:color="auto"/>
            </w:tcBorders>
            <w:vAlign w:val="center"/>
          </w:tcPr>
          <w:p w14:paraId="0EC986F7"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投资者关系活动主要内容介绍</w:t>
            </w:r>
          </w:p>
          <w:p w14:paraId="644B613C" w14:textId="77777777" w:rsidR="00E95430" w:rsidRDefault="00E95430">
            <w:pPr>
              <w:spacing w:line="480" w:lineRule="atLeast"/>
              <w:rPr>
                <w:rFonts w:ascii="Times New Roman" w:eastAsia="宋体" w:hAnsi="Times New Roman" w:cstheme="minorEastAsia"/>
                <w:bCs/>
                <w:iCs/>
                <w:color w:val="000000"/>
                <w:kern w:val="0"/>
                <w:szCs w:val="21"/>
              </w:rPr>
            </w:pPr>
          </w:p>
        </w:tc>
        <w:tc>
          <w:tcPr>
            <w:tcW w:w="6819" w:type="dxa"/>
            <w:tcBorders>
              <w:top w:val="single" w:sz="4" w:space="0" w:color="auto"/>
              <w:left w:val="single" w:sz="4" w:space="0" w:color="auto"/>
              <w:bottom w:val="single" w:sz="4" w:space="0" w:color="auto"/>
              <w:right w:val="single" w:sz="4" w:space="0" w:color="auto"/>
            </w:tcBorders>
            <w:vAlign w:val="center"/>
          </w:tcPr>
          <w:p w14:paraId="3ADE1AC8" w14:textId="77777777" w:rsidR="00E95430" w:rsidRDefault="00000000">
            <w:pPr>
              <w:pStyle w:val="af"/>
              <w:spacing w:beforeLines="50" w:before="156" w:afterLines="50" w:after="156"/>
              <w:ind w:firstLineChars="0" w:firstLine="0"/>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公司董事会秘书张杰先向各位参会人员介绍了公司的基本情况和产品情况，并就以下问题进行了交流：</w:t>
            </w:r>
          </w:p>
          <w:p w14:paraId="75B63847" w14:textId="77777777" w:rsidR="00E95430" w:rsidRDefault="00000000">
            <w:pPr>
              <w:pStyle w:val="af"/>
              <w:numPr>
                <w:ilvl w:val="0"/>
                <w:numId w:val="1"/>
              </w:numPr>
              <w:spacing w:beforeLines="50" w:before="156" w:afterLines="50" w:after="156"/>
              <w:ind w:firstLineChars="0"/>
              <w:rPr>
                <w:rFonts w:ascii="Times New Roman" w:eastAsia="宋体" w:hAnsi="Times New Roman" w:cstheme="minorEastAsia"/>
                <w:b/>
                <w:bCs/>
                <w:iCs/>
                <w:color w:val="000000"/>
                <w:kern w:val="0"/>
                <w:szCs w:val="21"/>
              </w:rPr>
            </w:pPr>
            <w:r>
              <w:rPr>
                <w:rFonts w:ascii="Times New Roman" w:eastAsia="宋体" w:hAnsi="Times New Roman" w:cstheme="minorEastAsia" w:hint="eastAsia"/>
                <w:b/>
                <w:bCs/>
                <w:iCs/>
                <w:color w:val="000000"/>
                <w:kern w:val="0"/>
                <w:szCs w:val="21"/>
              </w:rPr>
              <w:t>公司目前业务的下游市场从一季度看跟</w:t>
            </w:r>
            <w:r>
              <w:rPr>
                <w:rFonts w:ascii="Times New Roman" w:eastAsia="宋体" w:hAnsi="Times New Roman" w:cstheme="minorEastAsia" w:hint="eastAsia"/>
                <w:b/>
                <w:bCs/>
                <w:iCs/>
                <w:color w:val="000000"/>
                <w:kern w:val="0"/>
                <w:szCs w:val="21"/>
              </w:rPr>
              <w:t>2024</w:t>
            </w:r>
            <w:r>
              <w:rPr>
                <w:rFonts w:ascii="Times New Roman" w:eastAsia="宋体" w:hAnsi="Times New Roman" w:cstheme="minorEastAsia" w:hint="eastAsia"/>
                <w:b/>
                <w:bCs/>
                <w:iCs/>
                <w:color w:val="000000"/>
                <w:kern w:val="0"/>
                <w:szCs w:val="21"/>
              </w:rPr>
              <w:t>年有没有什么比较大的变化</w:t>
            </w:r>
            <w:r>
              <w:rPr>
                <w:rFonts w:ascii="Times New Roman" w:eastAsia="宋体" w:hAnsi="Times New Roman" w:cstheme="minorEastAsia"/>
                <w:b/>
                <w:bCs/>
                <w:iCs/>
                <w:color w:val="000000"/>
                <w:kern w:val="0"/>
                <w:szCs w:val="21"/>
              </w:rPr>
              <w:t>？</w:t>
            </w:r>
          </w:p>
          <w:p w14:paraId="6A9A02E3" w14:textId="78457AD7" w:rsidR="00E95430" w:rsidRDefault="00000000">
            <w:pPr>
              <w:spacing w:beforeLines="50" w:before="156" w:afterLines="50" w:after="156"/>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答：从安</w:t>
            </w:r>
            <w:proofErr w:type="gramStart"/>
            <w:r>
              <w:rPr>
                <w:rFonts w:ascii="Times New Roman" w:eastAsia="宋体" w:hAnsi="Times New Roman" w:cstheme="minorEastAsia" w:hint="eastAsia"/>
                <w:bCs/>
                <w:iCs/>
                <w:color w:val="000000"/>
                <w:kern w:val="0"/>
                <w:szCs w:val="21"/>
              </w:rPr>
              <w:t>防板块</w:t>
            </w:r>
            <w:proofErr w:type="gramEnd"/>
            <w:r>
              <w:rPr>
                <w:rFonts w:ascii="Times New Roman" w:eastAsia="宋体" w:hAnsi="Times New Roman" w:cstheme="minorEastAsia" w:hint="eastAsia"/>
                <w:bCs/>
                <w:iCs/>
                <w:color w:val="000000"/>
                <w:kern w:val="0"/>
                <w:szCs w:val="21"/>
              </w:rPr>
              <w:t>来说，虽然整个安</w:t>
            </w:r>
            <w:proofErr w:type="gramStart"/>
            <w:r>
              <w:rPr>
                <w:rFonts w:ascii="Times New Roman" w:eastAsia="宋体" w:hAnsi="Times New Roman" w:cstheme="minorEastAsia" w:hint="eastAsia"/>
                <w:bCs/>
                <w:iCs/>
                <w:color w:val="000000"/>
                <w:kern w:val="0"/>
                <w:szCs w:val="21"/>
              </w:rPr>
              <w:t>防行业</w:t>
            </w:r>
            <w:proofErr w:type="gramEnd"/>
            <w:r>
              <w:rPr>
                <w:rFonts w:ascii="Times New Roman" w:eastAsia="宋体" w:hAnsi="Times New Roman" w:cstheme="minorEastAsia" w:hint="eastAsia"/>
                <w:bCs/>
                <w:iCs/>
                <w:color w:val="000000"/>
                <w:kern w:val="0"/>
                <w:szCs w:val="21"/>
              </w:rPr>
              <w:t>这几年发展速度有所减缓，但是公司在</w:t>
            </w:r>
            <w:r>
              <w:rPr>
                <w:rFonts w:ascii="Times New Roman" w:eastAsia="宋体" w:hAnsi="Times New Roman" w:cstheme="minorEastAsia" w:hint="eastAsia"/>
                <w:bCs/>
                <w:iCs/>
                <w:color w:val="000000"/>
                <w:kern w:val="0"/>
                <w:szCs w:val="21"/>
              </w:rPr>
              <w:t>2024</w:t>
            </w:r>
            <w:r>
              <w:rPr>
                <w:rFonts w:ascii="Times New Roman" w:eastAsia="宋体" w:hAnsi="Times New Roman" w:cstheme="minorEastAsia" w:hint="eastAsia"/>
                <w:bCs/>
                <w:iCs/>
                <w:color w:val="000000"/>
                <w:kern w:val="0"/>
                <w:szCs w:val="21"/>
              </w:rPr>
              <w:t>年包括</w:t>
            </w:r>
            <w:r>
              <w:rPr>
                <w:rFonts w:ascii="Times New Roman" w:eastAsia="宋体" w:hAnsi="Times New Roman" w:cstheme="minorEastAsia" w:hint="eastAsia"/>
                <w:bCs/>
                <w:iCs/>
                <w:color w:val="000000"/>
                <w:kern w:val="0"/>
                <w:szCs w:val="21"/>
              </w:rPr>
              <w:t>2025</w:t>
            </w:r>
            <w:r>
              <w:rPr>
                <w:rFonts w:ascii="Times New Roman" w:eastAsia="宋体" w:hAnsi="Times New Roman" w:cstheme="minorEastAsia" w:hint="eastAsia"/>
                <w:bCs/>
                <w:iCs/>
                <w:color w:val="000000"/>
                <w:kern w:val="0"/>
                <w:szCs w:val="21"/>
              </w:rPr>
              <w:t>年一季度，安</w:t>
            </w:r>
            <w:proofErr w:type="gramStart"/>
            <w:r>
              <w:rPr>
                <w:rFonts w:ascii="Times New Roman" w:eastAsia="宋体" w:hAnsi="Times New Roman" w:cstheme="minorEastAsia" w:hint="eastAsia"/>
                <w:bCs/>
                <w:iCs/>
                <w:color w:val="000000"/>
                <w:kern w:val="0"/>
                <w:szCs w:val="21"/>
              </w:rPr>
              <w:t>防板块</w:t>
            </w:r>
            <w:proofErr w:type="gramEnd"/>
            <w:r>
              <w:rPr>
                <w:rFonts w:ascii="Times New Roman" w:eastAsia="宋体" w:hAnsi="Times New Roman" w:cstheme="minorEastAsia" w:hint="eastAsia"/>
                <w:bCs/>
                <w:iCs/>
                <w:color w:val="000000"/>
                <w:kern w:val="0"/>
                <w:szCs w:val="21"/>
              </w:rPr>
              <w:t>业务的成长表现不错，主要由于公司安防领域的产品应用主要以超长焦、超高清、超大倍率产品为主，下游终端的应用积累的一些客户在边防海防、防震救灾等特殊领域应用的项目不少，会有一些结构性的机会。另外公司安</w:t>
            </w:r>
            <w:proofErr w:type="gramStart"/>
            <w:r>
              <w:rPr>
                <w:rFonts w:ascii="Times New Roman" w:eastAsia="宋体" w:hAnsi="Times New Roman" w:cstheme="minorEastAsia" w:hint="eastAsia"/>
                <w:bCs/>
                <w:iCs/>
                <w:color w:val="000000"/>
                <w:kern w:val="0"/>
                <w:szCs w:val="21"/>
              </w:rPr>
              <w:t>防板块</w:t>
            </w:r>
            <w:proofErr w:type="gramEnd"/>
            <w:r>
              <w:rPr>
                <w:rFonts w:ascii="Times New Roman" w:eastAsia="宋体" w:hAnsi="Times New Roman" w:cstheme="minorEastAsia" w:hint="eastAsia"/>
                <w:bCs/>
                <w:iCs/>
                <w:color w:val="000000"/>
                <w:kern w:val="0"/>
                <w:szCs w:val="21"/>
              </w:rPr>
              <w:t>产品线也从变焦镜头</w:t>
            </w:r>
            <w:r w:rsidR="00B15CFA">
              <w:rPr>
                <w:rFonts w:ascii="Times New Roman" w:eastAsia="宋体" w:hAnsi="Times New Roman" w:cstheme="minorEastAsia" w:hint="eastAsia"/>
                <w:bCs/>
                <w:iCs/>
                <w:color w:val="000000"/>
                <w:kern w:val="0"/>
                <w:szCs w:val="21"/>
              </w:rPr>
              <w:t>拓展</w:t>
            </w:r>
            <w:proofErr w:type="gramStart"/>
            <w:r w:rsidR="00B15CFA">
              <w:rPr>
                <w:rFonts w:ascii="Times New Roman" w:eastAsia="宋体" w:hAnsi="Times New Roman" w:cstheme="minorEastAsia" w:hint="eastAsia"/>
                <w:bCs/>
                <w:iCs/>
                <w:color w:val="000000"/>
                <w:kern w:val="0"/>
                <w:szCs w:val="21"/>
              </w:rPr>
              <w:t>至定焦产品</w:t>
            </w:r>
            <w:proofErr w:type="gramEnd"/>
            <w:r w:rsidR="00B15CFA">
              <w:rPr>
                <w:rFonts w:ascii="Times New Roman" w:eastAsia="宋体" w:hAnsi="Times New Roman" w:cstheme="minorEastAsia" w:hint="eastAsia"/>
                <w:bCs/>
                <w:iCs/>
                <w:color w:val="000000"/>
                <w:kern w:val="0"/>
                <w:szCs w:val="21"/>
              </w:rPr>
              <w:t>线，应用端也从球机</w:t>
            </w:r>
            <w:r>
              <w:rPr>
                <w:rFonts w:ascii="Times New Roman" w:eastAsia="宋体" w:hAnsi="Times New Roman" w:cstheme="minorEastAsia" w:hint="eastAsia"/>
                <w:bCs/>
                <w:iCs/>
                <w:color w:val="000000"/>
                <w:kern w:val="0"/>
                <w:szCs w:val="21"/>
              </w:rPr>
              <w:t>延伸到了</w:t>
            </w:r>
            <w:r>
              <w:rPr>
                <w:rFonts w:ascii="Times New Roman" w:eastAsia="宋体" w:hAnsi="Times New Roman" w:cstheme="minorEastAsia" w:hint="eastAsia"/>
                <w:bCs/>
                <w:iCs/>
                <w:color w:val="000000"/>
                <w:kern w:val="0"/>
                <w:szCs w:val="21"/>
              </w:rPr>
              <w:t>IPC</w:t>
            </w:r>
            <w:r>
              <w:rPr>
                <w:rFonts w:ascii="Times New Roman" w:eastAsia="宋体" w:hAnsi="Times New Roman" w:cstheme="minorEastAsia" w:hint="eastAsia"/>
                <w:bCs/>
                <w:iCs/>
                <w:color w:val="000000"/>
                <w:kern w:val="0"/>
                <w:szCs w:val="21"/>
              </w:rPr>
              <w:t>和</w:t>
            </w:r>
            <w:r>
              <w:rPr>
                <w:rFonts w:ascii="Times New Roman" w:eastAsia="宋体" w:hAnsi="Times New Roman" w:cstheme="minorEastAsia" w:hint="eastAsia"/>
                <w:bCs/>
                <w:iCs/>
                <w:color w:val="000000"/>
                <w:kern w:val="0"/>
                <w:szCs w:val="21"/>
              </w:rPr>
              <w:t>ITS</w:t>
            </w:r>
            <w:r w:rsidR="00B15CFA">
              <w:rPr>
                <w:rFonts w:ascii="Times New Roman" w:eastAsia="宋体" w:hAnsi="Times New Roman" w:cstheme="minorEastAsia" w:hint="eastAsia"/>
                <w:bCs/>
                <w:iCs/>
                <w:color w:val="000000"/>
                <w:kern w:val="0"/>
                <w:szCs w:val="21"/>
              </w:rPr>
              <w:t>领域</w:t>
            </w:r>
            <w:r>
              <w:rPr>
                <w:rFonts w:ascii="Times New Roman" w:eastAsia="宋体" w:hAnsi="Times New Roman" w:cstheme="minorEastAsia" w:hint="eastAsia"/>
                <w:bCs/>
                <w:iCs/>
                <w:color w:val="000000"/>
                <w:kern w:val="0"/>
                <w:szCs w:val="21"/>
              </w:rPr>
              <w:t>，安防产品线</w:t>
            </w:r>
            <w:r w:rsidR="00B15CFA">
              <w:rPr>
                <w:rFonts w:ascii="Times New Roman" w:eastAsia="宋体" w:hAnsi="Times New Roman" w:cstheme="minorEastAsia" w:hint="eastAsia"/>
                <w:bCs/>
                <w:iCs/>
                <w:color w:val="000000"/>
                <w:kern w:val="0"/>
                <w:szCs w:val="21"/>
              </w:rPr>
              <w:t>品类和</w:t>
            </w:r>
            <w:proofErr w:type="gramStart"/>
            <w:r w:rsidR="00B15CFA">
              <w:rPr>
                <w:rFonts w:ascii="Times New Roman" w:eastAsia="宋体" w:hAnsi="Times New Roman" w:cstheme="minorEastAsia" w:hint="eastAsia"/>
                <w:bCs/>
                <w:iCs/>
                <w:color w:val="000000"/>
                <w:kern w:val="0"/>
                <w:szCs w:val="21"/>
              </w:rPr>
              <w:t>应用端均</w:t>
            </w:r>
            <w:r>
              <w:rPr>
                <w:rFonts w:ascii="Times New Roman" w:eastAsia="宋体" w:hAnsi="Times New Roman" w:cstheme="minorEastAsia" w:hint="eastAsia"/>
                <w:bCs/>
                <w:iCs/>
                <w:color w:val="000000"/>
                <w:kern w:val="0"/>
                <w:szCs w:val="21"/>
              </w:rPr>
              <w:t>更加</w:t>
            </w:r>
            <w:proofErr w:type="gramEnd"/>
            <w:r>
              <w:rPr>
                <w:rFonts w:ascii="Times New Roman" w:eastAsia="宋体" w:hAnsi="Times New Roman" w:cstheme="minorEastAsia" w:hint="eastAsia"/>
                <w:bCs/>
                <w:iCs/>
                <w:color w:val="000000"/>
                <w:kern w:val="0"/>
                <w:szCs w:val="21"/>
              </w:rPr>
              <w:t>丰富。</w:t>
            </w:r>
            <w:proofErr w:type="gramStart"/>
            <w:r>
              <w:rPr>
                <w:rFonts w:ascii="Times New Roman" w:eastAsia="宋体" w:hAnsi="Times New Roman" w:cstheme="minorEastAsia" w:hint="eastAsia"/>
                <w:bCs/>
                <w:iCs/>
                <w:color w:val="000000"/>
                <w:kern w:val="0"/>
                <w:szCs w:val="21"/>
              </w:rPr>
              <w:t>除安防</w:t>
            </w:r>
            <w:proofErr w:type="gramEnd"/>
            <w:r>
              <w:rPr>
                <w:rFonts w:ascii="Times New Roman" w:eastAsia="宋体" w:hAnsi="Times New Roman" w:cstheme="minorEastAsia" w:hint="eastAsia"/>
                <w:bCs/>
                <w:iCs/>
                <w:color w:val="000000"/>
                <w:kern w:val="0"/>
                <w:szCs w:val="21"/>
              </w:rPr>
              <w:t>之外的行业应用来看，公司在无人机、投影、视频会议以及智能家居等这些新领域应用的增速相对会更快一些，公司的产品线呈现出较为丰富的产品结构以及多领域成长的趋势。</w:t>
            </w:r>
          </w:p>
          <w:p w14:paraId="316DAB7D" w14:textId="4120A74D" w:rsidR="00E95430" w:rsidRDefault="00000000">
            <w:pPr>
              <w:pStyle w:val="af"/>
              <w:numPr>
                <w:ilvl w:val="0"/>
                <w:numId w:val="1"/>
              </w:numPr>
              <w:spacing w:beforeLines="50" w:before="156" w:afterLines="50" w:after="156"/>
              <w:ind w:firstLineChars="0"/>
              <w:rPr>
                <w:rFonts w:ascii="Times New Roman" w:eastAsia="宋体" w:hAnsi="Times New Roman" w:cstheme="minorEastAsia"/>
                <w:b/>
                <w:bCs/>
                <w:iCs/>
                <w:color w:val="000000"/>
                <w:kern w:val="0"/>
                <w:szCs w:val="21"/>
              </w:rPr>
            </w:pPr>
            <w:r>
              <w:rPr>
                <w:rFonts w:ascii="Times New Roman" w:eastAsia="宋体" w:hAnsi="Times New Roman" w:cstheme="minorEastAsia" w:hint="eastAsia"/>
                <w:b/>
                <w:bCs/>
                <w:iCs/>
                <w:color w:val="000000"/>
                <w:kern w:val="0"/>
                <w:szCs w:val="21"/>
              </w:rPr>
              <w:t>公司</w:t>
            </w:r>
            <w:r w:rsidR="0072288E">
              <w:rPr>
                <w:rFonts w:ascii="Times New Roman" w:eastAsia="宋体" w:hAnsi="Times New Roman" w:cstheme="minorEastAsia" w:hint="eastAsia"/>
                <w:b/>
                <w:bCs/>
                <w:iCs/>
                <w:color w:val="000000"/>
                <w:kern w:val="0"/>
                <w:szCs w:val="21"/>
              </w:rPr>
              <w:t>智能家居方面有哪些产品？目前主要</w:t>
            </w:r>
            <w:r>
              <w:rPr>
                <w:rFonts w:ascii="Times New Roman" w:eastAsia="宋体" w:hAnsi="Times New Roman" w:cstheme="minorEastAsia" w:hint="eastAsia"/>
                <w:b/>
                <w:bCs/>
                <w:iCs/>
                <w:color w:val="000000"/>
                <w:kern w:val="0"/>
                <w:szCs w:val="21"/>
              </w:rPr>
              <w:t>领域营</w:t>
            </w:r>
            <w:proofErr w:type="gramStart"/>
            <w:r>
              <w:rPr>
                <w:rFonts w:ascii="Times New Roman" w:eastAsia="宋体" w:hAnsi="Times New Roman" w:cstheme="minorEastAsia" w:hint="eastAsia"/>
                <w:b/>
                <w:bCs/>
                <w:iCs/>
                <w:color w:val="000000"/>
                <w:kern w:val="0"/>
                <w:szCs w:val="21"/>
              </w:rPr>
              <w:t>收主要</w:t>
            </w:r>
            <w:proofErr w:type="gramEnd"/>
            <w:r>
              <w:rPr>
                <w:rFonts w:ascii="Times New Roman" w:eastAsia="宋体" w:hAnsi="Times New Roman" w:cstheme="minorEastAsia" w:hint="eastAsia"/>
                <w:b/>
                <w:bCs/>
                <w:iCs/>
                <w:color w:val="000000"/>
                <w:kern w:val="0"/>
                <w:szCs w:val="21"/>
              </w:rPr>
              <w:t>来自什么产品，产品价值如何</w:t>
            </w:r>
            <w:r>
              <w:rPr>
                <w:rFonts w:ascii="Times New Roman" w:eastAsia="宋体" w:hAnsi="Times New Roman" w:cstheme="minorEastAsia"/>
                <w:b/>
                <w:bCs/>
                <w:iCs/>
                <w:color w:val="000000"/>
                <w:kern w:val="0"/>
                <w:szCs w:val="21"/>
              </w:rPr>
              <w:t>？</w:t>
            </w:r>
          </w:p>
          <w:p w14:paraId="575898E6" w14:textId="30E9C1DC" w:rsidR="00E95430" w:rsidRDefault="00000000">
            <w:pPr>
              <w:pStyle w:val="af"/>
              <w:spacing w:beforeLines="50" w:before="156" w:afterLines="50" w:after="156"/>
              <w:ind w:firstLineChars="0" w:firstLine="0"/>
              <w:rPr>
                <w:rFonts w:ascii="Times New Roman" w:eastAsia="宋体" w:hAnsi="Times New Roman" w:cstheme="minorEastAsia"/>
                <w:bCs/>
                <w:iCs/>
                <w:color w:val="000000"/>
                <w:kern w:val="0"/>
                <w:szCs w:val="21"/>
              </w:rPr>
            </w:pPr>
            <w:r>
              <w:rPr>
                <w:rFonts w:ascii="Times New Roman" w:eastAsia="宋体" w:hAnsi="Times New Roman" w:cstheme="minorEastAsia"/>
                <w:bCs/>
                <w:iCs/>
                <w:color w:val="000000"/>
                <w:kern w:val="0"/>
                <w:szCs w:val="21"/>
              </w:rPr>
              <w:t>答：</w:t>
            </w:r>
            <w:r>
              <w:rPr>
                <w:rFonts w:ascii="Times New Roman" w:eastAsia="宋体" w:hAnsi="Times New Roman" w:cstheme="minorEastAsia" w:hint="eastAsia"/>
                <w:bCs/>
                <w:iCs/>
                <w:color w:val="000000"/>
                <w:kern w:val="0"/>
                <w:szCs w:val="21"/>
              </w:rPr>
              <w:t>目前该领域</w:t>
            </w:r>
            <w:r w:rsidR="0072288E">
              <w:rPr>
                <w:rFonts w:ascii="Times New Roman" w:eastAsia="宋体" w:hAnsi="Times New Roman" w:cstheme="minorEastAsia" w:hint="eastAsia"/>
                <w:bCs/>
                <w:iCs/>
                <w:color w:val="000000"/>
                <w:kern w:val="0"/>
                <w:szCs w:val="21"/>
              </w:rPr>
              <w:t>产品</w:t>
            </w:r>
            <w:r>
              <w:rPr>
                <w:rFonts w:ascii="Times New Roman" w:eastAsia="宋体" w:hAnsi="Times New Roman" w:cstheme="minorEastAsia" w:hint="eastAsia"/>
                <w:bCs/>
                <w:iCs/>
                <w:color w:val="000000"/>
                <w:kern w:val="0"/>
                <w:szCs w:val="21"/>
              </w:rPr>
              <w:t>主要</w:t>
            </w:r>
            <w:r w:rsidR="0072288E">
              <w:rPr>
                <w:rFonts w:ascii="Times New Roman" w:eastAsia="宋体" w:hAnsi="Times New Roman" w:cstheme="minorEastAsia" w:hint="eastAsia"/>
                <w:bCs/>
                <w:iCs/>
                <w:color w:val="000000"/>
                <w:kern w:val="0"/>
                <w:szCs w:val="21"/>
              </w:rPr>
              <w:t>为扫地机器人、智能门铃等产品，现阶段</w:t>
            </w:r>
            <w:r>
              <w:rPr>
                <w:rFonts w:ascii="Times New Roman" w:eastAsia="宋体" w:hAnsi="Times New Roman" w:cstheme="minorEastAsia" w:hint="eastAsia"/>
                <w:bCs/>
                <w:iCs/>
                <w:color w:val="000000"/>
                <w:kern w:val="0"/>
                <w:szCs w:val="21"/>
              </w:rPr>
              <w:t>营</w:t>
            </w:r>
            <w:proofErr w:type="gramStart"/>
            <w:r>
              <w:rPr>
                <w:rFonts w:ascii="Times New Roman" w:eastAsia="宋体" w:hAnsi="Times New Roman" w:cstheme="minorEastAsia" w:hint="eastAsia"/>
                <w:bCs/>
                <w:iCs/>
                <w:color w:val="000000"/>
                <w:kern w:val="0"/>
                <w:szCs w:val="21"/>
              </w:rPr>
              <w:t>收</w:t>
            </w:r>
            <w:r w:rsidR="0072288E">
              <w:rPr>
                <w:rFonts w:ascii="Times New Roman" w:eastAsia="宋体" w:hAnsi="Times New Roman" w:cstheme="minorEastAsia" w:hint="eastAsia"/>
                <w:bCs/>
                <w:iCs/>
                <w:color w:val="000000"/>
                <w:kern w:val="0"/>
                <w:szCs w:val="21"/>
              </w:rPr>
              <w:t>较大</w:t>
            </w:r>
            <w:proofErr w:type="gramEnd"/>
            <w:r w:rsidR="0072288E">
              <w:rPr>
                <w:rFonts w:ascii="Times New Roman" w:eastAsia="宋体" w:hAnsi="Times New Roman" w:cstheme="minorEastAsia" w:hint="eastAsia"/>
                <w:bCs/>
                <w:iCs/>
                <w:color w:val="000000"/>
                <w:kern w:val="0"/>
                <w:szCs w:val="21"/>
              </w:rPr>
              <w:t>的主要是</w:t>
            </w:r>
            <w:r>
              <w:rPr>
                <w:rFonts w:ascii="Times New Roman" w:eastAsia="宋体" w:hAnsi="Times New Roman" w:cstheme="minorEastAsia" w:hint="eastAsia"/>
                <w:bCs/>
                <w:iCs/>
                <w:color w:val="000000"/>
                <w:kern w:val="0"/>
                <w:szCs w:val="21"/>
              </w:rPr>
              <w:t>扫地机器人，智能门铃目前还在</w:t>
            </w:r>
            <w:r w:rsidR="0072288E">
              <w:rPr>
                <w:rFonts w:ascii="Times New Roman" w:eastAsia="宋体" w:hAnsi="Times New Roman" w:cstheme="minorEastAsia" w:hint="eastAsia"/>
                <w:bCs/>
                <w:iCs/>
                <w:color w:val="000000"/>
                <w:kern w:val="0"/>
                <w:szCs w:val="21"/>
              </w:rPr>
              <w:t>小</w:t>
            </w:r>
            <w:r>
              <w:rPr>
                <w:rFonts w:ascii="Times New Roman" w:eastAsia="宋体" w:hAnsi="Times New Roman" w:cstheme="minorEastAsia" w:hint="eastAsia"/>
                <w:bCs/>
                <w:iCs/>
                <w:color w:val="000000"/>
                <w:kern w:val="0"/>
                <w:szCs w:val="21"/>
              </w:rPr>
              <w:t>批量试产，</w:t>
            </w:r>
            <w:proofErr w:type="gramStart"/>
            <w:r>
              <w:rPr>
                <w:rFonts w:ascii="Times New Roman" w:eastAsia="宋体" w:hAnsi="Times New Roman" w:cstheme="minorEastAsia" w:hint="eastAsia"/>
                <w:bCs/>
                <w:iCs/>
                <w:color w:val="000000"/>
                <w:kern w:val="0"/>
                <w:szCs w:val="21"/>
              </w:rPr>
              <w:t>未来量</w:t>
            </w:r>
            <w:proofErr w:type="gramEnd"/>
            <w:r>
              <w:rPr>
                <w:rFonts w:ascii="Times New Roman" w:eastAsia="宋体" w:hAnsi="Times New Roman" w:cstheme="minorEastAsia" w:hint="eastAsia"/>
                <w:bCs/>
                <w:iCs/>
                <w:color w:val="000000"/>
                <w:kern w:val="0"/>
                <w:szCs w:val="21"/>
              </w:rPr>
              <w:t>产后预计增量会较为明显。</w:t>
            </w:r>
            <w:r w:rsidR="0072288E">
              <w:rPr>
                <w:rFonts w:ascii="Times New Roman" w:eastAsia="宋体" w:hAnsi="Times New Roman" w:cstheme="minorEastAsia" w:hint="eastAsia"/>
                <w:bCs/>
                <w:iCs/>
                <w:color w:val="000000"/>
                <w:kern w:val="0"/>
                <w:szCs w:val="21"/>
              </w:rPr>
              <w:t>未来会有更多智能家居方面的产品拓展。</w:t>
            </w:r>
          </w:p>
          <w:p w14:paraId="34AC66D7" w14:textId="77777777" w:rsidR="00E95430" w:rsidRDefault="00000000">
            <w:pPr>
              <w:pStyle w:val="af"/>
              <w:numPr>
                <w:ilvl w:val="0"/>
                <w:numId w:val="1"/>
              </w:numPr>
              <w:spacing w:beforeLines="50" w:before="156" w:afterLines="50" w:after="156"/>
              <w:ind w:firstLineChars="0"/>
              <w:rPr>
                <w:rFonts w:ascii="Times New Roman" w:eastAsia="宋体" w:hAnsi="Times New Roman" w:cstheme="minorEastAsia"/>
                <w:b/>
                <w:iCs/>
                <w:color w:val="000000"/>
                <w:kern w:val="0"/>
                <w:szCs w:val="21"/>
              </w:rPr>
            </w:pPr>
            <w:r>
              <w:rPr>
                <w:rFonts w:ascii="Times New Roman" w:eastAsia="宋体" w:hAnsi="Times New Roman" w:cstheme="minorEastAsia" w:hint="eastAsia"/>
                <w:b/>
                <w:iCs/>
                <w:color w:val="000000"/>
                <w:kern w:val="0"/>
                <w:szCs w:val="21"/>
              </w:rPr>
              <w:t>公司智能穿戴类产品主要是什么？</w:t>
            </w:r>
          </w:p>
          <w:p w14:paraId="54F22543" w14:textId="2FB55C0F" w:rsidR="00E95430" w:rsidRDefault="00000000">
            <w:pPr>
              <w:pStyle w:val="af"/>
              <w:spacing w:beforeLines="50" w:before="156" w:afterLines="50" w:after="156"/>
              <w:ind w:firstLineChars="0" w:firstLine="0"/>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答：目前主要是智能手表类产品，产品还在</w:t>
            </w:r>
            <w:r w:rsidR="0072288E">
              <w:rPr>
                <w:rFonts w:ascii="Times New Roman" w:eastAsia="宋体" w:hAnsi="Times New Roman" w:cstheme="minorEastAsia" w:hint="eastAsia"/>
                <w:bCs/>
                <w:iCs/>
                <w:color w:val="000000"/>
                <w:kern w:val="0"/>
                <w:szCs w:val="21"/>
              </w:rPr>
              <w:t>小批量</w:t>
            </w:r>
            <w:r>
              <w:rPr>
                <w:rFonts w:ascii="Times New Roman" w:eastAsia="宋体" w:hAnsi="Times New Roman" w:cstheme="minorEastAsia" w:hint="eastAsia"/>
                <w:bCs/>
                <w:iCs/>
                <w:color w:val="000000"/>
                <w:kern w:val="0"/>
                <w:szCs w:val="21"/>
              </w:rPr>
              <w:t>阶段。公司通过这一类产品的量产提升公司在</w:t>
            </w:r>
            <w:r>
              <w:rPr>
                <w:rFonts w:ascii="Times New Roman" w:eastAsia="宋体" w:hAnsi="Times New Roman" w:cstheme="minorEastAsia" w:hint="eastAsia"/>
                <w:bCs/>
                <w:iCs/>
                <w:color w:val="000000"/>
                <w:kern w:val="0"/>
                <w:szCs w:val="21"/>
              </w:rPr>
              <w:t>P</w:t>
            </w:r>
            <w:r>
              <w:rPr>
                <w:rFonts w:ascii="Times New Roman" w:eastAsia="宋体" w:hAnsi="Times New Roman" w:cstheme="minorEastAsia" w:hint="eastAsia"/>
                <w:bCs/>
                <w:iCs/>
                <w:color w:val="000000"/>
                <w:kern w:val="0"/>
                <w:szCs w:val="21"/>
              </w:rPr>
              <w:t>镜片</w:t>
            </w:r>
            <w:proofErr w:type="gramStart"/>
            <w:r>
              <w:rPr>
                <w:rFonts w:ascii="Times New Roman" w:eastAsia="宋体" w:hAnsi="Times New Roman" w:cstheme="minorEastAsia" w:hint="eastAsia"/>
                <w:bCs/>
                <w:iCs/>
                <w:color w:val="000000"/>
                <w:kern w:val="0"/>
                <w:szCs w:val="21"/>
              </w:rPr>
              <w:t>定焦小镜头</w:t>
            </w:r>
            <w:proofErr w:type="gramEnd"/>
            <w:r>
              <w:rPr>
                <w:rFonts w:ascii="Times New Roman" w:eastAsia="宋体" w:hAnsi="Times New Roman" w:cstheme="minorEastAsia" w:hint="eastAsia"/>
                <w:bCs/>
                <w:iCs/>
                <w:color w:val="000000"/>
                <w:kern w:val="0"/>
                <w:szCs w:val="21"/>
              </w:rPr>
              <w:t>方面的能力，同时能够向其他</w:t>
            </w:r>
            <w:r w:rsidR="0072288E">
              <w:rPr>
                <w:rFonts w:ascii="Times New Roman" w:eastAsia="宋体" w:hAnsi="Times New Roman" w:cstheme="minorEastAsia" w:hint="eastAsia"/>
                <w:bCs/>
                <w:iCs/>
                <w:color w:val="000000"/>
                <w:kern w:val="0"/>
                <w:szCs w:val="21"/>
              </w:rPr>
              <w:t>对</w:t>
            </w:r>
            <w:r w:rsidR="0072288E">
              <w:rPr>
                <w:rFonts w:ascii="Times New Roman" w:eastAsia="宋体" w:hAnsi="Times New Roman" w:cstheme="minorEastAsia" w:hint="eastAsia"/>
                <w:bCs/>
                <w:iCs/>
                <w:color w:val="000000"/>
                <w:kern w:val="0"/>
                <w:szCs w:val="21"/>
              </w:rPr>
              <w:t>P</w:t>
            </w:r>
            <w:r w:rsidR="0072288E">
              <w:rPr>
                <w:rFonts w:ascii="Times New Roman" w:eastAsia="宋体" w:hAnsi="Times New Roman" w:cstheme="minorEastAsia" w:hint="eastAsia"/>
                <w:bCs/>
                <w:iCs/>
                <w:color w:val="000000"/>
                <w:kern w:val="0"/>
                <w:szCs w:val="21"/>
              </w:rPr>
              <w:t>镜片定焦镜头有需求的</w:t>
            </w:r>
            <w:r>
              <w:rPr>
                <w:rFonts w:ascii="Times New Roman" w:eastAsia="宋体" w:hAnsi="Times New Roman" w:cstheme="minorEastAsia" w:hint="eastAsia"/>
                <w:bCs/>
                <w:iCs/>
                <w:color w:val="000000"/>
                <w:kern w:val="0"/>
                <w:szCs w:val="21"/>
              </w:rPr>
              <w:t>行业客户</w:t>
            </w:r>
            <w:r w:rsidR="0072288E">
              <w:rPr>
                <w:rFonts w:ascii="Times New Roman" w:eastAsia="宋体" w:hAnsi="Times New Roman" w:cstheme="minorEastAsia" w:hint="eastAsia"/>
                <w:bCs/>
                <w:iCs/>
                <w:color w:val="000000"/>
                <w:kern w:val="0"/>
                <w:szCs w:val="21"/>
              </w:rPr>
              <w:t>进行开拓</w:t>
            </w:r>
            <w:r>
              <w:rPr>
                <w:rFonts w:ascii="Times New Roman" w:eastAsia="宋体" w:hAnsi="Times New Roman" w:cstheme="minorEastAsia" w:hint="eastAsia"/>
                <w:bCs/>
                <w:iCs/>
                <w:color w:val="000000"/>
                <w:kern w:val="0"/>
                <w:szCs w:val="21"/>
              </w:rPr>
              <w:t>。</w:t>
            </w:r>
          </w:p>
          <w:p w14:paraId="37840B19" w14:textId="57565DD0" w:rsidR="0072288E" w:rsidRDefault="0072288E" w:rsidP="0072288E">
            <w:pPr>
              <w:pStyle w:val="af"/>
              <w:numPr>
                <w:ilvl w:val="0"/>
                <w:numId w:val="1"/>
              </w:numPr>
              <w:spacing w:beforeLines="50" w:before="156" w:afterLines="50" w:after="156"/>
              <w:ind w:firstLineChars="0"/>
              <w:rPr>
                <w:rFonts w:ascii="Times New Roman" w:eastAsia="宋体" w:hAnsi="Times New Roman" w:cstheme="minorEastAsia"/>
                <w:b/>
                <w:bCs/>
                <w:iCs/>
                <w:color w:val="000000"/>
                <w:kern w:val="0"/>
                <w:szCs w:val="21"/>
              </w:rPr>
            </w:pPr>
            <w:r>
              <w:rPr>
                <w:rFonts w:ascii="Times New Roman" w:eastAsia="宋体" w:hAnsi="Times New Roman" w:cstheme="minorEastAsia" w:hint="eastAsia"/>
                <w:b/>
                <w:bCs/>
                <w:iCs/>
                <w:color w:val="000000"/>
                <w:kern w:val="0"/>
                <w:szCs w:val="21"/>
              </w:rPr>
              <w:t>戴斯光电的核心产品和技术有哪些？</w:t>
            </w:r>
          </w:p>
          <w:p w14:paraId="3D112F75" w14:textId="71ED4F8D" w:rsidR="0072288E" w:rsidRPr="0072288E" w:rsidRDefault="0072288E" w:rsidP="0072288E">
            <w:pPr>
              <w:pStyle w:val="af"/>
              <w:spacing w:beforeLines="50" w:before="156" w:afterLines="50" w:after="156"/>
              <w:ind w:firstLineChars="0" w:firstLine="0"/>
              <w:rPr>
                <w:rFonts w:ascii="Times New Roman" w:eastAsia="宋体" w:hAnsi="Times New Roman" w:cstheme="minorEastAsia" w:hint="eastAsia"/>
                <w:bCs/>
                <w:iCs/>
                <w:color w:val="000000"/>
                <w:kern w:val="0"/>
                <w:szCs w:val="21"/>
              </w:rPr>
            </w:pPr>
            <w:r>
              <w:rPr>
                <w:rFonts w:ascii="Times New Roman" w:eastAsia="宋体" w:hAnsi="Times New Roman" w:cstheme="minorEastAsia" w:hint="eastAsia"/>
                <w:bCs/>
                <w:iCs/>
                <w:color w:val="000000"/>
                <w:kern w:val="0"/>
                <w:szCs w:val="21"/>
              </w:rPr>
              <w:t>答：</w:t>
            </w:r>
            <w:r w:rsidRPr="0072288E">
              <w:rPr>
                <w:rFonts w:ascii="Times New Roman" w:eastAsia="宋体" w:hAnsi="Times New Roman" w:cstheme="minorEastAsia"/>
                <w:bCs/>
                <w:iCs/>
                <w:color w:val="000000"/>
                <w:kern w:val="0"/>
                <w:szCs w:val="21"/>
              </w:rPr>
              <w:t>戴斯</w:t>
            </w:r>
            <w:proofErr w:type="gramStart"/>
            <w:r w:rsidRPr="0072288E">
              <w:rPr>
                <w:rFonts w:ascii="Times New Roman" w:eastAsia="宋体" w:hAnsi="Times New Roman" w:cstheme="minorEastAsia"/>
                <w:bCs/>
                <w:iCs/>
                <w:color w:val="000000"/>
                <w:kern w:val="0"/>
                <w:szCs w:val="21"/>
              </w:rPr>
              <w:t>光电是</w:t>
            </w:r>
            <w:proofErr w:type="gramEnd"/>
            <w:r w:rsidRPr="0072288E">
              <w:rPr>
                <w:rFonts w:ascii="Times New Roman" w:eastAsia="宋体" w:hAnsi="Times New Roman" w:cstheme="minorEastAsia"/>
                <w:bCs/>
                <w:iCs/>
                <w:color w:val="000000"/>
                <w:kern w:val="0"/>
                <w:szCs w:val="21"/>
              </w:rPr>
              <w:t>一家专注于各类精密光学元件、器件及光学模组的研发、生产和销售的国家专精特新</w:t>
            </w:r>
            <w:r w:rsidRPr="0072288E">
              <w:rPr>
                <w:rFonts w:ascii="Times New Roman" w:eastAsia="宋体" w:hAnsi="Times New Roman" w:cstheme="minorEastAsia"/>
                <w:bCs/>
                <w:iCs/>
                <w:color w:val="000000"/>
                <w:kern w:val="0"/>
                <w:szCs w:val="21"/>
              </w:rPr>
              <w:t>“</w:t>
            </w:r>
            <w:r w:rsidRPr="0072288E">
              <w:rPr>
                <w:rFonts w:ascii="Times New Roman" w:eastAsia="宋体" w:hAnsi="Times New Roman" w:cstheme="minorEastAsia"/>
                <w:bCs/>
                <w:iCs/>
                <w:color w:val="000000"/>
                <w:kern w:val="0"/>
                <w:szCs w:val="21"/>
              </w:rPr>
              <w:t>小巨人</w:t>
            </w:r>
            <w:r w:rsidRPr="0072288E">
              <w:rPr>
                <w:rFonts w:ascii="Times New Roman" w:eastAsia="宋体" w:hAnsi="Times New Roman" w:cstheme="minorEastAsia"/>
                <w:bCs/>
                <w:iCs/>
                <w:color w:val="000000"/>
                <w:kern w:val="0"/>
                <w:szCs w:val="21"/>
              </w:rPr>
              <w:t>”</w:t>
            </w:r>
            <w:r w:rsidRPr="0072288E">
              <w:rPr>
                <w:rFonts w:ascii="Times New Roman" w:eastAsia="宋体" w:hAnsi="Times New Roman" w:cstheme="minorEastAsia"/>
                <w:bCs/>
                <w:iCs/>
                <w:color w:val="000000"/>
                <w:kern w:val="0"/>
                <w:szCs w:val="21"/>
              </w:rPr>
              <w:t>企业。公司的产品以精密光学元件为主，主要应用于激光应用领域的核心零部件的生产制造，实现激光的发射、传输及接收等功能，满足下游不同类型激光应用系统客户的需要。下游激光应用市场主要包括激光加工设备、光通讯器件与设备、激光测量设备、激光医疗设备等，其中激光器是激光产业的核心器件，系公司产品下游应用的重要载体。此外，公司在半导体设备检测、生物医疗设备等应用领域，也具备定制</w:t>
            </w:r>
            <w:proofErr w:type="gramStart"/>
            <w:r w:rsidRPr="0072288E">
              <w:rPr>
                <w:rFonts w:ascii="Times New Roman" w:eastAsia="宋体" w:hAnsi="Times New Roman" w:cstheme="minorEastAsia"/>
                <w:bCs/>
                <w:iCs/>
                <w:color w:val="000000"/>
                <w:kern w:val="0"/>
                <w:szCs w:val="21"/>
              </w:rPr>
              <w:t>化开发</w:t>
            </w:r>
            <w:proofErr w:type="gramEnd"/>
            <w:r w:rsidRPr="0072288E">
              <w:rPr>
                <w:rFonts w:ascii="Times New Roman" w:eastAsia="宋体" w:hAnsi="Times New Roman" w:cstheme="minorEastAsia"/>
                <w:bCs/>
                <w:iCs/>
                <w:color w:val="000000"/>
                <w:kern w:val="0"/>
                <w:szCs w:val="21"/>
              </w:rPr>
              <w:t>复杂光学模组和光路系统并提供一体化解决方案的能力。戴斯</w:t>
            </w:r>
            <w:proofErr w:type="gramStart"/>
            <w:r w:rsidRPr="0072288E">
              <w:rPr>
                <w:rFonts w:ascii="Times New Roman" w:eastAsia="宋体" w:hAnsi="Times New Roman" w:cstheme="minorEastAsia"/>
                <w:bCs/>
                <w:iCs/>
                <w:color w:val="000000"/>
                <w:kern w:val="0"/>
                <w:szCs w:val="21"/>
              </w:rPr>
              <w:t>光电与</w:t>
            </w:r>
            <w:proofErr w:type="gramEnd"/>
            <w:r w:rsidRPr="0072288E">
              <w:rPr>
                <w:rFonts w:ascii="Times New Roman" w:eastAsia="宋体" w:hAnsi="Times New Roman" w:cstheme="minorEastAsia"/>
                <w:bCs/>
                <w:iCs/>
                <w:color w:val="000000"/>
                <w:kern w:val="0"/>
                <w:szCs w:val="21"/>
              </w:rPr>
              <w:t>工业激光、光通讯、半导体设备、生物医疗、光学检测、自动驾驶、消费电子及前沿科研等各细分应用领域的境内外知名客户建立稳定合作关系。</w:t>
            </w:r>
          </w:p>
          <w:p w14:paraId="688C6F67" w14:textId="5909ABF3" w:rsidR="00E95430" w:rsidRDefault="0072288E">
            <w:pPr>
              <w:pStyle w:val="af"/>
              <w:spacing w:beforeLines="50" w:before="156" w:afterLines="50" w:after="156"/>
              <w:ind w:firstLineChars="0" w:firstLine="0"/>
              <w:rPr>
                <w:rFonts w:ascii="Times New Roman" w:eastAsia="宋体" w:hAnsi="Times New Roman" w:cstheme="minorEastAsia"/>
                <w:b/>
                <w:bCs/>
                <w:iCs/>
                <w:color w:val="000000"/>
                <w:kern w:val="0"/>
                <w:szCs w:val="21"/>
              </w:rPr>
            </w:pPr>
            <w:r>
              <w:rPr>
                <w:rFonts w:ascii="Times New Roman" w:eastAsia="宋体" w:hAnsi="Times New Roman" w:cstheme="minorEastAsia" w:hint="eastAsia"/>
                <w:b/>
                <w:bCs/>
                <w:iCs/>
                <w:color w:val="000000"/>
                <w:kern w:val="0"/>
                <w:szCs w:val="21"/>
              </w:rPr>
              <w:lastRenderedPageBreak/>
              <w:t>5</w:t>
            </w:r>
            <w:r>
              <w:rPr>
                <w:rFonts w:ascii="Times New Roman" w:eastAsia="宋体" w:hAnsi="Times New Roman" w:cstheme="minorEastAsia" w:hint="eastAsia"/>
                <w:b/>
                <w:bCs/>
                <w:iCs/>
                <w:color w:val="000000"/>
                <w:kern w:val="0"/>
                <w:szCs w:val="21"/>
              </w:rPr>
              <w:t>、</w:t>
            </w:r>
            <w:r w:rsidR="00000000">
              <w:rPr>
                <w:rFonts w:ascii="Times New Roman" w:eastAsia="宋体" w:hAnsi="Times New Roman" w:cstheme="minorEastAsia" w:hint="eastAsia"/>
                <w:b/>
                <w:bCs/>
                <w:iCs/>
                <w:color w:val="000000"/>
                <w:kern w:val="0"/>
                <w:szCs w:val="21"/>
              </w:rPr>
              <w:t>戴斯光电的产品在半导体应用领域的进展如何？</w:t>
            </w:r>
          </w:p>
          <w:p w14:paraId="6E9AAA1E" w14:textId="1EC9F1C8" w:rsidR="00E95430" w:rsidRDefault="00000000">
            <w:pPr>
              <w:pStyle w:val="af"/>
              <w:spacing w:beforeLines="50" w:before="156" w:afterLines="50" w:after="156"/>
              <w:ind w:firstLineChars="0" w:firstLine="0"/>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答：</w:t>
            </w:r>
            <w:r w:rsidR="0072288E" w:rsidRPr="0072288E">
              <w:rPr>
                <w:rFonts w:ascii="Times New Roman" w:eastAsia="宋体" w:hAnsi="Times New Roman" w:cstheme="minorEastAsia" w:hint="eastAsia"/>
                <w:bCs/>
                <w:iCs/>
                <w:color w:val="000000"/>
                <w:kern w:val="0"/>
                <w:szCs w:val="21"/>
              </w:rPr>
              <w:t>戴斯光电</w:t>
            </w:r>
            <w:r w:rsidR="0072288E" w:rsidRPr="0072288E">
              <w:rPr>
                <w:rFonts w:ascii="Times New Roman" w:eastAsia="宋体" w:hAnsi="Times New Roman" w:cstheme="minorEastAsia"/>
                <w:bCs/>
                <w:iCs/>
                <w:color w:val="000000"/>
                <w:kern w:val="0"/>
                <w:szCs w:val="21"/>
              </w:rPr>
              <w:t>研发的</w:t>
            </w:r>
            <w:r w:rsidR="0072288E" w:rsidRPr="0072288E">
              <w:rPr>
                <w:rFonts w:ascii="Times New Roman" w:eastAsia="宋体" w:hAnsi="Times New Roman" w:cstheme="minorEastAsia"/>
                <w:bCs/>
                <w:iCs/>
                <w:color w:val="000000"/>
                <w:kern w:val="0"/>
                <w:szCs w:val="21"/>
              </w:rPr>
              <w:t>2D</w:t>
            </w:r>
            <w:r w:rsidR="0072288E" w:rsidRPr="0072288E">
              <w:rPr>
                <w:rFonts w:ascii="Times New Roman" w:eastAsia="宋体" w:hAnsi="Times New Roman" w:cstheme="minorEastAsia"/>
                <w:bCs/>
                <w:iCs/>
                <w:color w:val="000000"/>
                <w:kern w:val="0"/>
                <w:szCs w:val="21"/>
              </w:rPr>
              <w:t>成像模组、白光三角</w:t>
            </w:r>
            <w:r w:rsidR="0072288E" w:rsidRPr="0072288E">
              <w:rPr>
                <w:rFonts w:ascii="Times New Roman" w:eastAsia="宋体" w:hAnsi="Times New Roman" w:cstheme="minorEastAsia"/>
                <w:bCs/>
                <w:iCs/>
                <w:color w:val="000000"/>
                <w:kern w:val="0"/>
                <w:szCs w:val="21"/>
              </w:rPr>
              <w:t>3D</w:t>
            </w:r>
            <w:r w:rsidR="0072288E" w:rsidRPr="0072288E">
              <w:rPr>
                <w:rFonts w:ascii="Times New Roman" w:eastAsia="宋体" w:hAnsi="Times New Roman" w:cstheme="minorEastAsia"/>
                <w:bCs/>
                <w:iCs/>
                <w:color w:val="000000"/>
                <w:kern w:val="0"/>
                <w:szCs w:val="21"/>
              </w:rPr>
              <w:t>模组等产品主要应用于半导体检测、半导体晶圆高速检测、电路板检测以及其余高性能检测场合，主要客户包括上海隐冠、华亚智能等，终端应用客户包括华为等。</w:t>
            </w:r>
            <w:r w:rsidR="0072288E" w:rsidRPr="0072288E">
              <w:rPr>
                <w:rFonts w:ascii="Times New Roman" w:eastAsia="宋体" w:hAnsi="Times New Roman" w:cstheme="minorEastAsia" w:hint="eastAsia"/>
                <w:bCs/>
                <w:iCs/>
                <w:color w:val="000000"/>
                <w:kern w:val="0"/>
                <w:szCs w:val="21"/>
              </w:rPr>
              <w:t>戴斯光电</w:t>
            </w:r>
            <w:r w:rsidR="0072288E" w:rsidRPr="0072288E">
              <w:rPr>
                <w:rFonts w:ascii="Times New Roman" w:eastAsia="宋体" w:hAnsi="Times New Roman" w:cstheme="minorEastAsia"/>
                <w:bCs/>
                <w:iCs/>
                <w:color w:val="000000"/>
                <w:kern w:val="0"/>
                <w:szCs w:val="21"/>
              </w:rPr>
              <w:t>研发生产的高端滤光片主要应用于光刻机、生物滤光片等</w:t>
            </w:r>
            <w:proofErr w:type="gramStart"/>
            <w:r w:rsidR="0072288E" w:rsidRPr="0072288E">
              <w:rPr>
                <w:rFonts w:ascii="Times New Roman" w:eastAsia="宋体" w:hAnsi="Times New Roman" w:cstheme="minorEastAsia"/>
                <w:bCs/>
                <w:iCs/>
                <w:color w:val="000000"/>
                <w:kern w:val="0"/>
                <w:szCs w:val="21"/>
              </w:rPr>
              <w:t>高端场镜</w:t>
            </w:r>
            <w:proofErr w:type="gramEnd"/>
            <w:r w:rsidR="0072288E" w:rsidRPr="0072288E">
              <w:rPr>
                <w:rFonts w:ascii="Times New Roman" w:eastAsia="宋体" w:hAnsi="Times New Roman" w:cstheme="minorEastAsia"/>
                <w:bCs/>
                <w:iCs/>
                <w:color w:val="000000"/>
                <w:kern w:val="0"/>
                <w:szCs w:val="21"/>
              </w:rPr>
              <w:t>，主要客户为</w:t>
            </w:r>
            <w:r w:rsidR="0072288E" w:rsidRPr="0072288E">
              <w:rPr>
                <w:rFonts w:ascii="Times New Roman" w:eastAsia="宋体" w:hAnsi="Times New Roman" w:cstheme="minorEastAsia"/>
                <w:bCs/>
                <w:iCs/>
                <w:color w:val="000000"/>
                <w:kern w:val="0"/>
                <w:szCs w:val="21"/>
              </w:rPr>
              <w:t>NEWPORT</w:t>
            </w:r>
            <w:r w:rsidR="0072288E" w:rsidRPr="0072288E">
              <w:rPr>
                <w:rFonts w:ascii="Times New Roman" w:eastAsia="宋体" w:hAnsi="Times New Roman" w:cstheme="minorEastAsia"/>
                <w:bCs/>
                <w:iCs/>
                <w:color w:val="000000"/>
                <w:kern w:val="0"/>
                <w:szCs w:val="21"/>
              </w:rPr>
              <w:t>、</w:t>
            </w:r>
            <w:r w:rsidR="0072288E" w:rsidRPr="0072288E">
              <w:rPr>
                <w:rFonts w:ascii="Times New Roman" w:eastAsia="宋体" w:hAnsi="Times New Roman" w:cstheme="minorEastAsia"/>
                <w:bCs/>
                <w:iCs/>
                <w:color w:val="000000"/>
                <w:kern w:val="0"/>
                <w:szCs w:val="21"/>
              </w:rPr>
              <w:t>THROLABS</w:t>
            </w:r>
            <w:r w:rsidR="0072288E" w:rsidRPr="0072288E">
              <w:rPr>
                <w:rFonts w:ascii="Times New Roman" w:eastAsia="宋体" w:hAnsi="Times New Roman" w:cstheme="minorEastAsia"/>
                <w:bCs/>
                <w:iCs/>
                <w:color w:val="000000"/>
                <w:kern w:val="0"/>
                <w:szCs w:val="21"/>
              </w:rPr>
              <w:t>、</w:t>
            </w:r>
            <w:r w:rsidR="0072288E" w:rsidRPr="0072288E">
              <w:rPr>
                <w:rFonts w:ascii="Times New Roman" w:eastAsia="宋体" w:hAnsi="Times New Roman" w:cstheme="minorEastAsia"/>
                <w:bCs/>
                <w:iCs/>
                <w:color w:val="000000"/>
                <w:kern w:val="0"/>
                <w:szCs w:val="21"/>
              </w:rPr>
              <w:t>KLA</w:t>
            </w:r>
            <w:r w:rsidR="0072288E" w:rsidRPr="0072288E">
              <w:rPr>
                <w:rFonts w:ascii="Times New Roman" w:eastAsia="宋体" w:hAnsi="Times New Roman" w:cstheme="minorEastAsia"/>
                <w:bCs/>
                <w:iCs/>
                <w:color w:val="000000"/>
                <w:kern w:val="0"/>
                <w:szCs w:val="21"/>
              </w:rPr>
              <w:t>、</w:t>
            </w:r>
            <w:r w:rsidR="0072288E" w:rsidRPr="0072288E">
              <w:rPr>
                <w:rFonts w:ascii="Times New Roman" w:eastAsia="宋体" w:hAnsi="Times New Roman" w:cstheme="minorEastAsia"/>
                <w:bCs/>
                <w:iCs/>
                <w:color w:val="000000"/>
                <w:kern w:val="0"/>
                <w:szCs w:val="21"/>
              </w:rPr>
              <w:t>COHERENT</w:t>
            </w:r>
            <w:r w:rsidR="0072288E" w:rsidRPr="0072288E">
              <w:rPr>
                <w:rFonts w:ascii="Times New Roman" w:eastAsia="宋体" w:hAnsi="Times New Roman" w:cstheme="minorEastAsia"/>
                <w:bCs/>
                <w:iCs/>
                <w:color w:val="000000"/>
                <w:kern w:val="0"/>
                <w:szCs w:val="21"/>
              </w:rPr>
              <w:t>、创</w:t>
            </w:r>
            <w:proofErr w:type="gramStart"/>
            <w:r w:rsidR="0072288E" w:rsidRPr="0072288E">
              <w:rPr>
                <w:rFonts w:ascii="Times New Roman" w:eastAsia="宋体" w:hAnsi="Times New Roman" w:cstheme="minorEastAsia"/>
                <w:bCs/>
                <w:iCs/>
                <w:color w:val="000000"/>
                <w:kern w:val="0"/>
                <w:szCs w:val="21"/>
              </w:rPr>
              <w:t>鑫</w:t>
            </w:r>
            <w:proofErr w:type="gramEnd"/>
            <w:r w:rsidR="0072288E" w:rsidRPr="0072288E">
              <w:rPr>
                <w:rFonts w:ascii="Times New Roman" w:eastAsia="宋体" w:hAnsi="Times New Roman" w:cstheme="minorEastAsia"/>
                <w:bCs/>
                <w:iCs/>
                <w:color w:val="000000"/>
                <w:kern w:val="0"/>
                <w:szCs w:val="21"/>
              </w:rPr>
              <w:t>激光等，终端应用客户包括</w:t>
            </w:r>
            <w:r w:rsidR="0072288E" w:rsidRPr="0072288E">
              <w:rPr>
                <w:rFonts w:ascii="Times New Roman" w:eastAsia="宋体" w:hAnsi="Times New Roman" w:cstheme="minorEastAsia"/>
                <w:bCs/>
                <w:iCs/>
                <w:color w:val="000000"/>
                <w:kern w:val="0"/>
                <w:szCs w:val="21"/>
              </w:rPr>
              <w:t>ASML</w:t>
            </w:r>
            <w:r w:rsidR="0072288E" w:rsidRPr="0072288E">
              <w:rPr>
                <w:rFonts w:ascii="Times New Roman" w:eastAsia="宋体" w:hAnsi="Times New Roman" w:cstheme="minorEastAsia"/>
                <w:bCs/>
                <w:iCs/>
                <w:color w:val="000000"/>
                <w:kern w:val="0"/>
                <w:szCs w:val="21"/>
              </w:rPr>
              <w:t>等</w:t>
            </w:r>
            <w:r>
              <w:rPr>
                <w:rFonts w:ascii="Times New Roman" w:eastAsia="宋体" w:hAnsi="Times New Roman" w:cstheme="minorEastAsia" w:hint="eastAsia"/>
                <w:bCs/>
                <w:iCs/>
                <w:color w:val="000000"/>
                <w:kern w:val="0"/>
                <w:szCs w:val="21"/>
              </w:rPr>
              <w:t>。</w:t>
            </w:r>
          </w:p>
          <w:p w14:paraId="3E7D29B9" w14:textId="77777777" w:rsidR="00E95430" w:rsidRDefault="00000000">
            <w:pPr>
              <w:pStyle w:val="af"/>
              <w:spacing w:beforeLines="50" w:before="156" w:afterLines="50" w:after="156"/>
              <w:ind w:firstLineChars="0" w:firstLine="0"/>
              <w:rPr>
                <w:rFonts w:ascii="Times New Roman" w:eastAsia="宋体" w:hAnsi="Times New Roman" w:cstheme="minorEastAsia"/>
                <w:b/>
                <w:iCs/>
                <w:color w:val="000000"/>
                <w:kern w:val="0"/>
                <w:szCs w:val="21"/>
              </w:rPr>
            </w:pPr>
            <w:r>
              <w:rPr>
                <w:rFonts w:ascii="Times New Roman" w:eastAsia="宋体" w:hAnsi="Times New Roman" w:cstheme="minorEastAsia" w:hint="eastAsia"/>
                <w:b/>
                <w:iCs/>
                <w:color w:val="000000"/>
                <w:kern w:val="0"/>
                <w:szCs w:val="21"/>
              </w:rPr>
              <w:t>6</w:t>
            </w:r>
            <w:r>
              <w:rPr>
                <w:rFonts w:ascii="Times New Roman" w:eastAsia="宋体" w:hAnsi="Times New Roman" w:cstheme="minorEastAsia" w:hint="eastAsia"/>
                <w:b/>
                <w:iCs/>
                <w:color w:val="000000"/>
                <w:kern w:val="0"/>
                <w:szCs w:val="21"/>
              </w:rPr>
              <w:t>、戴斯光电</w:t>
            </w:r>
            <w:r>
              <w:rPr>
                <w:rFonts w:ascii="Times New Roman" w:eastAsia="宋体" w:hAnsi="Times New Roman" w:cstheme="minorEastAsia" w:hint="eastAsia"/>
                <w:b/>
                <w:iCs/>
                <w:color w:val="000000"/>
                <w:kern w:val="0"/>
                <w:szCs w:val="21"/>
              </w:rPr>
              <w:t>2025</w:t>
            </w:r>
            <w:r>
              <w:rPr>
                <w:rFonts w:ascii="Times New Roman" w:eastAsia="宋体" w:hAnsi="Times New Roman" w:cstheme="minorEastAsia" w:hint="eastAsia"/>
                <w:b/>
                <w:iCs/>
                <w:color w:val="000000"/>
                <w:kern w:val="0"/>
                <w:szCs w:val="21"/>
              </w:rPr>
              <w:t>年业绩预计如何？</w:t>
            </w:r>
          </w:p>
          <w:p w14:paraId="0DD4AE46" w14:textId="77FEC103" w:rsidR="0072288E" w:rsidRDefault="00000000" w:rsidP="0072288E">
            <w:pPr>
              <w:pStyle w:val="af"/>
              <w:spacing w:beforeLines="50" w:before="156" w:afterLines="50" w:after="156"/>
              <w:ind w:firstLineChars="0" w:firstLine="0"/>
              <w:rPr>
                <w:rFonts w:ascii="Times New Roman" w:eastAsia="宋体" w:hAnsi="Times New Roman" w:cstheme="minorEastAsia" w:hint="eastAsia"/>
                <w:bCs/>
                <w:iCs/>
                <w:color w:val="000000"/>
                <w:kern w:val="0"/>
                <w:szCs w:val="21"/>
              </w:rPr>
            </w:pPr>
            <w:r>
              <w:rPr>
                <w:rFonts w:ascii="Times New Roman" w:eastAsia="宋体" w:hAnsi="Times New Roman" w:cstheme="minorEastAsia" w:hint="eastAsia"/>
                <w:bCs/>
                <w:iCs/>
                <w:color w:val="000000"/>
                <w:kern w:val="0"/>
                <w:szCs w:val="21"/>
              </w:rPr>
              <w:t>答：戴斯光电多年来主要在精密光学元件加工类技术、光学器件类技术、光学</w:t>
            </w:r>
            <w:proofErr w:type="gramStart"/>
            <w:r>
              <w:rPr>
                <w:rFonts w:ascii="Times New Roman" w:eastAsia="宋体" w:hAnsi="Times New Roman" w:cstheme="minorEastAsia" w:hint="eastAsia"/>
                <w:bCs/>
                <w:iCs/>
                <w:color w:val="000000"/>
                <w:kern w:val="0"/>
                <w:szCs w:val="21"/>
              </w:rPr>
              <w:t>镀</w:t>
            </w:r>
            <w:proofErr w:type="gramEnd"/>
            <w:r>
              <w:rPr>
                <w:rFonts w:ascii="Times New Roman" w:eastAsia="宋体" w:hAnsi="Times New Roman" w:cstheme="minorEastAsia" w:hint="eastAsia"/>
                <w:bCs/>
                <w:iCs/>
                <w:color w:val="000000"/>
                <w:kern w:val="0"/>
                <w:szCs w:val="21"/>
              </w:rPr>
              <w:t>膜技术以及自动化加工系统相关技术形成了关键核心技术。公司未来营收的增长将基于前期产品研发和客户资源的积累。另外戴斯光电整体毛利率水平较高，未来随着规模化发展，公司将通过更加精细化的管控，进一步降低其费用率，提高盈利水平。</w:t>
            </w:r>
            <w:r w:rsidR="0072288E">
              <w:rPr>
                <w:rFonts w:ascii="Times New Roman" w:eastAsia="宋体" w:hAnsi="Times New Roman" w:cstheme="minorEastAsia" w:hint="eastAsia"/>
                <w:bCs/>
                <w:iCs/>
                <w:color w:val="000000"/>
                <w:kern w:val="0"/>
                <w:szCs w:val="21"/>
              </w:rPr>
              <w:t>戴斯光电基于对未来业绩的发展预期，给出了</w:t>
            </w:r>
            <w:r w:rsidR="0072288E">
              <w:rPr>
                <w:rFonts w:ascii="Times New Roman" w:eastAsia="宋体" w:hAnsi="Times New Roman" w:cstheme="minorEastAsia" w:hint="eastAsia"/>
                <w:bCs/>
                <w:iCs/>
                <w:color w:val="000000"/>
                <w:kern w:val="0"/>
                <w:szCs w:val="21"/>
              </w:rPr>
              <w:t>2025-2027</w:t>
            </w:r>
            <w:r w:rsidR="0072288E">
              <w:rPr>
                <w:rFonts w:ascii="Times New Roman" w:eastAsia="宋体" w:hAnsi="Times New Roman" w:cstheme="minorEastAsia" w:hint="eastAsia"/>
                <w:bCs/>
                <w:iCs/>
                <w:color w:val="000000"/>
                <w:kern w:val="0"/>
                <w:szCs w:val="21"/>
              </w:rPr>
              <w:t>年三年合计实现净利润</w:t>
            </w:r>
            <w:r w:rsidR="0072288E">
              <w:rPr>
                <w:rFonts w:ascii="Times New Roman" w:eastAsia="宋体" w:hAnsi="Times New Roman" w:cstheme="minorEastAsia" w:hint="eastAsia"/>
                <w:bCs/>
                <w:iCs/>
                <w:color w:val="000000"/>
                <w:kern w:val="0"/>
                <w:szCs w:val="21"/>
              </w:rPr>
              <w:t>9000</w:t>
            </w:r>
            <w:r w:rsidR="0072288E">
              <w:rPr>
                <w:rFonts w:ascii="Times New Roman" w:eastAsia="宋体" w:hAnsi="Times New Roman" w:cstheme="minorEastAsia" w:hint="eastAsia"/>
                <w:bCs/>
                <w:iCs/>
                <w:color w:val="000000"/>
                <w:kern w:val="0"/>
                <w:szCs w:val="21"/>
              </w:rPr>
              <w:t>万元的承诺。</w:t>
            </w:r>
          </w:p>
          <w:p w14:paraId="332E7BBD" w14:textId="5BED1B17" w:rsidR="00E95430" w:rsidRDefault="00E95430">
            <w:pPr>
              <w:pStyle w:val="af"/>
              <w:spacing w:beforeLines="50" w:before="156" w:afterLines="50" w:after="156"/>
              <w:ind w:firstLineChars="0" w:firstLine="0"/>
              <w:rPr>
                <w:rFonts w:ascii="Times New Roman" w:eastAsia="宋体" w:hAnsi="Times New Roman" w:cstheme="minorEastAsia"/>
                <w:bCs/>
                <w:iCs/>
                <w:color w:val="000000"/>
                <w:kern w:val="0"/>
                <w:szCs w:val="21"/>
              </w:rPr>
            </w:pPr>
          </w:p>
        </w:tc>
      </w:tr>
      <w:tr w:rsidR="00E95430" w14:paraId="58478AAF" w14:textId="77777777">
        <w:trPr>
          <w:jc w:val="center"/>
        </w:trPr>
        <w:tc>
          <w:tcPr>
            <w:tcW w:w="1703" w:type="dxa"/>
            <w:tcBorders>
              <w:top w:val="single" w:sz="4" w:space="0" w:color="auto"/>
              <w:left w:val="single" w:sz="4" w:space="0" w:color="auto"/>
              <w:bottom w:val="single" w:sz="4" w:space="0" w:color="auto"/>
              <w:right w:val="single" w:sz="4" w:space="0" w:color="auto"/>
            </w:tcBorders>
            <w:vAlign w:val="center"/>
          </w:tcPr>
          <w:p w14:paraId="56CB9EA2"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lastRenderedPageBreak/>
              <w:t>附件清单（如有）</w:t>
            </w:r>
          </w:p>
        </w:tc>
        <w:tc>
          <w:tcPr>
            <w:tcW w:w="6819" w:type="dxa"/>
            <w:tcBorders>
              <w:top w:val="single" w:sz="4" w:space="0" w:color="auto"/>
              <w:left w:val="single" w:sz="4" w:space="0" w:color="auto"/>
              <w:bottom w:val="single" w:sz="4" w:space="0" w:color="auto"/>
              <w:right w:val="single" w:sz="4" w:space="0" w:color="auto"/>
            </w:tcBorders>
            <w:vAlign w:val="center"/>
          </w:tcPr>
          <w:p w14:paraId="5C919680"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无</w:t>
            </w:r>
          </w:p>
        </w:tc>
      </w:tr>
      <w:tr w:rsidR="00E95430" w14:paraId="7D85FF0E" w14:textId="77777777">
        <w:trPr>
          <w:jc w:val="center"/>
        </w:trPr>
        <w:tc>
          <w:tcPr>
            <w:tcW w:w="1703" w:type="dxa"/>
            <w:tcBorders>
              <w:top w:val="single" w:sz="4" w:space="0" w:color="auto"/>
              <w:left w:val="single" w:sz="4" w:space="0" w:color="auto"/>
              <w:bottom w:val="single" w:sz="4" w:space="0" w:color="auto"/>
              <w:right w:val="single" w:sz="4" w:space="0" w:color="auto"/>
            </w:tcBorders>
            <w:vAlign w:val="center"/>
          </w:tcPr>
          <w:p w14:paraId="4BA041C7"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日期</w:t>
            </w:r>
          </w:p>
        </w:tc>
        <w:tc>
          <w:tcPr>
            <w:tcW w:w="6819" w:type="dxa"/>
            <w:tcBorders>
              <w:top w:val="single" w:sz="4" w:space="0" w:color="auto"/>
              <w:left w:val="single" w:sz="4" w:space="0" w:color="auto"/>
              <w:bottom w:val="single" w:sz="4" w:space="0" w:color="auto"/>
              <w:right w:val="single" w:sz="4" w:space="0" w:color="auto"/>
            </w:tcBorders>
            <w:vAlign w:val="center"/>
          </w:tcPr>
          <w:p w14:paraId="5E083FD7" w14:textId="77777777" w:rsidR="00E95430" w:rsidRDefault="00000000">
            <w:pPr>
              <w:spacing w:line="360" w:lineRule="auto"/>
              <w:rPr>
                <w:rFonts w:ascii="Times New Roman" w:eastAsia="宋体" w:hAnsi="Times New Roman" w:cstheme="minorEastAsia"/>
                <w:bCs/>
                <w:iCs/>
                <w:color w:val="000000"/>
                <w:kern w:val="0"/>
                <w:szCs w:val="21"/>
              </w:rPr>
            </w:pPr>
            <w:r>
              <w:rPr>
                <w:rFonts w:ascii="Times New Roman" w:eastAsia="宋体" w:hAnsi="Times New Roman" w:cstheme="minorEastAsia" w:hint="eastAsia"/>
                <w:bCs/>
                <w:iCs/>
                <w:color w:val="000000"/>
                <w:kern w:val="0"/>
                <w:szCs w:val="21"/>
              </w:rPr>
              <w:t>202</w:t>
            </w:r>
            <w:r>
              <w:rPr>
                <w:rFonts w:ascii="Times New Roman" w:eastAsia="宋体" w:hAnsi="Times New Roman" w:cstheme="minorEastAsia"/>
                <w:bCs/>
                <w:iCs/>
                <w:color w:val="000000"/>
                <w:kern w:val="0"/>
                <w:szCs w:val="21"/>
              </w:rPr>
              <w:t>5</w:t>
            </w:r>
            <w:r>
              <w:rPr>
                <w:rFonts w:ascii="Times New Roman" w:eastAsia="宋体" w:hAnsi="Times New Roman" w:cstheme="minorEastAsia" w:hint="eastAsia"/>
                <w:bCs/>
                <w:iCs/>
                <w:color w:val="000000"/>
                <w:kern w:val="0"/>
                <w:szCs w:val="21"/>
              </w:rPr>
              <w:t>年</w:t>
            </w:r>
            <w:r>
              <w:rPr>
                <w:rFonts w:ascii="Times New Roman" w:eastAsia="宋体" w:hAnsi="Times New Roman" w:cstheme="minorEastAsia" w:hint="eastAsia"/>
                <w:bCs/>
                <w:iCs/>
                <w:color w:val="000000"/>
                <w:kern w:val="0"/>
                <w:szCs w:val="21"/>
              </w:rPr>
              <w:t>5</w:t>
            </w:r>
            <w:r>
              <w:rPr>
                <w:rFonts w:ascii="Times New Roman" w:eastAsia="宋体" w:hAnsi="Times New Roman" w:cstheme="minorEastAsia" w:hint="eastAsia"/>
                <w:bCs/>
                <w:iCs/>
                <w:color w:val="000000"/>
                <w:kern w:val="0"/>
                <w:szCs w:val="21"/>
              </w:rPr>
              <w:t>月</w:t>
            </w:r>
            <w:r>
              <w:rPr>
                <w:rFonts w:ascii="Times New Roman" w:eastAsia="宋体" w:hAnsi="Times New Roman" w:cstheme="minorEastAsia" w:hint="eastAsia"/>
                <w:bCs/>
                <w:iCs/>
                <w:color w:val="000000"/>
                <w:kern w:val="0"/>
                <w:szCs w:val="21"/>
              </w:rPr>
              <w:t>12</w:t>
            </w:r>
            <w:r>
              <w:rPr>
                <w:rFonts w:ascii="Times New Roman" w:eastAsia="宋体" w:hAnsi="Times New Roman" w:cstheme="minorEastAsia" w:hint="eastAsia"/>
                <w:bCs/>
                <w:iCs/>
                <w:color w:val="000000"/>
                <w:kern w:val="0"/>
                <w:szCs w:val="21"/>
              </w:rPr>
              <w:t>日</w:t>
            </w:r>
          </w:p>
        </w:tc>
      </w:tr>
    </w:tbl>
    <w:p w14:paraId="1896C821" w14:textId="77777777" w:rsidR="00E95430" w:rsidRDefault="00E95430">
      <w:pPr>
        <w:rPr>
          <w:rFonts w:ascii="Times New Roman" w:eastAsia="宋体" w:hAnsi="Times New Roman"/>
        </w:rPr>
      </w:pPr>
    </w:p>
    <w:sectPr w:rsidR="00E954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76A8" w14:textId="77777777" w:rsidR="00083211" w:rsidRDefault="00083211"/>
  </w:endnote>
  <w:endnote w:type="continuationSeparator" w:id="0">
    <w:p w14:paraId="520F5946" w14:textId="77777777" w:rsidR="00083211" w:rsidRDefault="00083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89EE" w14:textId="77777777" w:rsidR="00083211" w:rsidRDefault="00083211"/>
  </w:footnote>
  <w:footnote w:type="continuationSeparator" w:id="0">
    <w:p w14:paraId="0EC98AB8" w14:textId="77777777" w:rsidR="00083211" w:rsidRDefault="000832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FA45"/>
    <w:multiLevelType w:val="singleLevel"/>
    <w:tmpl w:val="0D34FA45"/>
    <w:lvl w:ilvl="0">
      <w:start w:val="1"/>
      <w:numFmt w:val="decimal"/>
      <w:suff w:val="nothing"/>
      <w:lvlText w:val="%1、"/>
      <w:lvlJc w:val="left"/>
      <w:pPr>
        <w:ind w:left="0" w:firstLine="0"/>
      </w:pPr>
      <w:rPr>
        <w:rFonts w:hint="eastAsia"/>
        <w:b/>
      </w:rPr>
    </w:lvl>
  </w:abstractNum>
  <w:num w:numId="1" w16cid:durableId="27656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kN2U0NTE2ZWZjNGNkOGYwMTY5ODIwZjEyYjUxNGMifQ=="/>
  </w:docVars>
  <w:rsids>
    <w:rsidRoot w:val="006339EA"/>
    <w:rsid w:val="00003B81"/>
    <w:rsid w:val="000209A2"/>
    <w:rsid w:val="000264E4"/>
    <w:rsid w:val="0002789F"/>
    <w:rsid w:val="00083211"/>
    <w:rsid w:val="00121638"/>
    <w:rsid w:val="00145381"/>
    <w:rsid w:val="001A091F"/>
    <w:rsid w:val="001D5846"/>
    <w:rsid w:val="001D600F"/>
    <w:rsid w:val="00201726"/>
    <w:rsid w:val="0027534D"/>
    <w:rsid w:val="0029556D"/>
    <w:rsid w:val="002A2F0A"/>
    <w:rsid w:val="002B3E75"/>
    <w:rsid w:val="002B7649"/>
    <w:rsid w:val="003404A5"/>
    <w:rsid w:val="003742CE"/>
    <w:rsid w:val="003804ED"/>
    <w:rsid w:val="00394B23"/>
    <w:rsid w:val="003A2339"/>
    <w:rsid w:val="003E32C8"/>
    <w:rsid w:val="003E4EE0"/>
    <w:rsid w:val="00440A5E"/>
    <w:rsid w:val="004A06D7"/>
    <w:rsid w:val="004E2611"/>
    <w:rsid w:val="005171D8"/>
    <w:rsid w:val="00517560"/>
    <w:rsid w:val="00546AEF"/>
    <w:rsid w:val="00583667"/>
    <w:rsid w:val="006122F1"/>
    <w:rsid w:val="006339EA"/>
    <w:rsid w:val="006431E3"/>
    <w:rsid w:val="00647DE6"/>
    <w:rsid w:val="006C4B57"/>
    <w:rsid w:val="006F1B45"/>
    <w:rsid w:val="00711536"/>
    <w:rsid w:val="00711EFE"/>
    <w:rsid w:val="0072288E"/>
    <w:rsid w:val="00764D34"/>
    <w:rsid w:val="007940B7"/>
    <w:rsid w:val="007F6EB3"/>
    <w:rsid w:val="00837EBF"/>
    <w:rsid w:val="00852E88"/>
    <w:rsid w:val="00890A96"/>
    <w:rsid w:val="008A7491"/>
    <w:rsid w:val="008A7DDF"/>
    <w:rsid w:val="00902F1D"/>
    <w:rsid w:val="009168CA"/>
    <w:rsid w:val="00961130"/>
    <w:rsid w:val="00966EBC"/>
    <w:rsid w:val="0098115F"/>
    <w:rsid w:val="009878F5"/>
    <w:rsid w:val="009A6A2C"/>
    <w:rsid w:val="00AD0BA1"/>
    <w:rsid w:val="00AF2B0E"/>
    <w:rsid w:val="00B01053"/>
    <w:rsid w:val="00B13553"/>
    <w:rsid w:val="00B15CFA"/>
    <w:rsid w:val="00B27E93"/>
    <w:rsid w:val="00B63BFE"/>
    <w:rsid w:val="00B76F3B"/>
    <w:rsid w:val="00B82C8A"/>
    <w:rsid w:val="00C32618"/>
    <w:rsid w:val="00C358D4"/>
    <w:rsid w:val="00C5573B"/>
    <w:rsid w:val="00C85FE9"/>
    <w:rsid w:val="00D335FB"/>
    <w:rsid w:val="00D45D5F"/>
    <w:rsid w:val="00D559E6"/>
    <w:rsid w:val="00D57928"/>
    <w:rsid w:val="00D62189"/>
    <w:rsid w:val="00D92521"/>
    <w:rsid w:val="00DF6376"/>
    <w:rsid w:val="00E326C3"/>
    <w:rsid w:val="00E3441C"/>
    <w:rsid w:val="00E95430"/>
    <w:rsid w:val="00E968A5"/>
    <w:rsid w:val="00EA01C4"/>
    <w:rsid w:val="00EA759C"/>
    <w:rsid w:val="00EE5965"/>
    <w:rsid w:val="00EF46A6"/>
    <w:rsid w:val="00F0120D"/>
    <w:rsid w:val="00F34976"/>
    <w:rsid w:val="00FB5ECF"/>
    <w:rsid w:val="00FC6913"/>
    <w:rsid w:val="030952DB"/>
    <w:rsid w:val="03C3303C"/>
    <w:rsid w:val="051E25B2"/>
    <w:rsid w:val="05FB7C02"/>
    <w:rsid w:val="065378F8"/>
    <w:rsid w:val="06E53B5E"/>
    <w:rsid w:val="0955056D"/>
    <w:rsid w:val="0B144023"/>
    <w:rsid w:val="0B1C3058"/>
    <w:rsid w:val="0B991A59"/>
    <w:rsid w:val="0E2608EE"/>
    <w:rsid w:val="117D11A6"/>
    <w:rsid w:val="15A53339"/>
    <w:rsid w:val="17745FF2"/>
    <w:rsid w:val="1F9B4988"/>
    <w:rsid w:val="206E5042"/>
    <w:rsid w:val="26834513"/>
    <w:rsid w:val="2D207178"/>
    <w:rsid w:val="2F6556A4"/>
    <w:rsid w:val="31CA0785"/>
    <w:rsid w:val="325726FF"/>
    <w:rsid w:val="34360283"/>
    <w:rsid w:val="431552FD"/>
    <w:rsid w:val="43545F3B"/>
    <w:rsid w:val="46AD4193"/>
    <w:rsid w:val="4B902710"/>
    <w:rsid w:val="52B13DB7"/>
    <w:rsid w:val="557414EE"/>
    <w:rsid w:val="5A0472F0"/>
    <w:rsid w:val="5ACA2448"/>
    <w:rsid w:val="5FDD4344"/>
    <w:rsid w:val="61DC706D"/>
    <w:rsid w:val="643833E0"/>
    <w:rsid w:val="64A92310"/>
    <w:rsid w:val="67CC3237"/>
    <w:rsid w:val="689653A1"/>
    <w:rsid w:val="6AEE70A1"/>
    <w:rsid w:val="6F3A473D"/>
    <w:rsid w:val="72444989"/>
    <w:rsid w:val="727B07B1"/>
    <w:rsid w:val="745875E9"/>
    <w:rsid w:val="75F008FD"/>
    <w:rsid w:val="77A95005"/>
    <w:rsid w:val="7C9F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53DF"/>
  <w15:docId w15:val="{A63010AC-B743-4029-B6A3-31C667B0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uiPriority w:val="9"/>
    <w:qFormat/>
    <w:pPr>
      <w:keepNext/>
      <w:keepLines/>
      <w:spacing w:before="260" w:after="260"/>
      <w:outlineLvl w:val="1"/>
    </w:pPr>
    <w:rPr>
      <w:rFonts w:ascii="Cambria" w:hAnsi="Cambria"/>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styleId="af">
    <w:name w:val="List Paragraph"/>
    <w:basedOn w:val="a"/>
    <w:uiPriority w:val="99"/>
    <w:unhideWhenUsed/>
    <w:qFormat/>
    <w:pPr>
      <w:ind w:firstLineChars="200" w:firstLine="420"/>
    </w:p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ZK</cp:lastModifiedBy>
  <cp:revision>2</cp:revision>
  <cp:lastPrinted>2023-05-30T03:18:00Z</cp:lastPrinted>
  <dcterms:created xsi:type="dcterms:W3CDTF">2025-05-13T04:55:00Z</dcterms:created>
  <dcterms:modified xsi:type="dcterms:W3CDTF">2025-05-13T04:55:00Z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102A34EF430F432B9E65F26C33338DFD_13</vt:lpwstr>
  </property>
  <property fmtid="{D5CDD505-2E9C-101B-9397-08002B2CF9AE}" pid="4" name="KSOTemplateDocerSaveRecord">
    <vt:lpwstr>eyJoZGlkIjoiN2ZkN2U0NTE2ZWZjNGNkOGYwMTY5ODIwZjEyYjUxNGMiLCJ1c2VySWQiOiIxMzE5MjAwNDY4In0=</vt:lpwstr>
  </property>
</Properties>
</file>