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CFE23" w14:textId="47DA83CC" w:rsidR="00B01991" w:rsidRDefault="00B01991" w:rsidP="00B01991">
      <w:pPr>
        <w:spacing w:beforeLines="50" w:before="156" w:afterLines="50" w:after="156" w:line="400" w:lineRule="exact"/>
        <w:rPr>
          <w:rFonts w:ascii="宋体" w:hAnsi="宋体" w:hint="eastAsia"/>
          <w:bCs/>
          <w:iCs/>
          <w:sz w:val="24"/>
        </w:rPr>
      </w:pPr>
      <w:r w:rsidRPr="00416446">
        <w:rPr>
          <w:rFonts w:ascii="宋体" w:hAnsi="宋体" w:hint="eastAsia"/>
          <w:bCs/>
          <w:iCs/>
          <w:sz w:val="24"/>
        </w:rPr>
        <w:t>证券代码：</w:t>
      </w:r>
      <w:r w:rsidR="00B03FD2">
        <w:rPr>
          <w:rFonts w:ascii="宋体" w:hAnsi="宋体" w:hint="eastAsia"/>
          <w:bCs/>
          <w:iCs/>
          <w:sz w:val="24"/>
        </w:rPr>
        <w:t>603739</w:t>
      </w:r>
      <w:r w:rsidRPr="00416446">
        <w:rPr>
          <w:rFonts w:ascii="宋体" w:hAnsi="宋体" w:hint="eastAsia"/>
          <w:bCs/>
          <w:iCs/>
          <w:sz w:val="24"/>
        </w:rPr>
        <w:t xml:space="preserve">          </w:t>
      </w:r>
      <w:r w:rsidR="005C5881" w:rsidRPr="00416446">
        <w:rPr>
          <w:rFonts w:ascii="宋体" w:hAnsi="宋体" w:hint="eastAsia"/>
          <w:bCs/>
          <w:iCs/>
          <w:sz w:val="24"/>
        </w:rPr>
        <w:t xml:space="preserve">                        </w:t>
      </w:r>
      <w:r w:rsidR="004E6980">
        <w:rPr>
          <w:rFonts w:ascii="宋体" w:hAnsi="宋体"/>
          <w:bCs/>
          <w:iCs/>
          <w:sz w:val="24"/>
        </w:rPr>
        <w:t xml:space="preserve"> </w:t>
      </w:r>
      <w:r w:rsidRPr="00416446">
        <w:rPr>
          <w:rFonts w:ascii="宋体" w:hAnsi="宋体" w:hint="eastAsia"/>
          <w:bCs/>
          <w:iCs/>
          <w:sz w:val="24"/>
        </w:rPr>
        <w:t>证券简称：</w:t>
      </w:r>
      <w:r w:rsidR="00B03FD2">
        <w:rPr>
          <w:rFonts w:ascii="宋体" w:hAnsi="宋体" w:hint="eastAsia"/>
          <w:bCs/>
          <w:iCs/>
          <w:sz w:val="24"/>
        </w:rPr>
        <w:t>蔚蓝生物</w:t>
      </w:r>
    </w:p>
    <w:p w14:paraId="64D9E96F" w14:textId="77777777" w:rsidR="002A4F5B" w:rsidRDefault="00E13CB1" w:rsidP="00CC15E4">
      <w:pPr>
        <w:spacing w:beforeLines="100" w:before="312" w:afterLines="50" w:after="156" w:line="400" w:lineRule="exact"/>
        <w:jc w:val="center"/>
        <w:rPr>
          <w:rFonts w:ascii="宋体" w:hAnsi="宋体" w:hint="eastAsia"/>
          <w:b/>
          <w:bCs/>
          <w:iCs/>
          <w:sz w:val="32"/>
          <w:szCs w:val="32"/>
        </w:rPr>
      </w:pPr>
      <w:r>
        <w:rPr>
          <w:rFonts w:ascii="宋体" w:hAnsi="宋体" w:hint="eastAsia"/>
          <w:b/>
          <w:bCs/>
          <w:iCs/>
          <w:sz w:val="32"/>
          <w:szCs w:val="32"/>
        </w:rPr>
        <w:t>青岛蔚蓝生物股份有限公司</w:t>
      </w:r>
    </w:p>
    <w:p w14:paraId="64BE5EA0" w14:textId="69653DC3" w:rsidR="00B01991" w:rsidRPr="00416446" w:rsidRDefault="008807D0" w:rsidP="00BB5E69">
      <w:pPr>
        <w:spacing w:beforeLines="50" w:before="156" w:afterLines="50" w:after="156" w:line="400" w:lineRule="exact"/>
        <w:jc w:val="center"/>
        <w:rPr>
          <w:rFonts w:ascii="宋体" w:hAnsi="宋体" w:hint="eastAsia"/>
          <w:b/>
          <w:bCs/>
          <w:iCs/>
          <w:sz w:val="32"/>
          <w:szCs w:val="32"/>
        </w:rPr>
      </w:pPr>
      <w:r>
        <w:rPr>
          <w:rFonts w:ascii="宋体" w:hAnsi="宋体" w:hint="eastAsia"/>
          <w:b/>
          <w:bCs/>
          <w:iCs/>
          <w:sz w:val="32"/>
          <w:szCs w:val="32"/>
        </w:rPr>
        <w:t>投资者关系活动记录表</w:t>
      </w:r>
    </w:p>
    <w:p w14:paraId="76411F20" w14:textId="2575461F" w:rsidR="00B01991" w:rsidRPr="00416446" w:rsidRDefault="00B01991" w:rsidP="00B01991">
      <w:pPr>
        <w:spacing w:line="400" w:lineRule="exact"/>
        <w:rPr>
          <w:rFonts w:ascii="宋体" w:hAnsi="宋体" w:hint="eastAsia"/>
          <w:bCs/>
          <w:iCs/>
          <w:sz w:val="24"/>
        </w:rPr>
      </w:pPr>
      <w:r w:rsidRPr="00416446">
        <w:rPr>
          <w:rFonts w:ascii="宋体" w:hAnsi="宋体" w:hint="eastAsia"/>
          <w:bCs/>
          <w:iCs/>
          <w:sz w:val="24"/>
        </w:rPr>
        <w:t xml:space="preserve">                                                         </w:t>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7626"/>
      </w:tblGrid>
      <w:tr w:rsidR="00416446" w:rsidRPr="00416446" w14:paraId="3A0D1CB7" w14:textId="77777777" w:rsidTr="008807D0">
        <w:trPr>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3B540A42" w14:textId="77777777" w:rsidR="00B01991" w:rsidRPr="008807D0" w:rsidRDefault="00B01991" w:rsidP="008807D0">
            <w:pPr>
              <w:jc w:val="center"/>
              <w:rPr>
                <w:rFonts w:ascii="宋体" w:hAnsi="宋体" w:hint="eastAsia"/>
                <w:b/>
                <w:bCs/>
                <w:iCs/>
                <w:sz w:val="24"/>
              </w:rPr>
            </w:pPr>
            <w:r w:rsidRPr="008807D0">
              <w:rPr>
                <w:rFonts w:hint="eastAsia"/>
                <w:b/>
                <w:bCs/>
                <w:szCs w:val="21"/>
              </w:rPr>
              <w:t>投资者关系活动类别</w:t>
            </w:r>
          </w:p>
        </w:tc>
        <w:tc>
          <w:tcPr>
            <w:tcW w:w="7626" w:type="dxa"/>
            <w:tcBorders>
              <w:top w:val="single" w:sz="4" w:space="0" w:color="auto"/>
              <w:left w:val="single" w:sz="4" w:space="0" w:color="auto"/>
              <w:bottom w:val="single" w:sz="4" w:space="0" w:color="auto"/>
              <w:right w:val="single" w:sz="4" w:space="0" w:color="auto"/>
            </w:tcBorders>
            <w:shd w:val="clear" w:color="auto" w:fill="auto"/>
          </w:tcPr>
          <w:p w14:paraId="6E330B88" w14:textId="43E2DBF1" w:rsidR="003338D3" w:rsidRPr="004E1EA4" w:rsidRDefault="008807D0" w:rsidP="003338D3">
            <w:pPr>
              <w:spacing w:line="360" w:lineRule="auto"/>
              <w:rPr>
                <w:rFonts w:ascii="宋体" w:hAnsi="宋体" w:hint="eastAsia"/>
                <w:bCs/>
                <w:iCs/>
                <w:szCs w:val="21"/>
              </w:rPr>
            </w:pPr>
            <w:r w:rsidRPr="004E1EA4">
              <w:rPr>
                <w:rFonts w:ascii="宋体" w:hAnsi="宋体" w:hint="eastAsia"/>
                <w:bCs/>
                <w:iCs/>
                <w:szCs w:val="21"/>
              </w:rPr>
              <w:t>□</w:t>
            </w:r>
            <w:r w:rsidR="008A4983" w:rsidRPr="004E1EA4">
              <w:rPr>
                <w:szCs w:val="21"/>
              </w:rPr>
              <w:t>特定对象调研</w:t>
            </w:r>
            <w:r w:rsidR="003338D3" w:rsidRPr="004E1EA4">
              <w:rPr>
                <w:rFonts w:ascii="宋体" w:hAnsi="宋体" w:hint="eastAsia"/>
                <w:bCs/>
                <w:iCs/>
                <w:szCs w:val="21"/>
              </w:rPr>
              <w:t xml:space="preserve">        </w:t>
            </w:r>
            <w:r w:rsidR="001A18EE" w:rsidRPr="004E1EA4">
              <w:rPr>
                <w:rFonts w:ascii="宋体" w:hAnsi="宋体" w:hint="eastAsia"/>
                <w:bCs/>
                <w:iCs/>
                <w:szCs w:val="21"/>
              </w:rPr>
              <w:t>□</w:t>
            </w:r>
            <w:r w:rsidR="003338D3" w:rsidRPr="004E1EA4">
              <w:rPr>
                <w:rFonts w:ascii="宋体" w:hAnsi="宋体" w:hint="eastAsia"/>
                <w:bCs/>
                <w:iCs/>
                <w:szCs w:val="21"/>
              </w:rPr>
              <w:t>分析师会议</w:t>
            </w:r>
          </w:p>
          <w:p w14:paraId="374E47A9" w14:textId="3A6C3F66" w:rsidR="003338D3" w:rsidRPr="004E1EA4" w:rsidRDefault="005E04B6" w:rsidP="003338D3">
            <w:pPr>
              <w:spacing w:line="360" w:lineRule="auto"/>
              <w:rPr>
                <w:rFonts w:ascii="宋体" w:hAnsi="宋体" w:hint="eastAsia"/>
                <w:bCs/>
                <w:iCs/>
                <w:szCs w:val="21"/>
              </w:rPr>
            </w:pPr>
            <w:r w:rsidRPr="004E1EA4">
              <w:rPr>
                <w:rFonts w:ascii="宋体" w:hAnsi="宋体" w:hint="eastAsia"/>
                <w:bCs/>
                <w:iCs/>
                <w:szCs w:val="21"/>
              </w:rPr>
              <w:t>□</w:t>
            </w:r>
            <w:r w:rsidR="003338D3" w:rsidRPr="004E1EA4">
              <w:rPr>
                <w:rFonts w:ascii="宋体" w:hAnsi="宋体" w:hint="eastAsia"/>
                <w:bCs/>
                <w:iCs/>
                <w:szCs w:val="21"/>
              </w:rPr>
              <w:t>媒体采访            □新闻发布会</w:t>
            </w:r>
          </w:p>
          <w:p w14:paraId="25AFE327" w14:textId="3C4B257B" w:rsidR="008A4983" w:rsidRPr="004E1EA4" w:rsidRDefault="005D4429" w:rsidP="00CE32D1">
            <w:pPr>
              <w:spacing w:line="360" w:lineRule="auto"/>
              <w:rPr>
                <w:rFonts w:ascii="宋体" w:hAnsi="宋体" w:hint="eastAsia"/>
                <w:bCs/>
                <w:iCs/>
                <w:szCs w:val="21"/>
              </w:rPr>
            </w:pPr>
            <w:r w:rsidRPr="004E1EA4">
              <w:rPr>
                <w:rFonts w:ascii="宋体" w:hAnsi="宋体" w:hint="eastAsia"/>
                <w:bCs/>
                <w:iCs/>
                <w:szCs w:val="21"/>
              </w:rPr>
              <w:t>□</w:t>
            </w:r>
            <w:r w:rsidR="003338D3" w:rsidRPr="004E1EA4">
              <w:rPr>
                <w:rFonts w:ascii="宋体" w:hAnsi="宋体" w:hint="eastAsia"/>
                <w:bCs/>
                <w:iCs/>
                <w:szCs w:val="21"/>
              </w:rPr>
              <w:t>现场参观</w:t>
            </w:r>
            <w:r w:rsidR="003338D3" w:rsidRPr="004E1EA4">
              <w:rPr>
                <w:rFonts w:ascii="宋体" w:hAnsi="宋体" w:hint="eastAsia"/>
                <w:bCs/>
                <w:iCs/>
                <w:szCs w:val="21"/>
              </w:rPr>
              <w:tab/>
            </w:r>
            <w:r w:rsidR="00CE32D1" w:rsidRPr="004E1EA4">
              <w:rPr>
                <w:rFonts w:ascii="宋体" w:hAnsi="宋体"/>
                <w:bCs/>
                <w:iCs/>
                <w:szCs w:val="21"/>
              </w:rPr>
              <w:t xml:space="preserve">          </w:t>
            </w:r>
            <w:r w:rsidR="00810F7C">
              <w:rPr>
                <w:rFonts w:ascii="宋体" w:hAnsi="宋体" w:hint="eastAsia"/>
                <w:bCs/>
                <w:iCs/>
                <w:szCs w:val="21"/>
              </w:rPr>
              <w:t>√业绩说明会</w:t>
            </w:r>
          </w:p>
          <w:p w14:paraId="78B104AB" w14:textId="49E73D5C" w:rsidR="008807D0" w:rsidRPr="008807D0" w:rsidRDefault="00810F7C" w:rsidP="008807D0">
            <w:pPr>
              <w:spacing w:afterLines="50" w:after="156" w:line="360" w:lineRule="auto"/>
              <w:rPr>
                <w:rFonts w:ascii="宋体" w:hAnsi="宋体" w:cs="宋体" w:hint="eastAsia"/>
                <w:u w:val="single"/>
              </w:rPr>
            </w:pPr>
            <w:r w:rsidRPr="004E1EA4">
              <w:rPr>
                <w:rFonts w:ascii="宋体" w:hAnsi="宋体" w:hint="eastAsia"/>
                <w:bCs/>
                <w:iCs/>
                <w:szCs w:val="21"/>
              </w:rPr>
              <w:t>□</w:t>
            </w:r>
            <w:r>
              <w:rPr>
                <w:rFonts w:ascii="宋体" w:hAnsi="宋体" w:hint="eastAsia"/>
                <w:bCs/>
                <w:iCs/>
                <w:szCs w:val="21"/>
              </w:rPr>
              <w:t>其他</w:t>
            </w:r>
          </w:p>
        </w:tc>
      </w:tr>
      <w:tr w:rsidR="00416446" w:rsidRPr="00416446" w14:paraId="5AB81AA8" w14:textId="77777777" w:rsidTr="008807D0">
        <w:trPr>
          <w:trHeight w:val="546"/>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2413776B" w14:textId="77777777" w:rsidR="00B01991" w:rsidRPr="008807D0" w:rsidRDefault="00B01991" w:rsidP="008807D0">
            <w:pPr>
              <w:jc w:val="center"/>
              <w:rPr>
                <w:rFonts w:ascii="宋体" w:hAnsi="宋体" w:hint="eastAsia"/>
                <w:b/>
                <w:bCs/>
                <w:iCs/>
                <w:sz w:val="24"/>
              </w:rPr>
            </w:pPr>
            <w:r w:rsidRPr="008807D0">
              <w:rPr>
                <w:rFonts w:hint="eastAsia"/>
                <w:b/>
                <w:bCs/>
                <w:szCs w:val="21"/>
              </w:rPr>
              <w:t>参与单位名称及人员姓名</w:t>
            </w:r>
          </w:p>
        </w:tc>
        <w:tc>
          <w:tcPr>
            <w:tcW w:w="7626" w:type="dxa"/>
            <w:tcBorders>
              <w:top w:val="single" w:sz="4" w:space="0" w:color="auto"/>
              <w:left w:val="single" w:sz="4" w:space="0" w:color="auto"/>
              <w:bottom w:val="single" w:sz="4" w:space="0" w:color="auto"/>
              <w:right w:val="single" w:sz="4" w:space="0" w:color="auto"/>
            </w:tcBorders>
            <w:shd w:val="clear" w:color="auto" w:fill="auto"/>
            <w:vAlign w:val="center"/>
          </w:tcPr>
          <w:p w14:paraId="0B9127FF" w14:textId="16D84444" w:rsidR="005A0058" w:rsidRPr="00B3486D" w:rsidRDefault="008807D0" w:rsidP="008807D0">
            <w:pPr>
              <w:spacing w:line="360" w:lineRule="auto"/>
              <w:jc w:val="left"/>
              <w:rPr>
                <w:rFonts w:ascii="宋体" w:hAnsi="宋体" w:hint="eastAsia"/>
                <w:color w:val="000000"/>
                <w:sz w:val="22"/>
                <w:szCs w:val="22"/>
              </w:rPr>
            </w:pPr>
            <w:r w:rsidRPr="008807D0">
              <w:rPr>
                <w:rFonts w:ascii="宋体" w:hAnsi="宋体"/>
                <w:szCs w:val="21"/>
              </w:rPr>
              <w:t>投资者网上</w:t>
            </w:r>
            <w:r w:rsidRPr="008807D0">
              <w:rPr>
                <w:rFonts w:ascii="宋体" w:hAnsi="宋体" w:hint="eastAsia"/>
                <w:szCs w:val="21"/>
              </w:rPr>
              <w:t>提问</w:t>
            </w:r>
          </w:p>
        </w:tc>
      </w:tr>
      <w:tr w:rsidR="00416446" w:rsidRPr="00416446" w14:paraId="233A7C2C" w14:textId="77777777" w:rsidTr="008807D0">
        <w:trPr>
          <w:trHeight w:val="568"/>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63E381A3" w14:textId="77777777" w:rsidR="00B01991" w:rsidRPr="008807D0" w:rsidRDefault="00B01991" w:rsidP="008807D0">
            <w:pPr>
              <w:spacing w:line="360" w:lineRule="auto"/>
              <w:jc w:val="center"/>
              <w:rPr>
                <w:b/>
                <w:bCs/>
                <w:szCs w:val="21"/>
              </w:rPr>
            </w:pPr>
            <w:r w:rsidRPr="008807D0">
              <w:rPr>
                <w:rFonts w:hint="eastAsia"/>
                <w:b/>
                <w:bCs/>
                <w:szCs w:val="21"/>
              </w:rPr>
              <w:t>时间</w:t>
            </w:r>
          </w:p>
        </w:tc>
        <w:tc>
          <w:tcPr>
            <w:tcW w:w="7626" w:type="dxa"/>
            <w:tcBorders>
              <w:top w:val="single" w:sz="4" w:space="0" w:color="auto"/>
              <w:left w:val="single" w:sz="4" w:space="0" w:color="auto"/>
              <w:bottom w:val="single" w:sz="4" w:space="0" w:color="auto"/>
              <w:right w:val="single" w:sz="4" w:space="0" w:color="auto"/>
            </w:tcBorders>
            <w:shd w:val="clear" w:color="auto" w:fill="auto"/>
            <w:vAlign w:val="center"/>
          </w:tcPr>
          <w:p w14:paraId="29F1258E" w14:textId="66DE6EFB" w:rsidR="00B01991" w:rsidRPr="00B3486D" w:rsidRDefault="008807D0" w:rsidP="008807D0">
            <w:pPr>
              <w:spacing w:line="360" w:lineRule="auto"/>
              <w:rPr>
                <w:rFonts w:ascii="宋体" w:hAnsi="宋体" w:hint="eastAsia"/>
                <w:szCs w:val="21"/>
              </w:rPr>
            </w:pPr>
            <w:r w:rsidRPr="008807D0">
              <w:rPr>
                <w:rFonts w:ascii="宋体" w:hAnsi="宋体"/>
                <w:szCs w:val="21"/>
              </w:rPr>
              <w:t>202</w:t>
            </w:r>
            <w:r w:rsidR="00D07958">
              <w:rPr>
                <w:rFonts w:ascii="宋体" w:hAnsi="宋体" w:hint="eastAsia"/>
                <w:szCs w:val="21"/>
              </w:rPr>
              <w:t>5</w:t>
            </w:r>
            <w:r w:rsidRPr="008807D0">
              <w:rPr>
                <w:rFonts w:ascii="宋体" w:hAnsi="宋体"/>
                <w:szCs w:val="21"/>
              </w:rPr>
              <w:t>年</w:t>
            </w:r>
            <w:r w:rsidR="00D07958">
              <w:rPr>
                <w:rFonts w:ascii="宋体" w:hAnsi="宋体" w:hint="eastAsia"/>
                <w:szCs w:val="21"/>
              </w:rPr>
              <w:t>5</w:t>
            </w:r>
            <w:r w:rsidRPr="008807D0">
              <w:rPr>
                <w:rFonts w:ascii="宋体" w:hAnsi="宋体"/>
                <w:szCs w:val="21"/>
              </w:rPr>
              <w:t>月</w:t>
            </w:r>
            <w:r w:rsidR="00D07958">
              <w:rPr>
                <w:rFonts w:ascii="宋体" w:hAnsi="宋体" w:hint="eastAsia"/>
                <w:szCs w:val="21"/>
              </w:rPr>
              <w:t>1</w:t>
            </w:r>
            <w:r w:rsidR="00810F7C">
              <w:rPr>
                <w:rFonts w:ascii="宋体" w:hAnsi="宋体" w:hint="eastAsia"/>
                <w:szCs w:val="21"/>
              </w:rPr>
              <w:t>3</w:t>
            </w:r>
            <w:r w:rsidRPr="008807D0">
              <w:rPr>
                <w:rFonts w:ascii="宋体" w:hAnsi="宋体"/>
                <w:szCs w:val="21"/>
              </w:rPr>
              <w:t>日(周</w:t>
            </w:r>
            <w:r w:rsidR="00810F7C">
              <w:rPr>
                <w:rFonts w:ascii="宋体" w:hAnsi="宋体" w:hint="eastAsia"/>
                <w:szCs w:val="21"/>
              </w:rPr>
              <w:t>二</w:t>
            </w:r>
            <w:r w:rsidRPr="008807D0">
              <w:rPr>
                <w:rFonts w:ascii="宋体" w:hAnsi="宋体"/>
                <w:szCs w:val="21"/>
              </w:rPr>
              <w:t>)</w:t>
            </w:r>
            <w:r w:rsidR="00810F7C">
              <w:rPr>
                <w:rFonts w:ascii="宋体" w:hAnsi="宋体" w:hint="eastAsia"/>
                <w:szCs w:val="21"/>
              </w:rPr>
              <w:t>9</w:t>
            </w:r>
            <w:r w:rsidRPr="008807D0">
              <w:rPr>
                <w:rFonts w:ascii="宋体" w:hAnsi="宋体"/>
                <w:szCs w:val="21"/>
              </w:rPr>
              <w:t>:00</w:t>
            </w:r>
            <w:r>
              <w:rPr>
                <w:rFonts w:ascii="宋体" w:hAnsi="宋体" w:hint="eastAsia"/>
                <w:szCs w:val="21"/>
              </w:rPr>
              <w:t>-</w:t>
            </w:r>
            <w:r w:rsidRPr="008807D0">
              <w:rPr>
                <w:rFonts w:ascii="宋体" w:hAnsi="宋体"/>
                <w:szCs w:val="21"/>
              </w:rPr>
              <w:t>1</w:t>
            </w:r>
            <w:r w:rsidR="00810F7C">
              <w:rPr>
                <w:rFonts w:ascii="宋体" w:hAnsi="宋体" w:hint="eastAsia"/>
                <w:szCs w:val="21"/>
              </w:rPr>
              <w:t>0</w:t>
            </w:r>
            <w:r w:rsidRPr="008807D0">
              <w:rPr>
                <w:rFonts w:ascii="宋体" w:hAnsi="宋体"/>
                <w:szCs w:val="21"/>
              </w:rPr>
              <w:t>:00</w:t>
            </w:r>
          </w:p>
        </w:tc>
      </w:tr>
      <w:tr w:rsidR="00416446" w:rsidRPr="00416446" w14:paraId="41053382" w14:textId="77777777" w:rsidTr="008807D0">
        <w:trPr>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15BA77AF" w14:textId="77777777" w:rsidR="00B01991" w:rsidRPr="008807D0" w:rsidRDefault="00B01991" w:rsidP="008807D0">
            <w:pPr>
              <w:spacing w:line="360" w:lineRule="auto"/>
              <w:jc w:val="center"/>
              <w:rPr>
                <w:b/>
                <w:bCs/>
                <w:szCs w:val="21"/>
              </w:rPr>
            </w:pPr>
            <w:r w:rsidRPr="008807D0">
              <w:rPr>
                <w:rFonts w:hint="eastAsia"/>
                <w:b/>
                <w:bCs/>
                <w:szCs w:val="21"/>
              </w:rPr>
              <w:t>地点</w:t>
            </w:r>
          </w:p>
        </w:tc>
        <w:tc>
          <w:tcPr>
            <w:tcW w:w="7626" w:type="dxa"/>
            <w:tcBorders>
              <w:top w:val="single" w:sz="4" w:space="0" w:color="auto"/>
              <w:left w:val="single" w:sz="4" w:space="0" w:color="auto"/>
              <w:bottom w:val="single" w:sz="4" w:space="0" w:color="auto"/>
              <w:right w:val="single" w:sz="4" w:space="0" w:color="auto"/>
            </w:tcBorders>
            <w:shd w:val="clear" w:color="auto" w:fill="auto"/>
            <w:vAlign w:val="center"/>
          </w:tcPr>
          <w:p w14:paraId="2D8E23EE" w14:textId="31087615" w:rsidR="008E5848" w:rsidRPr="00810F7C" w:rsidRDefault="00810F7C" w:rsidP="008807D0">
            <w:pPr>
              <w:spacing w:line="420" w:lineRule="exact"/>
              <w:rPr>
                <w:rFonts w:ascii="宋体" w:hAnsi="宋体" w:hint="eastAsia"/>
                <w:szCs w:val="21"/>
              </w:rPr>
            </w:pPr>
            <w:r w:rsidRPr="00810F7C">
              <w:rPr>
                <w:rFonts w:ascii="宋体" w:hAnsi="宋体" w:hint="eastAsia"/>
                <w:szCs w:val="21"/>
              </w:rPr>
              <w:t>上海证券</w:t>
            </w:r>
            <w:r w:rsidRPr="00810F7C">
              <w:rPr>
                <w:rFonts w:ascii="宋体" w:hAnsi="宋体"/>
                <w:szCs w:val="21"/>
              </w:rPr>
              <w:t>交易所</w:t>
            </w:r>
            <w:proofErr w:type="gramStart"/>
            <w:r w:rsidRPr="00810F7C">
              <w:rPr>
                <w:rFonts w:ascii="宋体" w:hAnsi="宋体"/>
                <w:szCs w:val="21"/>
              </w:rPr>
              <w:t>上证路演</w:t>
            </w:r>
            <w:proofErr w:type="gramEnd"/>
            <w:r w:rsidRPr="00810F7C">
              <w:rPr>
                <w:rFonts w:ascii="宋体" w:hAnsi="宋体"/>
                <w:szCs w:val="21"/>
              </w:rPr>
              <w:t>中心（</w:t>
            </w:r>
            <w:r w:rsidRPr="00810F7C">
              <w:rPr>
                <w:rFonts w:ascii="宋体" w:hAnsi="宋体" w:hint="eastAsia"/>
                <w:szCs w:val="21"/>
              </w:rPr>
              <w:t>网址</w:t>
            </w:r>
            <w:r w:rsidRPr="00810F7C">
              <w:rPr>
                <w:rFonts w:ascii="宋体" w:hAnsi="宋体"/>
                <w:szCs w:val="21"/>
              </w:rPr>
              <w:t>：http://roadshow.sseinfo.com/）</w:t>
            </w:r>
          </w:p>
        </w:tc>
      </w:tr>
      <w:tr w:rsidR="00416446" w:rsidRPr="00416446" w14:paraId="5711F717" w14:textId="77777777" w:rsidTr="008807D0">
        <w:trPr>
          <w:trHeight w:val="907"/>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7F95D817" w14:textId="77777777" w:rsidR="00B01991" w:rsidRPr="008807D0" w:rsidRDefault="00B01991" w:rsidP="008807D0">
            <w:pPr>
              <w:jc w:val="center"/>
              <w:rPr>
                <w:b/>
                <w:bCs/>
                <w:szCs w:val="21"/>
              </w:rPr>
            </w:pPr>
            <w:r w:rsidRPr="008807D0">
              <w:rPr>
                <w:rFonts w:hint="eastAsia"/>
                <w:b/>
                <w:bCs/>
                <w:szCs w:val="21"/>
              </w:rPr>
              <w:t>上市公司接待人员姓名</w:t>
            </w:r>
          </w:p>
        </w:tc>
        <w:tc>
          <w:tcPr>
            <w:tcW w:w="7626" w:type="dxa"/>
            <w:tcBorders>
              <w:top w:val="single" w:sz="4" w:space="0" w:color="auto"/>
              <w:left w:val="single" w:sz="4" w:space="0" w:color="auto"/>
              <w:bottom w:val="single" w:sz="4" w:space="0" w:color="auto"/>
              <w:right w:val="single" w:sz="4" w:space="0" w:color="auto"/>
            </w:tcBorders>
            <w:shd w:val="clear" w:color="auto" w:fill="auto"/>
            <w:vAlign w:val="center"/>
          </w:tcPr>
          <w:p w14:paraId="25C686B8" w14:textId="66AA00B9" w:rsidR="00200378" w:rsidRDefault="008807D0" w:rsidP="008807D0">
            <w:pPr>
              <w:spacing w:line="360" w:lineRule="auto"/>
              <w:rPr>
                <w:rFonts w:ascii="宋体" w:hAnsi="宋体" w:hint="eastAsia"/>
                <w:szCs w:val="21"/>
              </w:rPr>
            </w:pPr>
            <w:r>
              <w:rPr>
                <w:rFonts w:ascii="宋体" w:hAnsi="宋体" w:hint="eastAsia"/>
                <w:szCs w:val="21"/>
              </w:rPr>
              <w:t>董事长兼总经理</w:t>
            </w:r>
            <w:r w:rsidR="00200378" w:rsidRPr="00200378">
              <w:rPr>
                <w:rFonts w:ascii="宋体" w:hAnsi="宋体" w:hint="eastAsia"/>
                <w:szCs w:val="21"/>
              </w:rPr>
              <w:t>：</w:t>
            </w:r>
            <w:r>
              <w:rPr>
                <w:rFonts w:ascii="宋体" w:hAnsi="宋体" w:hint="eastAsia"/>
                <w:szCs w:val="21"/>
              </w:rPr>
              <w:t>陈刚</w:t>
            </w:r>
          </w:p>
          <w:p w14:paraId="562EEAA7" w14:textId="1AA68D71" w:rsidR="00403A10" w:rsidRDefault="008807D0" w:rsidP="008807D0">
            <w:pPr>
              <w:spacing w:line="360" w:lineRule="auto"/>
              <w:rPr>
                <w:rFonts w:ascii="宋体" w:hAnsi="宋体" w:hint="eastAsia"/>
                <w:szCs w:val="21"/>
              </w:rPr>
            </w:pPr>
            <w:r>
              <w:rPr>
                <w:rFonts w:ascii="宋体" w:hAnsi="宋体" w:hint="eastAsia"/>
                <w:szCs w:val="21"/>
              </w:rPr>
              <w:t>董事兼财务总监</w:t>
            </w:r>
            <w:r w:rsidR="002C459F" w:rsidRPr="00B3486D">
              <w:rPr>
                <w:rFonts w:ascii="宋体" w:hAnsi="宋体" w:hint="eastAsia"/>
                <w:szCs w:val="21"/>
              </w:rPr>
              <w:t>：</w:t>
            </w:r>
            <w:r>
              <w:rPr>
                <w:rFonts w:ascii="宋体" w:hAnsi="宋体" w:hint="eastAsia"/>
                <w:szCs w:val="21"/>
              </w:rPr>
              <w:t>乔丕远</w:t>
            </w:r>
          </w:p>
          <w:p w14:paraId="19EAF354" w14:textId="1271A6E9" w:rsidR="006E48F1" w:rsidRDefault="008807D0" w:rsidP="008807D0">
            <w:pPr>
              <w:spacing w:line="360" w:lineRule="auto"/>
              <w:rPr>
                <w:rFonts w:ascii="宋体" w:hAnsi="宋体" w:hint="eastAsia"/>
                <w:szCs w:val="21"/>
              </w:rPr>
            </w:pPr>
            <w:r>
              <w:rPr>
                <w:rFonts w:ascii="宋体" w:hAnsi="宋体" w:hint="eastAsia"/>
                <w:szCs w:val="21"/>
              </w:rPr>
              <w:t>董事会秘书</w:t>
            </w:r>
            <w:r w:rsidR="006E48F1">
              <w:rPr>
                <w:rFonts w:ascii="宋体" w:hAnsi="宋体" w:hint="eastAsia"/>
                <w:szCs w:val="21"/>
              </w:rPr>
              <w:t>：</w:t>
            </w:r>
            <w:r>
              <w:rPr>
                <w:rFonts w:ascii="宋体" w:hAnsi="宋体" w:hint="eastAsia"/>
                <w:szCs w:val="21"/>
              </w:rPr>
              <w:t>姜勇</w:t>
            </w:r>
          </w:p>
          <w:p w14:paraId="328FF0B4" w14:textId="561569CE" w:rsidR="005C7AD8" w:rsidRPr="00B3486D" w:rsidRDefault="008807D0" w:rsidP="008807D0">
            <w:pPr>
              <w:spacing w:line="360" w:lineRule="auto"/>
              <w:rPr>
                <w:rFonts w:ascii="宋体" w:hAnsi="宋体" w:hint="eastAsia"/>
                <w:szCs w:val="21"/>
              </w:rPr>
            </w:pPr>
            <w:r>
              <w:rPr>
                <w:rFonts w:ascii="宋体" w:hAnsi="宋体" w:hint="eastAsia"/>
                <w:szCs w:val="21"/>
              </w:rPr>
              <w:t>独立董事</w:t>
            </w:r>
            <w:r w:rsidR="002C459F" w:rsidRPr="00B3486D">
              <w:rPr>
                <w:rFonts w:ascii="宋体" w:hAnsi="宋体" w:hint="eastAsia"/>
                <w:szCs w:val="21"/>
              </w:rPr>
              <w:t>：</w:t>
            </w:r>
            <w:r>
              <w:rPr>
                <w:rFonts w:ascii="宋体" w:hAnsi="宋体" w:hint="eastAsia"/>
                <w:szCs w:val="21"/>
              </w:rPr>
              <w:t>林英庭、王京</w:t>
            </w:r>
          </w:p>
        </w:tc>
      </w:tr>
      <w:tr w:rsidR="00416446" w:rsidRPr="00416446" w14:paraId="62DA024A" w14:textId="77777777" w:rsidTr="008807D0">
        <w:trPr>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6741150E" w14:textId="4BE57498" w:rsidR="00B01991" w:rsidRPr="008807D0" w:rsidRDefault="00B01991" w:rsidP="008807D0">
            <w:pPr>
              <w:spacing w:line="360" w:lineRule="auto"/>
              <w:jc w:val="center"/>
              <w:rPr>
                <w:b/>
                <w:bCs/>
                <w:szCs w:val="21"/>
              </w:rPr>
            </w:pPr>
            <w:r w:rsidRPr="008807D0">
              <w:rPr>
                <w:rFonts w:hint="eastAsia"/>
                <w:b/>
                <w:bCs/>
                <w:szCs w:val="21"/>
              </w:rPr>
              <w:t>投资者关系活动</w:t>
            </w:r>
            <w:r w:rsidR="008807D0" w:rsidRPr="008807D0">
              <w:rPr>
                <w:rFonts w:hint="eastAsia"/>
                <w:b/>
                <w:bCs/>
                <w:szCs w:val="21"/>
              </w:rPr>
              <w:t>主要内容介绍</w:t>
            </w:r>
          </w:p>
        </w:tc>
        <w:tc>
          <w:tcPr>
            <w:tcW w:w="7626" w:type="dxa"/>
            <w:tcBorders>
              <w:top w:val="single" w:sz="4" w:space="0" w:color="auto"/>
              <w:left w:val="single" w:sz="4" w:space="0" w:color="auto"/>
              <w:bottom w:val="single" w:sz="4" w:space="0" w:color="auto"/>
              <w:right w:val="single" w:sz="4" w:space="0" w:color="auto"/>
            </w:tcBorders>
            <w:shd w:val="clear" w:color="auto" w:fill="auto"/>
            <w:vAlign w:val="center"/>
          </w:tcPr>
          <w:p w14:paraId="6176F4CB" w14:textId="22EAB969" w:rsidR="00CE3726" w:rsidRPr="00373E26" w:rsidRDefault="004329D3" w:rsidP="00CE3726">
            <w:pPr>
              <w:spacing w:line="360" w:lineRule="auto"/>
              <w:rPr>
                <w:rFonts w:ascii="宋体" w:hAnsi="宋体" w:hint="eastAsia"/>
                <w:b/>
                <w:noProof/>
                <w:sz w:val="24"/>
              </w:rPr>
            </w:pPr>
            <w:r w:rsidRPr="00373E26">
              <w:rPr>
                <w:rFonts w:ascii="宋体" w:hAnsi="宋体"/>
                <w:b/>
                <w:noProof/>
                <w:sz w:val="24"/>
              </w:rPr>
              <w:t>互动交流</w:t>
            </w:r>
            <w:r w:rsidR="00373E26">
              <w:rPr>
                <w:rFonts w:ascii="宋体" w:hAnsi="宋体"/>
                <w:b/>
                <w:noProof/>
                <w:sz w:val="24"/>
              </w:rPr>
              <w:t>：</w:t>
            </w:r>
          </w:p>
          <w:p w14:paraId="4C076121" w14:textId="0FE97FEE" w:rsidR="00CE3726" w:rsidRPr="00750BFB" w:rsidRDefault="00CE3726" w:rsidP="000937D8">
            <w:pPr>
              <w:spacing w:line="360" w:lineRule="auto"/>
              <w:ind w:firstLine="420"/>
              <w:rPr>
                <w:rFonts w:ascii="宋体" w:hAnsi="宋体" w:hint="eastAsia"/>
                <w:b/>
                <w:noProof/>
              </w:rPr>
            </w:pPr>
            <w:r w:rsidRPr="00750BFB">
              <w:rPr>
                <w:rFonts w:ascii="宋体" w:hAnsi="宋体" w:hint="eastAsia"/>
                <w:b/>
                <w:noProof/>
              </w:rPr>
              <w:t>Q1、</w:t>
            </w:r>
            <w:r w:rsidR="00810F7C" w:rsidRPr="00810F7C">
              <w:rPr>
                <w:rFonts w:ascii="宋体" w:hAnsi="宋体"/>
                <w:b/>
                <w:bCs/>
                <w:noProof/>
                <w:szCs w:val="21"/>
              </w:rPr>
              <w:t>高管您好，请问您如何看待行业未来的发展前景？谢谢。</w:t>
            </w:r>
          </w:p>
          <w:p w14:paraId="365B1229" w14:textId="0CF86CAB" w:rsidR="00750CDA" w:rsidRDefault="00810F7C" w:rsidP="00566403">
            <w:pPr>
              <w:spacing w:beforeLines="50" w:before="156" w:line="360" w:lineRule="auto"/>
              <w:ind w:firstLineChars="200" w:firstLine="420"/>
              <w:rPr>
                <w:rFonts w:ascii="宋体" w:hAnsi="宋体" w:hint="eastAsia"/>
                <w:szCs w:val="21"/>
              </w:rPr>
            </w:pPr>
            <w:r w:rsidRPr="00810F7C">
              <w:rPr>
                <w:rFonts w:ascii="宋体" w:hAnsi="宋体"/>
                <w:noProof/>
                <w:szCs w:val="21"/>
              </w:rPr>
              <w:t>尊敬的投资者，您好，感谢您对公司的关注。公司始终专注生物产业，以“生物科技还原生态世界”为宗旨，致力于为生物制造提供核心技术支持，为传统产业提供清洁节能技术，为食品安全提供绿色解决方案，服务于农业、食品、洗涤、健康、环保、生物催化等多个领域，目标是发展成为世界级高科技生物企业。未来，公司将聚焦核心主业，以平台化管理系统为主体，专注技术创新与全球布局，形成“一体两翼”的发展新格局，打造以技术创新和全球化驱动的工业生物平台公司。公司将严格按照《上海证券交易所股票上市规则》等相关规定进行公告，及时履行信息披露义务，有关信息请以公司在上海证券交易所网站披露的相关公告为准</w:t>
            </w:r>
            <w:r w:rsidR="00AE0615" w:rsidRPr="00AE0615">
              <w:rPr>
                <w:rFonts w:ascii="宋体" w:hAnsi="宋体" w:hint="eastAsia"/>
                <w:szCs w:val="21"/>
              </w:rPr>
              <w:t>。</w:t>
            </w:r>
          </w:p>
          <w:p w14:paraId="2027F2C8" w14:textId="32C031C7" w:rsidR="00566403" w:rsidRDefault="00CE3726" w:rsidP="00566403">
            <w:pPr>
              <w:adjustRightInd w:val="0"/>
              <w:snapToGrid w:val="0"/>
              <w:spacing w:beforeLines="50" w:before="156" w:afterLines="50" w:after="156" w:line="360" w:lineRule="auto"/>
              <w:ind w:firstLine="420"/>
              <w:rPr>
                <w:rFonts w:ascii="宋体" w:hAnsi="宋体" w:hint="eastAsia"/>
                <w:b/>
                <w:noProof/>
                <w:szCs w:val="21"/>
              </w:rPr>
            </w:pPr>
            <w:r w:rsidRPr="00750BFB">
              <w:rPr>
                <w:rFonts w:ascii="宋体" w:hAnsi="宋体" w:hint="eastAsia"/>
                <w:b/>
                <w:noProof/>
              </w:rPr>
              <w:t>Q2</w:t>
            </w:r>
            <w:r w:rsidR="00BA1EDA" w:rsidRPr="00750BFB">
              <w:rPr>
                <w:rFonts w:ascii="宋体" w:hAnsi="宋体" w:hint="eastAsia"/>
                <w:b/>
                <w:noProof/>
              </w:rPr>
              <w:t>、</w:t>
            </w:r>
            <w:r w:rsidR="00810F7C" w:rsidRPr="00810F7C">
              <w:rPr>
                <w:rFonts w:ascii="宋体" w:hAnsi="宋体"/>
                <w:b/>
                <w:bCs/>
                <w:noProof/>
                <w:szCs w:val="21"/>
              </w:rPr>
              <w:t>高管您好，能否请您介绍一下本期行业整体和行业内其他主要企业的业</w:t>
            </w:r>
            <w:r w:rsidR="00810F7C" w:rsidRPr="00810F7C">
              <w:rPr>
                <w:rFonts w:ascii="宋体" w:hAnsi="宋体"/>
                <w:b/>
                <w:bCs/>
                <w:noProof/>
                <w:szCs w:val="21"/>
              </w:rPr>
              <w:lastRenderedPageBreak/>
              <w:t>绩表现？谢谢。</w:t>
            </w:r>
          </w:p>
          <w:p w14:paraId="4F6C2569" w14:textId="5A1F0264" w:rsidR="00566403" w:rsidRDefault="00810F7C" w:rsidP="00566403">
            <w:pPr>
              <w:adjustRightInd w:val="0"/>
              <w:snapToGrid w:val="0"/>
              <w:spacing w:line="360" w:lineRule="auto"/>
              <w:ind w:firstLine="420"/>
              <w:rPr>
                <w:rFonts w:ascii="宋体" w:hAnsi="宋体" w:hint="eastAsia"/>
                <w:b/>
                <w:noProof/>
                <w:szCs w:val="21"/>
              </w:rPr>
            </w:pPr>
            <w:r w:rsidRPr="00810F7C">
              <w:rPr>
                <w:rFonts w:ascii="宋体" w:hAnsi="宋体"/>
                <w:noProof/>
                <w:szCs w:val="21"/>
              </w:rPr>
              <w:t>尊敬的投资者，您好，感谢您对公司的关注。2024年，公司实现营业收入132,076.11万元，同比增长10.16%。其中，酶制剂业务收入50,474.96万元，同比增长6,330.11万元（增幅14.34%）。报告期内，下游行业集中度进一步提高，同行业竞争加剧。更多行业内信息请查阅相关公司的公告。公司将严格按照《上海证券交易所股票上市规则》等相关规定进行公告，及时履行信息披露义务，有关信息请以公司在上海证券交易所网站披露的相关公告为准</w:t>
            </w:r>
            <w:r w:rsidR="00566403" w:rsidRPr="00566403">
              <w:rPr>
                <w:rFonts w:ascii="宋体" w:hAnsi="宋体" w:hint="eastAsia"/>
                <w:noProof/>
                <w:szCs w:val="21"/>
              </w:rPr>
              <w:t>。</w:t>
            </w:r>
          </w:p>
          <w:p w14:paraId="3F6C981F" w14:textId="299E5AC3" w:rsidR="00CE3726" w:rsidRPr="00566403" w:rsidRDefault="00CE3726" w:rsidP="00566403">
            <w:pPr>
              <w:adjustRightInd w:val="0"/>
              <w:snapToGrid w:val="0"/>
              <w:spacing w:beforeLines="50" w:before="156" w:line="360" w:lineRule="auto"/>
              <w:ind w:firstLine="420"/>
              <w:rPr>
                <w:rFonts w:ascii="宋体" w:hAnsi="宋体" w:hint="eastAsia"/>
                <w:b/>
                <w:noProof/>
                <w:szCs w:val="21"/>
              </w:rPr>
            </w:pPr>
            <w:r w:rsidRPr="00750BFB">
              <w:rPr>
                <w:rFonts w:ascii="宋体" w:hAnsi="宋体" w:hint="eastAsia"/>
                <w:b/>
                <w:noProof/>
              </w:rPr>
              <w:t>Q3、</w:t>
            </w:r>
            <w:r w:rsidR="00810F7C" w:rsidRPr="00810F7C">
              <w:rPr>
                <w:rFonts w:ascii="宋体" w:hAnsi="宋体"/>
                <w:b/>
                <w:bCs/>
                <w:noProof/>
              </w:rPr>
              <w:t>高管您好，请问贵公司未来盈利增长的主要驱动因素有哪些？谢谢。</w:t>
            </w:r>
          </w:p>
          <w:p w14:paraId="69D3D2EF" w14:textId="1998239C" w:rsidR="00D10339" w:rsidRPr="0055698B" w:rsidRDefault="00810F7C" w:rsidP="008C47BE">
            <w:pPr>
              <w:spacing w:line="360" w:lineRule="auto"/>
              <w:ind w:firstLineChars="200" w:firstLine="420"/>
              <w:rPr>
                <w:rFonts w:ascii="宋体" w:hAnsi="宋体" w:hint="eastAsia"/>
                <w:szCs w:val="21"/>
              </w:rPr>
            </w:pPr>
            <w:r w:rsidRPr="00810F7C">
              <w:rPr>
                <w:rFonts w:ascii="宋体" w:hAnsi="宋体"/>
                <w:szCs w:val="21"/>
              </w:rPr>
              <w:t>尊敬的投资者，您好，感谢您对公司的关注。2024年，公司实现营业收入132,076.11万元，同比增长10.16%。其中，酶制剂业务收入50,474.96万元，同比增长6,330.11万元（增幅14.34%）。公司将持续聚焦主业，坚持技术创新的战略，持续加大研发投入，提高市场竞争力。公司将严格按照《上海证券交易所股票上市规则》等相关规定进行公告，及时履行信息披露义务，有关信息请以公司在上海证券交易所网站披露的相关公告为准</w:t>
            </w:r>
            <w:r w:rsidR="007C7A1D">
              <w:rPr>
                <w:rFonts w:ascii="宋体" w:hAnsi="宋体" w:hint="eastAsia"/>
                <w:szCs w:val="21"/>
              </w:rPr>
              <w:t>。</w:t>
            </w:r>
          </w:p>
          <w:p w14:paraId="64F934F5" w14:textId="249B07A8" w:rsidR="00CE3726" w:rsidRPr="00750BFB" w:rsidRDefault="00CE3726" w:rsidP="002950D1">
            <w:pPr>
              <w:spacing w:beforeLines="50" w:before="156" w:afterLines="50" w:after="156" w:line="360" w:lineRule="auto"/>
              <w:ind w:firstLineChars="200" w:firstLine="422"/>
              <w:rPr>
                <w:rFonts w:ascii="宋体" w:hAnsi="宋体" w:hint="eastAsia"/>
                <w:b/>
                <w:noProof/>
              </w:rPr>
            </w:pPr>
            <w:r w:rsidRPr="00750BFB">
              <w:rPr>
                <w:rFonts w:ascii="宋体" w:hAnsi="宋体" w:hint="eastAsia"/>
                <w:b/>
                <w:noProof/>
              </w:rPr>
              <w:t>Q4、</w:t>
            </w:r>
            <w:r w:rsidR="00810F7C" w:rsidRPr="00810F7C">
              <w:rPr>
                <w:rFonts w:ascii="宋体" w:hAnsi="宋体"/>
                <w:b/>
                <w:bCs/>
                <w:noProof/>
              </w:rPr>
              <w:t>请问公司精制酶募投项目什么时候能投产？产能有多少？</w:t>
            </w:r>
          </w:p>
          <w:p w14:paraId="45025940" w14:textId="25970787" w:rsidR="00322AB5" w:rsidRPr="004B46DF" w:rsidRDefault="00810F7C" w:rsidP="00404516">
            <w:pPr>
              <w:spacing w:line="360" w:lineRule="auto"/>
              <w:ind w:firstLineChars="200" w:firstLine="420"/>
              <w:rPr>
                <w:rFonts w:ascii="宋体" w:hAnsi="宋体" w:hint="eastAsia"/>
                <w:szCs w:val="21"/>
              </w:rPr>
            </w:pPr>
            <w:r w:rsidRPr="00810F7C">
              <w:rPr>
                <w:rFonts w:ascii="宋体" w:hAnsi="宋体"/>
                <w:szCs w:val="21"/>
              </w:rPr>
              <w:t>尊敬的投资者，您好，感谢您对公司的关注。潍坊康地恩精制酶系列产品生产线建设项目正顺利推进，预计2025年8月投产。精制</w:t>
            </w:r>
            <w:proofErr w:type="gramStart"/>
            <w:r w:rsidRPr="00810F7C">
              <w:rPr>
                <w:rFonts w:ascii="宋体" w:hAnsi="宋体"/>
                <w:szCs w:val="21"/>
              </w:rPr>
              <w:t>酶生产</w:t>
            </w:r>
            <w:proofErr w:type="gramEnd"/>
            <w:r w:rsidRPr="00810F7C">
              <w:rPr>
                <w:rFonts w:ascii="宋体" w:hAnsi="宋体"/>
                <w:szCs w:val="21"/>
              </w:rPr>
              <w:t>车间具体的产能设计为包衣颗粒蛋白酶2,000吨、食品酶（液体、固体）400吨、固体化脂肪酶50吨；自动化混合包装车间具体的产能设计为固体类产品（饲料酶、工业酶）50,000吨。公司将严格按照《上海证券交易所股票上市规则》等相关规定进行公告，及时履行信息披露义务，有关信息请以公司在上海证券交易所网站披露的相关公告为准</w:t>
            </w:r>
            <w:r w:rsidR="004B46DF" w:rsidRPr="004B46DF">
              <w:rPr>
                <w:rFonts w:ascii="宋体" w:hAnsi="宋体"/>
                <w:szCs w:val="21"/>
              </w:rPr>
              <w:t>。</w:t>
            </w:r>
          </w:p>
          <w:p w14:paraId="51A49D7E" w14:textId="7345C282" w:rsidR="009C59CA" w:rsidRPr="006A6B11" w:rsidRDefault="009C59CA" w:rsidP="002950D1">
            <w:pPr>
              <w:spacing w:beforeLines="50" w:before="156" w:afterLines="50" w:after="156" w:line="360" w:lineRule="auto"/>
              <w:ind w:firstLineChars="200" w:firstLine="422"/>
              <w:rPr>
                <w:rFonts w:ascii="宋体" w:hAnsi="宋体" w:hint="eastAsia"/>
                <w:b/>
                <w:noProof/>
              </w:rPr>
            </w:pPr>
            <w:r w:rsidRPr="006A6B11">
              <w:rPr>
                <w:rFonts w:ascii="宋体" w:hAnsi="宋体" w:hint="eastAsia"/>
                <w:b/>
                <w:noProof/>
              </w:rPr>
              <w:t>Q</w:t>
            </w:r>
            <w:r w:rsidRPr="005152F5">
              <w:rPr>
                <w:rFonts w:ascii="宋体" w:hAnsi="宋体"/>
                <w:b/>
                <w:noProof/>
              </w:rPr>
              <w:t>5</w:t>
            </w:r>
            <w:r w:rsidRPr="005152F5">
              <w:rPr>
                <w:rFonts w:ascii="宋体" w:hAnsi="宋体" w:hint="eastAsia"/>
                <w:b/>
                <w:noProof/>
              </w:rPr>
              <w:t>、</w:t>
            </w:r>
            <w:r w:rsidR="00810F7C" w:rsidRPr="00810F7C">
              <w:rPr>
                <w:rFonts w:ascii="宋体" w:hAnsi="宋体"/>
                <w:b/>
                <w:bCs/>
                <w:noProof/>
              </w:rPr>
              <w:t>最近的减豆行动对公司的酶制剂的需求能提升多少</w:t>
            </w:r>
            <w:r w:rsidR="006A6B11" w:rsidRPr="005152F5">
              <w:rPr>
                <w:rFonts w:ascii="宋体" w:hAnsi="宋体" w:hint="eastAsia"/>
                <w:b/>
                <w:szCs w:val="21"/>
              </w:rPr>
              <w:t>？</w:t>
            </w:r>
          </w:p>
          <w:p w14:paraId="2B416323" w14:textId="3D4822CB" w:rsidR="009E620B" w:rsidRDefault="00810F7C" w:rsidP="002950D1">
            <w:pPr>
              <w:spacing w:line="360" w:lineRule="auto"/>
              <w:ind w:firstLineChars="200" w:firstLine="420"/>
              <w:rPr>
                <w:rFonts w:ascii="宋体" w:hAnsi="宋体" w:hint="eastAsia"/>
                <w:szCs w:val="21"/>
              </w:rPr>
            </w:pPr>
            <w:r w:rsidRPr="00810F7C">
              <w:rPr>
                <w:rFonts w:ascii="宋体" w:hAnsi="宋体"/>
                <w:szCs w:val="21"/>
              </w:rPr>
              <w:t>尊敬的投资者，您好，感谢您对公司的关注。公司酶制剂产品的销售情况请关注公司在上海证券交易所网站发布的定期报告和季度经营数据公告。针对大豆蛋白原料紧缺问题，开展微生物蛋白生产菌种及发酵工艺的研究，综合利用玉米秸秆等农业废弃物，将其高效转化为可发酵糖，作为微生物蛋白生产的碳源，降低微生物蛋白的生产成本。公司将严格按照《上海证券交易所股票上市规则》等</w:t>
            </w:r>
            <w:r w:rsidRPr="00810F7C">
              <w:rPr>
                <w:rFonts w:ascii="宋体" w:hAnsi="宋体"/>
                <w:szCs w:val="21"/>
              </w:rPr>
              <w:lastRenderedPageBreak/>
              <w:t>相关规定进行公告，及时履行信息披露义务，有关信息请以公司在上海证券交易所网站披露的相关公告为准</w:t>
            </w:r>
            <w:r w:rsidR="00F1166B" w:rsidRPr="00F1166B">
              <w:rPr>
                <w:rFonts w:ascii="宋体" w:hAnsi="宋体" w:hint="eastAsia"/>
                <w:szCs w:val="21"/>
              </w:rPr>
              <w:t>。</w:t>
            </w:r>
          </w:p>
          <w:p w14:paraId="65A4D8A4" w14:textId="49544312" w:rsidR="002950D1" w:rsidRDefault="002950D1" w:rsidP="002950D1">
            <w:pPr>
              <w:spacing w:beforeLines="50" w:before="156" w:afterLines="50" w:after="156" w:line="360" w:lineRule="auto"/>
              <w:ind w:firstLineChars="200" w:firstLine="422"/>
              <w:rPr>
                <w:rFonts w:ascii="宋体" w:hAnsi="宋体" w:hint="eastAsia"/>
                <w:b/>
                <w:szCs w:val="21"/>
              </w:rPr>
            </w:pPr>
            <w:r w:rsidRPr="006A6B11">
              <w:rPr>
                <w:rFonts w:ascii="宋体" w:hAnsi="宋体" w:hint="eastAsia"/>
                <w:b/>
                <w:noProof/>
              </w:rPr>
              <w:t>Q</w:t>
            </w:r>
            <w:r>
              <w:rPr>
                <w:rFonts w:ascii="宋体" w:hAnsi="宋体"/>
                <w:b/>
                <w:noProof/>
              </w:rPr>
              <w:t>6</w:t>
            </w:r>
            <w:r w:rsidRPr="005152F5">
              <w:rPr>
                <w:rFonts w:ascii="宋体" w:hAnsi="宋体" w:hint="eastAsia"/>
                <w:b/>
                <w:noProof/>
              </w:rPr>
              <w:t>、</w:t>
            </w:r>
            <w:r w:rsidR="00810F7C" w:rsidRPr="00810F7C">
              <w:rPr>
                <w:rFonts w:ascii="宋体" w:hAnsi="宋体"/>
                <w:b/>
                <w:bCs/>
                <w:noProof/>
              </w:rPr>
              <w:t>请问公司的研发成果转化及考核机制如何？</w:t>
            </w:r>
          </w:p>
          <w:p w14:paraId="299A969A" w14:textId="76F3903B" w:rsidR="00262656" w:rsidRDefault="00810F7C" w:rsidP="006B2DB5">
            <w:pPr>
              <w:spacing w:afterLines="50" w:after="156" w:line="360" w:lineRule="auto"/>
              <w:ind w:firstLineChars="200" w:firstLine="420"/>
              <w:rPr>
                <w:rFonts w:ascii="宋体" w:hAnsi="宋体" w:hint="eastAsia"/>
                <w:szCs w:val="21"/>
              </w:rPr>
            </w:pPr>
            <w:r w:rsidRPr="00810F7C">
              <w:rPr>
                <w:rFonts w:ascii="宋体" w:hAnsi="宋体"/>
                <w:szCs w:val="21"/>
              </w:rPr>
              <w:t>尊敬的投资者，您好，感谢您对公司的关注。技术创新是驱动公司发展的核心动力，公司始终坚持自主创新的理念，通过不断提高技术水平提升产品质量、改善产品结构、降低生产成本。公司搭建了6大技术中心和2个重点实验室，并依托8个国家级创新平台开展研发工作，实行“双长制＋产品经理”的研发管理模式，使用基于集成产品开发（简称IPD）系统的管理平台对研发项目进行过程管理，开展了多个领域的应用研发和产品推广。公司的研发以市场为导向，以新产品和新技术开发为目标，以应用研发为纽带，将实验室成果转化成市场需要的产品。强大的自主创新能力和技术实力是推动公司快速发展的核心竞争力</w:t>
            </w:r>
            <w:r w:rsidR="002950D1" w:rsidRPr="002950D1">
              <w:rPr>
                <w:rFonts w:ascii="宋体" w:hAnsi="宋体" w:hint="eastAsia"/>
                <w:szCs w:val="21"/>
              </w:rPr>
              <w:t>。</w:t>
            </w:r>
          </w:p>
          <w:p w14:paraId="7D683AE9" w14:textId="31700C44" w:rsidR="00B22805" w:rsidRDefault="00B22805" w:rsidP="00B22805">
            <w:pPr>
              <w:spacing w:beforeLines="50" w:before="156" w:afterLines="50" w:after="156" w:line="360" w:lineRule="auto"/>
              <w:ind w:firstLineChars="200" w:firstLine="422"/>
              <w:rPr>
                <w:rFonts w:ascii="宋体" w:hAnsi="宋体" w:hint="eastAsia"/>
                <w:b/>
                <w:szCs w:val="21"/>
              </w:rPr>
            </w:pPr>
            <w:r w:rsidRPr="006A6B11">
              <w:rPr>
                <w:rFonts w:ascii="宋体" w:hAnsi="宋体" w:hint="eastAsia"/>
                <w:b/>
                <w:noProof/>
              </w:rPr>
              <w:t>Q</w:t>
            </w:r>
            <w:r>
              <w:rPr>
                <w:rFonts w:ascii="宋体" w:hAnsi="宋体" w:hint="eastAsia"/>
                <w:b/>
                <w:noProof/>
              </w:rPr>
              <w:t>7</w:t>
            </w:r>
            <w:r w:rsidRPr="005152F5">
              <w:rPr>
                <w:rFonts w:ascii="宋体" w:hAnsi="宋体" w:hint="eastAsia"/>
                <w:b/>
                <w:noProof/>
              </w:rPr>
              <w:t>、</w:t>
            </w:r>
            <w:r w:rsidR="00810F7C" w:rsidRPr="00810F7C">
              <w:rPr>
                <w:rFonts w:ascii="宋体" w:hAnsi="宋体"/>
                <w:b/>
                <w:bCs/>
                <w:noProof/>
              </w:rPr>
              <w:t>高管您好。请问贵公司本期财务报告中，盈利表现如何？谢谢。</w:t>
            </w:r>
          </w:p>
          <w:p w14:paraId="22A8FBBA" w14:textId="2E229813" w:rsidR="00B22805" w:rsidRDefault="00810F7C" w:rsidP="00B22805">
            <w:pPr>
              <w:spacing w:afterLines="50" w:after="156" w:line="360" w:lineRule="auto"/>
              <w:ind w:firstLineChars="200" w:firstLine="420"/>
              <w:rPr>
                <w:rFonts w:ascii="宋体" w:hAnsi="宋体" w:hint="eastAsia"/>
                <w:szCs w:val="21"/>
              </w:rPr>
            </w:pPr>
            <w:r w:rsidRPr="00810F7C">
              <w:rPr>
                <w:rFonts w:ascii="宋体" w:hAnsi="宋体"/>
                <w:szCs w:val="21"/>
              </w:rPr>
              <w:t>尊敬的投资者，您好，感谢您对公司的关注。2024年，公司实现营业收入132,076.11万元，同比增长10.16%。其中，酶制剂业务收入50,474.96万元，同比增长6,330.11万元（增幅14.34%）。报告期内，下游行业集中度进一步提高，同行业竞争加剧；同时，公司</w:t>
            </w:r>
            <w:proofErr w:type="gramStart"/>
            <w:r w:rsidRPr="00810F7C">
              <w:rPr>
                <w:rFonts w:ascii="宋体" w:hAnsi="宋体"/>
                <w:szCs w:val="21"/>
              </w:rPr>
              <w:t>动保产业园转固</w:t>
            </w:r>
            <w:proofErr w:type="gramEnd"/>
            <w:r w:rsidRPr="00810F7C">
              <w:rPr>
                <w:rFonts w:ascii="宋体" w:hAnsi="宋体"/>
                <w:szCs w:val="21"/>
              </w:rPr>
              <w:t>后，折旧费用增加。全年实现归属于上市公司股东的净利润6,263.75万元，同比下降22.39%</w:t>
            </w:r>
            <w:r w:rsidR="00B22805" w:rsidRPr="002950D1">
              <w:rPr>
                <w:rFonts w:ascii="宋体" w:hAnsi="宋体" w:hint="eastAsia"/>
                <w:szCs w:val="21"/>
              </w:rPr>
              <w:t>。</w:t>
            </w:r>
          </w:p>
          <w:p w14:paraId="66396C52" w14:textId="17B865E6" w:rsidR="00B22805" w:rsidRDefault="00B22805" w:rsidP="00B22805">
            <w:pPr>
              <w:spacing w:beforeLines="50" w:before="156" w:afterLines="50" w:after="156" w:line="360" w:lineRule="auto"/>
              <w:ind w:firstLineChars="200" w:firstLine="422"/>
              <w:rPr>
                <w:rFonts w:ascii="宋体" w:hAnsi="宋体" w:hint="eastAsia"/>
                <w:b/>
                <w:bCs/>
                <w:noProof/>
              </w:rPr>
            </w:pPr>
            <w:r w:rsidRPr="006A6B11">
              <w:rPr>
                <w:rFonts w:ascii="宋体" w:hAnsi="宋体" w:hint="eastAsia"/>
                <w:b/>
                <w:noProof/>
              </w:rPr>
              <w:t>Q</w:t>
            </w:r>
            <w:r>
              <w:rPr>
                <w:rFonts w:ascii="宋体" w:hAnsi="宋体" w:hint="eastAsia"/>
                <w:b/>
                <w:noProof/>
              </w:rPr>
              <w:t>8</w:t>
            </w:r>
            <w:r w:rsidRPr="005152F5">
              <w:rPr>
                <w:rFonts w:ascii="宋体" w:hAnsi="宋体" w:hint="eastAsia"/>
                <w:b/>
                <w:noProof/>
              </w:rPr>
              <w:t>、</w:t>
            </w:r>
            <w:r w:rsidR="00423096" w:rsidRPr="00423096">
              <w:rPr>
                <w:rFonts w:ascii="宋体" w:hAnsi="宋体"/>
                <w:b/>
                <w:bCs/>
                <w:noProof/>
              </w:rPr>
              <w:t>请问公司目前的产能布局是什么情况？</w:t>
            </w:r>
          </w:p>
          <w:p w14:paraId="5E20C325" w14:textId="2338BF58" w:rsidR="00B22805" w:rsidRPr="00B22805" w:rsidRDefault="00423096" w:rsidP="00B22805">
            <w:pPr>
              <w:spacing w:beforeLines="50" w:before="156" w:afterLines="50" w:after="156" w:line="360" w:lineRule="auto"/>
              <w:ind w:firstLineChars="200" w:firstLine="420"/>
              <w:rPr>
                <w:rFonts w:ascii="宋体" w:hAnsi="宋体" w:hint="eastAsia"/>
                <w:szCs w:val="21"/>
              </w:rPr>
            </w:pPr>
            <w:r w:rsidRPr="00423096">
              <w:rPr>
                <w:rFonts w:ascii="宋体" w:hAnsi="宋体"/>
                <w:szCs w:val="21"/>
              </w:rPr>
              <w:t>尊敬的投资者，您好，感谢您对公司的关注。公司蔚蓝生物技术中心、植物用微生态制剂项目、</w:t>
            </w:r>
            <w:proofErr w:type="gramStart"/>
            <w:r w:rsidRPr="00423096">
              <w:rPr>
                <w:rFonts w:ascii="宋体" w:hAnsi="宋体"/>
                <w:szCs w:val="21"/>
              </w:rPr>
              <w:t>动保产业园均</w:t>
            </w:r>
            <w:proofErr w:type="gramEnd"/>
            <w:r w:rsidRPr="00423096">
              <w:rPr>
                <w:rFonts w:ascii="宋体" w:hAnsi="宋体"/>
                <w:szCs w:val="21"/>
              </w:rPr>
              <w:t>已投入生产运营；潍坊康地恩精制酶系列产品生产线建设项目正顺利推进，预计2025年8月投产。至此，公司各大业务板块的系统化产能布局基本完成</w:t>
            </w:r>
            <w:r w:rsidR="00B22805" w:rsidRPr="00B22805">
              <w:rPr>
                <w:rFonts w:ascii="宋体" w:hAnsi="宋体" w:hint="eastAsia"/>
                <w:szCs w:val="21"/>
              </w:rPr>
              <w:t>。</w:t>
            </w:r>
          </w:p>
          <w:p w14:paraId="43FD7A4D" w14:textId="704CC658" w:rsidR="00B22805" w:rsidRDefault="00B22805" w:rsidP="00B22805">
            <w:pPr>
              <w:spacing w:beforeLines="50" w:before="156" w:afterLines="50" w:after="156" w:line="360" w:lineRule="auto"/>
              <w:ind w:firstLineChars="200" w:firstLine="422"/>
              <w:rPr>
                <w:rFonts w:ascii="宋体" w:hAnsi="宋体" w:hint="eastAsia"/>
                <w:b/>
                <w:bCs/>
                <w:noProof/>
              </w:rPr>
            </w:pPr>
            <w:r w:rsidRPr="006A6B11">
              <w:rPr>
                <w:rFonts w:ascii="宋体" w:hAnsi="宋体" w:hint="eastAsia"/>
                <w:b/>
                <w:noProof/>
              </w:rPr>
              <w:t>Q</w:t>
            </w:r>
            <w:r>
              <w:rPr>
                <w:rFonts w:ascii="宋体" w:hAnsi="宋体" w:hint="eastAsia"/>
                <w:b/>
                <w:noProof/>
              </w:rPr>
              <w:t>9</w:t>
            </w:r>
            <w:r w:rsidRPr="005152F5">
              <w:rPr>
                <w:rFonts w:ascii="宋体" w:hAnsi="宋体" w:hint="eastAsia"/>
                <w:b/>
                <w:noProof/>
              </w:rPr>
              <w:t>、</w:t>
            </w:r>
            <w:r w:rsidR="00423096" w:rsidRPr="00423096">
              <w:rPr>
                <w:rFonts w:ascii="宋体" w:hAnsi="宋体"/>
                <w:b/>
                <w:bCs/>
                <w:noProof/>
              </w:rPr>
              <w:t>请问公司围绕动物健康方面有什么优势？</w:t>
            </w:r>
          </w:p>
          <w:p w14:paraId="561C70C4" w14:textId="77777777" w:rsidR="005F2CEF" w:rsidRDefault="00423096" w:rsidP="005F2CEF">
            <w:pPr>
              <w:spacing w:beforeLines="50" w:before="156" w:line="360" w:lineRule="auto"/>
              <w:ind w:firstLineChars="200" w:firstLine="420"/>
              <w:rPr>
                <w:rFonts w:ascii="宋体" w:hAnsi="宋体"/>
                <w:bCs/>
                <w:szCs w:val="21"/>
              </w:rPr>
            </w:pPr>
            <w:r w:rsidRPr="00423096">
              <w:rPr>
                <w:rFonts w:ascii="宋体" w:hAnsi="宋体"/>
                <w:bCs/>
                <w:szCs w:val="21"/>
              </w:rPr>
              <w:t>尊敬的投资者，您好，感谢您对公司的关注。公司围绕动物大健康，构建产业+服务的综合赋能平台，提供涵盖动物营养、健康养殖、动物疫病的系统化解决方案。</w:t>
            </w:r>
            <w:proofErr w:type="gramStart"/>
            <w:r w:rsidRPr="00423096">
              <w:rPr>
                <w:rFonts w:ascii="宋体" w:hAnsi="宋体"/>
                <w:bCs/>
                <w:szCs w:val="21"/>
              </w:rPr>
              <w:t>依托动保工程</w:t>
            </w:r>
            <w:proofErr w:type="gramEnd"/>
            <w:r w:rsidRPr="00423096">
              <w:rPr>
                <w:rFonts w:ascii="宋体" w:hAnsi="宋体"/>
                <w:bCs/>
                <w:szCs w:val="21"/>
              </w:rPr>
              <w:t>中心打造健康养殖过程服务平台，以渊源有自共享实验室为核心建立原料价值与品</w:t>
            </w:r>
            <w:proofErr w:type="gramStart"/>
            <w:r w:rsidRPr="00423096">
              <w:rPr>
                <w:rFonts w:ascii="宋体" w:hAnsi="宋体"/>
                <w:bCs/>
                <w:szCs w:val="21"/>
              </w:rPr>
              <w:t>控服务</w:t>
            </w:r>
            <w:proofErr w:type="gramEnd"/>
            <w:r w:rsidRPr="00423096">
              <w:rPr>
                <w:rFonts w:ascii="宋体" w:hAnsi="宋体"/>
                <w:bCs/>
                <w:szCs w:val="21"/>
              </w:rPr>
              <w:t>体系，并基于十年积累的饲料</w:t>
            </w:r>
            <w:proofErr w:type="gramStart"/>
            <w:r w:rsidRPr="00423096">
              <w:rPr>
                <w:rFonts w:ascii="宋体" w:hAnsi="宋体"/>
                <w:bCs/>
                <w:szCs w:val="21"/>
              </w:rPr>
              <w:t>酶应用</w:t>
            </w:r>
            <w:proofErr w:type="gramEnd"/>
            <w:r w:rsidRPr="00423096">
              <w:rPr>
                <w:rFonts w:ascii="宋体" w:hAnsi="宋体"/>
                <w:bCs/>
                <w:szCs w:val="21"/>
              </w:rPr>
              <w:t>大数据系统搭</w:t>
            </w:r>
            <w:r w:rsidRPr="00423096">
              <w:rPr>
                <w:rFonts w:ascii="宋体" w:hAnsi="宋体"/>
                <w:bCs/>
                <w:szCs w:val="21"/>
              </w:rPr>
              <w:lastRenderedPageBreak/>
              <w:t>建VLAND-PCP产品精准定制平台，持续提升技术赋能能力，助力产业升级。</w:t>
            </w:r>
          </w:p>
          <w:p w14:paraId="0B76C12A" w14:textId="5656AC4A" w:rsidR="00B22805" w:rsidRDefault="00423096" w:rsidP="005F2CEF">
            <w:pPr>
              <w:spacing w:afterLines="50" w:after="156" w:line="360" w:lineRule="auto"/>
              <w:ind w:firstLineChars="200" w:firstLine="420"/>
              <w:rPr>
                <w:rFonts w:ascii="宋体" w:hAnsi="宋体" w:hint="eastAsia"/>
                <w:bCs/>
                <w:szCs w:val="21"/>
              </w:rPr>
            </w:pPr>
            <w:r w:rsidRPr="00423096">
              <w:rPr>
                <w:rFonts w:ascii="宋体" w:hAnsi="宋体"/>
                <w:bCs/>
                <w:szCs w:val="21"/>
              </w:rPr>
              <w:t>公司VLAND-PCP定制酶方案（基于饲料</w:t>
            </w:r>
            <w:proofErr w:type="gramStart"/>
            <w:r w:rsidRPr="00423096">
              <w:rPr>
                <w:rFonts w:ascii="宋体" w:hAnsi="宋体"/>
                <w:bCs/>
                <w:szCs w:val="21"/>
              </w:rPr>
              <w:t>酶应用</w:t>
            </w:r>
            <w:proofErr w:type="gramEnd"/>
            <w:r w:rsidRPr="00423096">
              <w:rPr>
                <w:rFonts w:ascii="宋体" w:hAnsi="宋体"/>
                <w:bCs/>
                <w:szCs w:val="21"/>
              </w:rPr>
              <w:t>大数据系统的精准定制平台）已积累上百种饲料原料用酶数据库并持续更新，可有效优化不同原料的消化吸收和加工过程，提高饲料转换效率，增强畜禽生长性能，为用户降本增效提供系统化解决方案。经过多年积累，该平台已获得众多大客户的认可，认可度持续提升</w:t>
            </w:r>
            <w:r w:rsidR="00B22805" w:rsidRPr="00B22805">
              <w:rPr>
                <w:rFonts w:ascii="宋体" w:hAnsi="宋体" w:hint="eastAsia"/>
                <w:bCs/>
                <w:szCs w:val="21"/>
              </w:rPr>
              <w:t>。</w:t>
            </w:r>
          </w:p>
          <w:p w14:paraId="264291A4" w14:textId="0B845B4B" w:rsidR="00B22805" w:rsidRPr="00B22805" w:rsidRDefault="00B22805" w:rsidP="00423096">
            <w:pPr>
              <w:spacing w:beforeLines="50" w:before="156" w:afterLines="50" w:after="156" w:line="360" w:lineRule="auto"/>
              <w:ind w:firstLineChars="200" w:firstLine="420"/>
              <w:rPr>
                <w:rFonts w:ascii="宋体" w:hAnsi="宋体" w:hint="eastAsia"/>
                <w:szCs w:val="21"/>
              </w:rPr>
            </w:pPr>
          </w:p>
        </w:tc>
      </w:tr>
      <w:tr w:rsidR="00416446" w:rsidRPr="00416446" w14:paraId="4D477666" w14:textId="77777777" w:rsidTr="008807D0">
        <w:trPr>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6096B62F" w14:textId="616E9EF6" w:rsidR="00B01991" w:rsidRPr="008807D0" w:rsidRDefault="00A054ED" w:rsidP="008807D0">
            <w:pPr>
              <w:spacing w:line="360" w:lineRule="auto"/>
              <w:jc w:val="center"/>
              <w:rPr>
                <w:rFonts w:ascii="宋体" w:hAnsi="宋体" w:hint="eastAsia"/>
                <w:b/>
                <w:iCs/>
                <w:szCs w:val="21"/>
              </w:rPr>
            </w:pPr>
            <w:r w:rsidRPr="008807D0">
              <w:rPr>
                <w:rFonts w:ascii="宋体" w:hAnsi="宋体" w:hint="eastAsia"/>
                <w:b/>
                <w:iCs/>
                <w:szCs w:val="21"/>
              </w:rPr>
              <w:lastRenderedPageBreak/>
              <w:t>资料</w:t>
            </w:r>
            <w:r w:rsidR="00B01991" w:rsidRPr="008807D0">
              <w:rPr>
                <w:rFonts w:ascii="宋体" w:hAnsi="宋体" w:hint="eastAsia"/>
                <w:b/>
                <w:iCs/>
                <w:szCs w:val="21"/>
              </w:rPr>
              <w:t>清单</w:t>
            </w:r>
            <w:r w:rsidR="00FB50DC" w:rsidRPr="008807D0">
              <w:rPr>
                <w:rFonts w:ascii="宋体" w:hAnsi="宋体" w:hint="eastAsia"/>
                <w:b/>
                <w:iCs/>
                <w:szCs w:val="21"/>
              </w:rPr>
              <w:t>（</w:t>
            </w:r>
            <w:r w:rsidR="00B01991" w:rsidRPr="008807D0">
              <w:rPr>
                <w:rFonts w:ascii="宋体" w:hAnsi="宋体" w:hint="eastAsia"/>
                <w:b/>
                <w:iCs/>
                <w:szCs w:val="21"/>
              </w:rPr>
              <w:t>如有）</w:t>
            </w:r>
          </w:p>
        </w:tc>
        <w:tc>
          <w:tcPr>
            <w:tcW w:w="7626" w:type="dxa"/>
            <w:tcBorders>
              <w:top w:val="single" w:sz="4" w:space="0" w:color="auto"/>
              <w:left w:val="single" w:sz="4" w:space="0" w:color="auto"/>
              <w:bottom w:val="single" w:sz="4" w:space="0" w:color="auto"/>
              <w:right w:val="single" w:sz="4" w:space="0" w:color="auto"/>
            </w:tcBorders>
            <w:shd w:val="clear" w:color="auto" w:fill="auto"/>
            <w:vAlign w:val="center"/>
          </w:tcPr>
          <w:p w14:paraId="10D81918" w14:textId="352AC87A" w:rsidR="00B01991" w:rsidRPr="00CD4662" w:rsidRDefault="00285604" w:rsidP="00FD3BF8">
            <w:pPr>
              <w:spacing w:line="360" w:lineRule="auto"/>
              <w:rPr>
                <w:rFonts w:ascii="宋体" w:hAnsi="宋体" w:hint="eastAsia"/>
                <w:bCs/>
                <w:iCs/>
                <w:szCs w:val="21"/>
              </w:rPr>
            </w:pPr>
            <w:r w:rsidRPr="00CD4662">
              <w:rPr>
                <w:rFonts w:ascii="宋体" w:hAnsi="宋体" w:hint="eastAsia"/>
                <w:bCs/>
                <w:iCs/>
                <w:szCs w:val="21"/>
              </w:rPr>
              <w:t>无</w:t>
            </w:r>
          </w:p>
        </w:tc>
      </w:tr>
      <w:tr w:rsidR="00416446" w:rsidRPr="00416446" w14:paraId="3613DAF6" w14:textId="77777777" w:rsidTr="008807D0">
        <w:trPr>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4996083D" w14:textId="77777777" w:rsidR="00B01991" w:rsidRPr="008807D0" w:rsidRDefault="00B01991" w:rsidP="008807D0">
            <w:pPr>
              <w:spacing w:line="360" w:lineRule="auto"/>
              <w:jc w:val="center"/>
              <w:rPr>
                <w:rFonts w:ascii="宋体" w:hAnsi="宋体" w:hint="eastAsia"/>
                <w:b/>
                <w:iCs/>
                <w:szCs w:val="21"/>
              </w:rPr>
            </w:pPr>
            <w:r w:rsidRPr="008807D0">
              <w:rPr>
                <w:rFonts w:ascii="宋体" w:hAnsi="宋体" w:hint="eastAsia"/>
                <w:b/>
                <w:iCs/>
                <w:szCs w:val="21"/>
              </w:rPr>
              <w:t>日期</w:t>
            </w:r>
          </w:p>
        </w:tc>
        <w:tc>
          <w:tcPr>
            <w:tcW w:w="7626" w:type="dxa"/>
            <w:tcBorders>
              <w:top w:val="single" w:sz="4" w:space="0" w:color="auto"/>
              <w:left w:val="single" w:sz="4" w:space="0" w:color="auto"/>
              <w:bottom w:val="single" w:sz="4" w:space="0" w:color="auto"/>
              <w:right w:val="single" w:sz="4" w:space="0" w:color="auto"/>
            </w:tcBorders>
            <w:shd w:val="clear" w:color="auto" w:fill="auto"/>
          </w:tcPr>
          <w:p w14:paraId="1BC6D631" w14:textId="2E457C0F" w:rsidR="00B01991" w:rsidRPr="00CD4662" w:rsidRDefault="00542D86" w:rsidP="00CC3992">
            <w:pPr>
              <w:spacing w:line="360" w:lineRule="auto"/>
              <w:rPr>
                <w:rFonts w:ascii="宋体" w:hAnsi="宋体" w:hint="eastAsia"/>
                <w:bCs/>
                <w:iCs/>
                <w:szCs w:val="21"/>
              </w:rPr>
            </w:pPr>
            <w:r w:rsidRPr="00CD4662">
              <w:rPr>
                <w:rFonts w:ascii="宋体" w:hAnsi="宋体" w:hint="eastAsia"/>
                <w:bCs/>
                <w:iCs/>
                <w:szCs w:val="21"/>
              </w:rPr>
              <w:t>20</w:t>
            </w:r>
            <w:r w:rsidR="00E96241">
              <w:rPr>
                <w:rFonts w:ascii="宋体" w:hAnsi="宋体"/>
                <w:bCs/>
                <w:iCs/>
                <w:szCs w:val="21"/>
              </w:rPr>
              <w:t>2</w:t>
            </w:r>
            <w:r w:rsidR="00D07958">
              <w:rPr>
                <w:rFonts w:ascii="宋体" w:hAnsi="宋体" w:hint="eastAsia"/>
                <w:bCs/>
                <w:iCs/>
                <w:szCs w:val="21"/>
              </w:rPr>
              <w:t>5</w:t>
            </w:r>
            <w:r w:rsidRPr="00CD4662">
              <w:rPr>
                <w:rFonts w:ascii="宋体" w:hAnsi="宋体" w:hint="eastAsia"/>
                <w:bCs/>
                <w:iCs/>
                <w:szCs w:val="21"/>
              </w:rPr>
              <w:t>年</w:t>
            </w:r>
            <w:r w:rsidR="00D07958">
              <w:rPr>
                <w:rFonts w:ascii="宋体" w:hAnsi="宋体" w:hint="eastAsia"/>
                <w:bCs/>
                <w:iCs/>
                <w:szCs w:val="21"/>
              </w:rPr>
              <w:t>5</w:t>
            </w:r>
            <w:r w:rsidR="0008715E" w:rsidRPr="00CD4662">
              <w:rPr>
                <w:rFonts w:ascii="宋体" w:hAnsi="宋体" w:hint="eastAsia"/>
                <w:bCs/>
                <w:iCs/>
                <w:szCs w:val="21"/>
              </w:rPr>
              <w:t>月</w:t>
            </w:r>
            <w:r w:rsidR="00D07958">
              <w:rPr>
                <w:rFonts w:ascii="宋体" w:hAnsi="宋体" w:hint="eastAsia"/>
                <w:bCs/>
                <w:iCs/>
                <w:szCs w:val="21"/>
              </w:rPr>
              <w:t>1</w:t>
            </w:r>
            <w:r w:rsidR="00423096">
              <w:rPr>
                <w:rFonts w:ascii="宋体" w:hAnsi="宋体" w:hint="eastAsia"/>
                <w:bCs/>
                <w:iCs/>
                <w:szCs w:val="21"/>
              </w:rPr>
              <w:t>3</w:t>
            </w:r>
            <w:r w:rsidR="005606D8" w:rsidRPr="00CD4662">
              <w:rPr>
                <w:rFonts w:ascii="宋体" w:hAnsi="宋体" w:hint="eastAsia"/>
                <w:bCs/>
                <w:iCs/>
                <w:szCs w:val="21"/>
              </w:rPr>
              <w:t>日</w:t>
            </w:r>
          </w:p>
        </w:tc>
      </w:tr>
    </w:tbl>
    <w:p w14:paraId="32C3DBF2" w14:textId="77777777" w:rsidR="009C6085" w:rsidRPr="00416446" w:rsidRDefault="009C6085"/>
    <w:sectPr w:rsidR="009C6085" w:rsidRPr="0041644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173AD" w14:textId="77777777" w:rsidR="00D95FD2" w:rsidRDefault="00D95FD2" w:rsidP="00A054ED">
      <w:r>
        <w:separator/>
      </w:r>
    </w:p>
  </w:endnote>
  <w:endnote w:type="continuationSeparator" w:id="0">
    <w:p w14:paraId="34DBE6FD" w14:textId="77777777" w:rsidR="00D95FD2" w:rsidRDefault="00D95FD2" w:rsidP="00A05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138714"/>
      <w:docPartObj>
        <w:docPartGallery w:val="Page Numbers (Bottom of Page)"/>
        <w:docPartUnique/>
      </w:docPartObj>
    </w:sdtPr>
    <w:sdtContent>
      <w:sdt>
        <w:sdtPr>
          <w:id w:val="1728636285"/>
          <w:docPartObj>
            <w:docPartGallery w:val="Page Numbers (Top of Page)"/>
            <w:docPartUnique/>
          </w:docPartObj>
        </w:sdtPr>
        <w:sdtContent>
          <w:p w14:paraId="22730864" w14:textId="647D8A3C" w:rsidR="00CF0F73" w:rsidRDefault="00CF0F73">
            <w:pPr>
              <w:pStyle w:val="a6"/>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7F7A9E">
              <w:rPr>
                <w:b/>
                <w:bCs/>
                <w:noProof/>
              </w:rPr>
              <w:t>3</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7F7A9E">
              <w:rPr>
                <w:b/>
                <w:bCs/>
                <w:noProof/>
              </w:rPr>
              <w:t>3</w:t>
            </w:r>
            <w:r>
              <w:rPr>
                <w:b/>
                <w:bCs/>
                <w:sz w:val="24"/>
                <w:szCs w:val="24"/>
              </w:rPr>
              <w:fldChar w:fldCharType="end"/>
            </w:r>
          </w:p>
        </w:sdtContent>
      </w:sdt>
    </w:sdtContent>
  </w:sdt>
  <w:p w14:paraId="45E6F280" w14:textId="77777777" w:rsidR="00CF0F73" w:rsidRDefault="00CF0F7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00BD0" w14:textId="77777777" w:rsidR="00D95FD2" w:rsidRDefault="00D95FD2" w:rsidP="00A054ED">
      <w:r>
        <w:separator/>
      </w:r>
    </w:p>
  </w:footnote>
  <w:footnote w:type="continuationSeparator" w:id="0">
    <w:p w14:paraId="6313177D" w14:textId="77777777" w:rsidR="00D95FD2" w:rsidRDefault="00D95FD2" w:rsidP="00A05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A6DA0"/>
    <w:multiLevelType w:val="hybridMultilevel"/>
    <w:tmpl w:val="DB96AFB4"/>
    <w:lvl w:ilvl="0" w:tplc="A808CA3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EF37CB"/>
    <w:multiLevelType w:val="hybridMultilevel"/>
    <w:tmpl w:val="87DEB21C"/>
    <w:lvl w:ilvl="0" w:tplc="8528C9E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E871FA1"/>
    <w:multiLevelType w:val="hybridMultilevel"/>
    <w:tmpl w:val="149299DA"/>
    <w:lvl w:ilvl="0" w:tplc="9B60438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CFB030D"/>
    <w:multiLevelType w:val="hybridMultilevel"/>
    <w:tmpl w:val="54B87428"/>
    <w:lvl w:ilvl="0" w:tplc="C8D2AF4A">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55683528"/>
    <w:multiLevelType w:val="hybridMultilevel"/>
    <w:tmpl w:val="888AC182"/>
    <w:lvl w:ilvl="0" w:tplc="D00E3FA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19E3FF6"/>
    <w:multiLevelType w:val="hybridMultilevel"/>
    <w:tmpl w:val="131A2F98"/>
    <w:lvl w:ilvl="0" w:tplc="FE2C7FA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81C44E1"/>
    <w:multiLevelType w:val="multilevel"/>
    <w:tmpl w:val="80CEF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321D68"/>
    <w:multiLevelType w:val="multilevel"/>
    <w:tmpl w:val="C6DEDF3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290998">
    <w:abstractNumId w:val="2"/>
  </w:num>
  <w:num w:numId="2" w16cid:durableId="583683705">
    <w:abstractNumId w:val="4"/>
  </w:num>
  <w:num w:numId="3" w16cid:durableId="1172718425">
    <w:abstractNumId w:val="0"/>
  </w:num>
  <w:num w:numId="4" w16cid:durableId="1854491093">
    <w:abstractNumId w:val="5"/>
  </w:num>
  <w:num w:numId="5" w16cid:durableId="1001785190">
    <w:abstractNumId w:val="6"/>
  </w:num>
  <w:num w:numId="6" w16cid:durableId="1836609198">
    <w:abstractNumId w:val="7"/>
  </w:num>
  <w:num w:numId="7" w16cid:durableId="1144808595">
    <w:abstractNumId w:val="1"/>
  </w:num>
  <w:num w:numId="8" w16cid:durableId="920900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991"/>
    <w:rsid w:val="00003313"/>
    <w:rsid w:val="0000481D"/>
    <w:rsid w:val="00005DAC"/>
    <w:rsid w:val="00011116"/>
    <w:rsid w:val="0001124C"/>
    <w:rsid w:val="000112A8"/>
    <w:rsid w:val="0001248C"/>
    <w:rsid w:val="00013EB8"/>
    <w:rsid w:val="00015ECA"/>
    <w:rsid w:val="000179F8"/>
    <w:rsid w:val="000327A3"/>
    <w:rsid w:val="000376BD"/>
    <w:rsid w:val="00041F36"/>
    <w:rsid w:val="00042425"/>
    <w:rsid w:val="00042D61"/>
    <w:rsid w:val="0004381D"/>
    <w:rsid w:val="0004425A"/>
    <w:rsid w:val="00050639"/>
    <w:rsid w:val="00053079"/>
    <w:rsid w:val="000538B2"/>
    <w:rsid w:val="000555E8"/>
    <w:rsid w:val="00055B93"/>
    <w:rsid w:val="00056A56"/>
    <w:rsid w:val="00060417"/>
    <w:rsid w:val="00062ED2"/>
    <w:rsid w:val="00065F9A"/>
    <w:rsid w:val="0007165F"/>
    <w:rsid w:val="000716B2"/>
    <w:rsid w:val="00073E27"/>
    <w:rsid w:val="000745D4"/>
    <w:rsid w:val="00075D83"/>
    <w:rsid w:val="00077F0A"/>
    <w:rsid w:val="00083170"/>
    <w:rsid w:val="0008715E"/>
    <w:rsid w:val="00090110"/>
    <w:rsid w:val="0009157B"/>
    <w:rsid w:val="000937D8"/>
    <w:rsid w:val="00094559"/>
    <w:rsid w:val="000963F8"/>
    <w:rsid w:val="00096790"/>
    <w:rsid w:val="00097010"/>
    <w:rsid w:val="00097358"/>
    <w:rsid w:val="000A1720"/>
    <w:rsid w:val="000A35C0"/>
    <w:rsid w:val="000A3D1C"/>
    <w:rsid w:val="000A41FF"/>
    <w:rsid w:val="000A4D0A"/>
    <w:rsid w:val="000B5B1D"/>
    <w:rsid w:val="000B75FA"/>
    <w:rsid w:val="000C1FF1"/>
    <w:rsid w:val="000C29B6"/>
    <w:rsid w:val="000C4790"/>
    <w:rsid w:val="000C4CE9"/>
    <w:rsid w:val="000C6998"/>
    <w:rsid w:val="000C6ABC"/>
    <w:rsid w:val="000D0AC5"/>
    <w:rsid w:val="000D2D4F"/>
    <w:rsid w:val="000D6EFD"/>
    <w:rsid w:val="000D78E1"/>
    <w:rsid w:val="000D79E7"/>
    <w:rsid w:val="000D79FA"/>
    <w:rsid w:val="000D7A0E"/>
    <w:rsid w:val="000F0064"/>
    <w:rsid w:val="000F172B"/>
    <w:rsid w:val="000F342B"/>
    <w:rsid w:val="000F42C3"/>
    <w:rsid w:val="000F4792"/>
    <w:rsid w:val="000F483F"/>
    <w:rsid w:val="000F546C"/>
    <w:rsid w:val="000F7283"/>
    <w:rsid w:val="001002C9"/>
    <w:rsid w:val="00100650"/>
    <w:rsid w:val="00105E12"/>
    <w:rsid w:val="001072B6"/>
    <w:rsid w:val="00110E5C"/>
    <w:rsid w:val="001123BE"/>
    <w:rsid w:val="001133D6"/>
    <w:rsid w:val="001165C2"/>
    <w:rsid w:val="00116EAF"/>
    <w:rsid w:val="00120DAE"/>
    <w:rsid w:val="00122DCC"/>
    <w:rsid w:val="0012316E"/>
    <w:rsid w:val="00125A8C"/>
    <w:rsid w:val="00131DF5"/>
    <w:rsid w:val="00133D3D"/>
    <w:rsid w:val="001352BA"/>
    <w:rsid w:val="00136AE0"/>
    <w:rsid w:val="00137B14"/>
    <w:rsid w:val="001460A5"/>
    <w:rsid w:val="0014658E"/>
    <w:rsid w:val="00147055"/>
    <w:rsid w:val="0015027D"/>
    <w:rsid w:val="0015253F"/>
    <w:rsid w:val="00153982"/>
    <w:rsid w:val="00154DCA"/>
    <w:rsid w:val="0015685B"/>
    <w:rsid w:val="0015750F"/>
    <w:rsid w:val="00160A06"/>
    <w:rsid w:val="001645CD"/>
    <w:rsid w:val="00165405"/>
    <w:rsid w:val="0016550A"/>
    <w:rsid w:val="00166C5B"/>
    <w:rsid w:val="00166D7C"/>
    <w:rsid w:val="00174CA2"/>
    <w:rsid w:val="0017794C"/>
    <w:rsid w:val="00190A30"/>
    <w:rsid w:val="0019123E"/>
    <w:rsid w:val="001932C3"/>
    <w:rsid w:val="001972E7"/>
    <w:rsid w:val="001A0212"/>
    <w:rsid w:val="001A18EE"/>
    <w:rsid w:val="001A2CB0"/>
    <w:rsid w:val="001A3082"/>
    <w:rsid w:val="001A412F"/>
    <w:rsid w:val="001B35BA"/>
    <w:rsid w:val="001B45E2"/>
    <w:rsid w:val="001B73AD"/>
    <w:rsid w:val="001C1CF1"/>
    <w:rsid w:val="001C2658"/>
    <w:rsid w:val="001C2683"/>
    <w:rsid w:val="001C3BC8"/>
    <w:rsid w:val="001C4C70"/>
    <w:rsid w:val="001C7856"/>
    <w:rsid w:val="001D0424"/>
    <w:rsid w:val="001D0AE1"/>
    <w:rsid w:val="001D0AED"/>
    <w:rsid w:val="001D15C8"/>
    <w:rsid w:val="001D71CA"/>
    <w:rsid w:val="001E0BFC"/>
    <w:rsid w:val="001E1D06"/>
    <w:rsid w:val="001E1FF3"/>
    <w:rsid w:val="001E3D90"/>
    <w:rsid w:val="001E43F2"/>
    <w:rsid w:val="001E47E8"/>
    <w:rsid w:val="001E6FA0"/>
    <w:rsid w:val="001E7D40"/>
    <w:rsid w:val="001F0F44"/>
    <w:rsid w:val="001F0F48"/>
    <w:rsid w:val="001F5292"/>
    <w:rsid w:val="00200378"/>
    <w:rsid w:val="0020501B"/>
    <w:rsid w:val="0020628B"/>
    <w:rsid w:val="002065C5"/>
    <w:rsid w:val="002147A0"/>
    <w:rsid w:val="00214920"/>
    <w:rsid w:val="002156BA"/>
    <w:rsid w:val="002163EC"/>
    <w:rsid w:val="00224B65"/>
    <w:rsid w:val="002251AA"/>
    <w:rsid w:val="0022532B"/>
    <w:rsid w:val="00225678"/>
    <w:rsid w:val="00230B44"/>
    <w:rsid w:val="00234315"/>
    <w:rsid w:val="00237B81"/>
    <w:rsid w:val="0024021D"/>
    <w:rsid w:val="00243779"/>
    <w:rsid w:val="002438FD"/>
    <w:rsid w:val="00244A8D"/>
    <w:rsid w:val="00250796"/>
    <w:rsid w:val="00255050"/>
    <w:rsid w:val="00255ED3"/>
    <w:rsid w:val="0025798C"/>
    <w:rsid w:val="00260083"/>
    <w:rsid w:val="00262656"/>
    <w:rsid w:val="00263832"/>
    <w:rsid w:val="002645F6"/>
    <w:rsid w:val="0026505E"/>
    <w:rsid w:val="00267CCA"/>
    <w:rsid w:val="00272FDB"/>
    <w:rsid w:val="00275DB6"/>
    <w:rsid w:val="00277B2E"/>
    <w:rsid w:val="00280B3D"/>
    <w:rsid w:val="00285604"/>
    <w:rsid w:val="00285C06"/>
    <w:rsid w:val="00292B89"/>
    <w:rsid w:val="00293E1C"/>
    <w:rsid w:val="002950D1"/>
    <w:rsid w:val="00297DA1"/>
    <w:rsid w:val="002A0E68"/>
    <w:rsid w:val="002A20EE"/>
    <w:rsid w:val="002A23E4"/>
    <w:rsid w:val="002A39C8"/>
    <w:rsid w:val="002A4F5B"/>
    <w:rsid w:val="002A6558"/>
    <w:rsid w:val="002B08BB"/>
    <w:rsid w:val="002C459F"/>
    <w:rsid w:val="002C5642"/>
    <w:rsid w:val="002C79A0"/>
    <w:rsid w:val="002D115E"/>
    <w:rsid w:val="002D1FB4"/>
    <w:rsid w:val="002D53EB"/>
    <w:rsid w:val="002D605F"/>
    <w:rsid w:val="002D66F8"/>
    <w:rsid w:val="002E3531"/>
    <w:rsid w:val="002E6F8A"/>
    <w:rsid w:val="00301A0A"/>
    <w:rsid w:val="00302C67"/>
    <w:rsid w:val="00303971"/>
    <w:rsid w:val="003047A1"/>
    <w:rsid w:val="003116F8"/>
    <w:rsid w:val="0031175F"/>
    <w:rsid w:val="00311901"/>
    <w:rsid w:val="00312A87"/>
    <w:rsid w:val="00312FC4"/>
    <w:rsid w:val="0031376D"/>
    <w:rsid w:val="00315695"/>
    <w:rsid w:val="0032148D"/>
    <w:rsid w:val="00322AB5"/>
    <w:rsid w:val="00322DB6"/>
    <w:rsid w:val="003251C0"/>
    <w:rsid w:val="00327E87"/>
    <w:rsid w:val="00330197"/>
    <w:rsid w:val="003338D3"/>
    <w:rsid w:val="003348C8"/>
    <w:rsid w:val="00345859"/>
    <w:rsid w:val="00350081"/>
    <w:rsid w:val="0035357C"/>
    <w:rsid w:val="0035378E"/>
    <w:rsid w:val="003554FF"/>
    <w:rsid w:val="00357536"/>
    <w:rsid w:val="00357E91"/>
    <w:rsid w:val="00360FF6"/>
    <w:rsid w:val="0037108B"/>
    <w:rsid w:val="00373E26"/>
    <w:rsid w:val="00374542"/>
    <w:rsid w:val="00377F4B"/>
    <w:rsid w:val="0038296C"/>
    <w:rsid w:val="00383C24"/>
    <w:rsid w:val="00384F11"/>
    <w:rsid w:val="00385DE6"/>
    <w:rsid w:val="003924B7"/>
    <w:rsid w:val="00392C3A"/>
    <w:rsid w:val="003938E4"/>
    <w:rsid w:val="0039465D"/>
    <w:rsid w:val="00397633"/>
    <w:rsid w:val="003A1AC3"/>
    <w:rsid w:val="003A26EE"/>
    <w:rsid w:val="003A2C05"/>
    <w:rsid w:val="003A4069"/>
    <w:rsid w:val="003A7865"/>
    <w:rsid w:val="003B3E0A"/>
    <w:rsid w:val="003B7BD6"/>
    <w:rsid w:val="003C0B8F"/>
    <w:rsid w:val="003C1A63"/>
    <w:rsid w:val="003C324F"/>
    <w:rsid w:val="003C3848"/>
    <w:rsid w:val="003D1928"/>
    <w:rsid w:val="003D31C7"/>
    <w:rsid w:val="003D58F5"/>
    <w:rsid w:val="003D5D92"/>
    <w:rsid w:val="003E1E40"/>
    <w:rsid w:val="003E4C01"/>
    <w:rsid w:val="003E4DA6"/>
    <w:rsid w:val="003E61E1"/>
    <w:rsid w:val="003E7720"/>
    <w:rsid w:val="003F167E"/>
    <w:rsid w:val="003F1DB6"/>
    <w:rsid w:val="003F3BAB"/>
    <w:rsid w:val="003F6052"/>
    <w:rsid w:val="003F67F3"/>
    <w:rsid w:val="003F6804"/>
    <w:rsid w:val="0040069E"/>
    <w:rsid w:val="00400733"/>
    <w:rsid w:val="004033B7"/>
    <w:rsid w:val="00403A10"/>
    <w:rsid w:val="00404516"/>
    <w:rsid w:val="00405103"/>
    <w:rsid w:val="00406675"/>
    <w:rsid w:val="0041006F"/>
    <w:rsid w:val="00412315"/>
    <w:rsid w:val="0041356B"/>
    <w:rsid w:val="0041385A"/>
    <w:rsid w:val="00413FC9"/>
    <w:rsid w:val="00414877"/>
    <w:rsid w:val="00415DDE"/>
    <w:rsid w:val="00416446"/>
    <w:rsid w:val="0041681A"/>
    <w:rsid w:val="00423096"/>
    <w:rsid w:val="004329D3"/>
    <w:rsid w:val="00435DFE"/>
    <w:rsid w:val="00435E4B"/>
    <w:rsid w:val="00441B7C"/>
    <w:rsid w:val="00441BF3"/>
    <w:rsid w:val="0044313B"/>
    <w:rsid w:val="00445760"/>
    <w:rsid w:val="004469B6"/>
    <w:rsid w:val="00446BAC"/>
    <w:rsid w:val="00447251"/>
    <w:rsid w:val="00450958"/>
    <w:rsid w:val="00456913"/>
    <w:rsid w:val="00460ECE"/>
    <w:rsid w:val="0046654A"/>
    <w:rsid w:val="00466691"/>
    <w:rsid w:val="00466BBD"/>
    <w:rsid w:val="00471136"/>
    <w:rsid w:val="004719CF"/>
    <w:rsid w:val="00472F6C"/>
    <w:rsid w:val="00474C6E"/>
    <w:rsid w:val="0047535B"/>
    <w:rsid w:val="00475F95"/>
    <w:rsid w:val="00480110"/>
    <w:rsid w:val="0048353C"/>
    <w:rsid w:val="004839B5"/>
    <w:rsid w:val="0048551B"/>
    <w:rsid w:val="004900D7"/>
    <w:rsid w:val="0049272D"/>
    <w:rsid w:val="00495A84"/>
    <w:rsid w:val="00497884"/>
    <w:rsid w:val="004A2320"/>
    <w:rsid w:val="004A3266"/>
    <w:rsid w:val="004A514B"/>
    <w:rsid w:val="004A56A4"/>
    <w:rsid w:val="004A5820"/>
    <w:rsid w:val="004A5B9B"/>
    <w:rsid w:val="004B094B"/>
    <w:rsid w:val="004B3660"/>
    <w:rsid w:val="004B3889"/>
    <w:rsid w:val="004B46DF"/>
    <w:rsid w:val="004B675F"/>
    <w:rsid w:val="004B76C2"/>
    <w:rsid w:val="004C351A"/>
    <w:rsid w:val="004C46F6"/>
    <w:rsid w:val="004C7FA2"/>
    <w:rsid w:val="004D0397"/>
    <w:rsid w:val="004D1742"/>
    <w:rsid w:val="004D23DB"/>
    <w:rsid w:val="004D3862"/>
    <w:rsid w:val="004D5129"/>
    <w:rsid w:val="004E0398"/>
    <w:rsid w:val="004E1EA4"/>
    <w:rsid w:val="004E6980"/>
    <w:rsid w:val="004E7B53"/>
    <w:rsid w:val="004F0996"/>
    <w:rsid w:val="004F3BED"/>
    <w:rsid w:val="004F4972"/>
    <w:rsid w:val="005004FB"/>
    <w:rsid w:val="00504C99"/>
    <w:rsid w:val="00504CB8"/>
    <w:rsid w:val="0051445A"/>
    <w:rsid w:val="005145C5"/>
    <w:rsid w:val="005152F5"/>
    <w:rsid w:val="005159A3"/>
    <w:rsid w:val="00525374"/>
    <w:rsid w:val="0052642B"/>
    <w:rsid w:val="00527854"/>
    <w:rsid w:val="00527D50"/>
    <w:rsid w:val="00530208"/>
    <w:rsid w:val="00531076"/>
    <w:rsid w:val="005330AC"/>
    <w:rsid w:val="00535DBC"/>
    <w:rsid w:val="00542D86"/>
    <w:rsid w:val="00545917"/>
    <w:rsid w:val="00553A71"/>
    <w:rsid w:val="00553ACA"/>
    <w:rsid w:val="005542D3"/>
    <w:rsid w:val="00554622"/>
    <w:rsid w:val="005548B1"/>
    <w:rsid w:val="00554D97"/>
    <w:rsid w:val="0055698B"/>
    <w:rsid w:val="005606D8"/>
    <w:rsid w:val="005611FF"/>
    <w:rsid w:val="00565032"/>
    <w:rsid w:val="00566403"/>
    <w:rsid w:val="0057510B"/>
    <w:rsid w:val="00576CE5"/>
    <w:rsid w:val="005826B1"/>
    <w:rsid w:val="00582CED"/>
    <w:rsid w:val="00584449"/>
    <w:rsid w:val="00596222"/>
    <w:rsid w:val="0059688D"/>
    <w:rsid w:val="00597504"/>
    <w:rsid w:val="005A0058"/>
    <w:rsid w:val="005A2E25"/>
    <w:rsid w:val="005A4325"/>
    <w:rsid w:val="005A6FB2"/>
    <w:rsid w:val="005A740E"/>
    <w:rsid w:val="005B272B"/>
    <w:rsid w:val="005B3DA2"/>
    <w:rsid w:val="005C1A6B"/>
    <w:rsid w:val="005C1E37"/>
    <w:rsid w:val="005C46A6"/>
    <w:rsid w:val="005C5881"/>
    <w:rsid w:val="005C7AD8"/>
    <w:rsid w:val="005D1FC6"/>
    <w:rsid w:val="005D3099"/>
    <w:rsid w:val="005D4429"/>
    <w:rsid w:val="005D50AF"/>
    <w:rsid w:val="005E035F"/>
    <w:rsid w:val="005E04B6"/>
    <w:rsid w:val="005F1F2B"/>
    <w:rsid w:val="005F2CEF"/>
    <w:rsid w:val="006010A1"/>
    <w:rsid w:val="00606D23"/>
    <w:rsid w:val="006073B7"/>
    <w:rsid w:val="00607A6B"/>
    <w:rsid w:val="00607D5C"/>
    <w:rsid w:val="006113E2"/>
    <w:rsid w:val="006124FE"/>
    <w:rsid w:val="00620610"/>
    <w:rsid w:val="00622F23"/>
    <w:rsid w:val="00624675"/>
    <w:rsid w:val="006250F1"/>
    <w:rsid w:val="006258AC"/>
    <w:rsid w:val="00627A7E"/>
    <w:rsid w:val="00630B02"/>
    <w:rsid w:val="006312BF"/>
    <w:rsid w:val="0063221C"/>
    <w:rsid w:val="0063331C"/>
    <w:rsid w:val="00635D03"/>
    <w:rsid w:val="006364CF"/>
    <w:rsid w:val="00636A04"/>
    <w:rsid w:val="00636F7B"/>
    <w:rsid w:val="00642346"/>
    <w:rsid w:val="00642EDE"/>
    <w:rsid w:val="00647E42"/>
    <w:rsid w:val="006554EA"/>
    <w:rsid w:val="00663C64"/>
    <w:rsid w:val="00675EA5"/>
    <w:rsid w:val="00676545"/>
    <w:rsid w:val="00676AA3"/>
    <w:rsid w:val="006776DD"/>
    <w:rsid w:val="006778BD"/>
    <w:rsid w:val="00677BCC"/>
    <w:rsid w:val="0068057E"/>
    <w:rsid w:val="006863E1"/>
    <w:rsid w:val="0068787E"/>
    <w:rsid w:val="006926E5"/>
    <w:rsid w:val="00693B7C"/>
    <w:rsid w:val="006A18BB"/>
    <w:rsid w:val="006A358C"/>
    <w:rsid w:val="006A4078"/>
    <w:rsid w:val="006A437C"/>
    <w:rsid w:val="006A443E"/>
    <w:rsid w:val="006A6B11"/>
    <w:rsid w:val="006B2DB5"/>
    <w:rsid w:val="006B3358"/>
    <w:rsid w:val="006B7B08"/>
    <w:rsid w:val="006C1E19"/>
    <w:rsid w:val="006C2DD4"/>
    <w:rsid w:val="006C5444"/>
    <w:rsid w:val="006C6238"/>
    <w:rsid w:val="006C6FBE"/>
    <w:rsid w:val="006D3E79"/>
    <w:rsid w:val="006E48F1"/>
    <w:rsid w:val="006F0F05"/>
    <w:rsid w:val="006F3D7C"/>
    <w:rsid w:val="006F53DF"/>
    <w:rsid w:val="006F5EA5"/>
    <w:rsid w:val="006F6A5B"/>
    <w:rsid w:val="006F6C61"/>
    <w:rsid w:val="00702E7F"/>
    <w:rsid w:val="00706770"/>
    <w:rsid w:val="00706CD8"/>
    <w:rsid w:val="00707B26"/>
    <w:rsid w:val="00711F90"/>
    <w:rsid w:val="007122E2"/>
    <w:rsid w:val="007126A8"/>
    <w:rsid w:val="00715C98"/>
    <w:rsid w:val="0071684F"/>
    <w:rsid w:val="0071709A"/>
    <w:rsid w:val="007214AB"/>
    <w:rsid w:val="00723214"/>
    <w:rsid w:val="00725162"/>
    <w:rsid w:val="00730231"/>
    <w:rsid w:val="00730803"/>
    <w:rsid w:val="00740228"/>
    <w:rsid w:val="00741427"/>
    <w:rsid w:val="00742C52"/>
    <w:rsid w:val="007436E7"/>
    <w:rsid w:val="0074420C"/>
    <w:rsid w:val="00746D96"/>
    <w:rsid w:val="00750BFB"/>
    <w:rsid w:val="00750CDA"/>
    <w:rsid w:val="007518D0"/>
    <w:rsid w:val="007525F4"/>
    <w:rsid w:val="00753D2C"/>
    <w:rsid w:val="00762F91"/>
    <w:rsid w:val="00765BC5"/>
    <w:rsid w:val="00766329"/>
    <w:rsid w:val="007673A9"/>
    <w:rsid w:val="00771781"/>
    <w:rsid w:val="00777CE8"/>
    <w:rsid w:val="0078383E"/>
    <w:rsid w:val="007845B6"/>
    <w:rsid w:val="0078557F"/>
    <w:rsid w:val="007873BC"/>
    <w:rsid w:val="0079083C"/>
    <w:rsid w:val="00793EE3"/>
    <w:rsid w:val="007944DE"/>
    <w:rsid w:val="00795926"/>
    <w:rsid w:val="007978C8"/>
    <w:rsid w:val="007A079F"/>
    <w:rsid w:val="007A0ABC"/>
    <w:rsid w:val="007A4782"/>
    <w:rsid w:val="007A6E8D"/>
    <w:rsid w:val="007B0A98"/>
    <w:rsid w:val="007B1150"/>
    <w:rsid w:val="007B3257"/>
    <w:rsid w:val="007B5503"/>
    <w:rsid w:val="007B70C0"/>
    <w:rsid w:val="007C1F54"/>
    <w:rsid w:val="007C7A1D"/>
    <w:rsid w:val="007D0B51"/>
    <w:rsid w:val="007D2079"/>
    <w:rsid w:val="007D7204"/>
    <w:rsid w:val="007E1143"/>
    <w:rsid w:val="007E1756"/>
    <w:rsid w:val="007E2232"/>
    <w:rsid w:val="007E346D"/>
    <w:rsid w:val="007E4C95"/>
    <w:rsid w:val="007E5642"/>
    <w:rsid w:val="007F0597"/>
    <w:rsid w:val="007F26C4"/>
    <w:rsid w:val="007F590D"/>
    <w:rsid w:val="007F70F1"/>
    <w:rsid w:val="007F77DF"/>
    <w:rsid w:val="007F7A9E"/>
    <w:rsid w:val="008028D0"/>
    <w:rsid w:val="00810F7C"/>
    <w:rsid w:val="00812192"/>
    <w:rsid w:val="00816335"/>
    <w:rsid w:val="0081708C"/>
    <w:rsid w:val="008239BC"/>
    <w:rsid w:val="0083371C"/>
    <w:rsid w:val="0083622A"/>
    <w:rsid w:val="008379A0"/>
    <w:rsid w:val="0084054D"/>
    <w:rsid w:val="0084595B"/>
    <w:rsid w:val="00846446"/>
    <w:rsid w:val="00846797"/>
    <w:rsid w:val="00850372"/>
    <w:rsid w:val="008530A5"/>
    <w:rsid w:val="00853165"/>
    <w:rsid w:val="00856F01"/>
    <w:rsid w:val="008600BB"/>
    <w:rsid w:val="0086140C"/>
    <w:rsid w:val="00861B26"/>
    <w:rsid w:val="00861BF9"/>
    <w:rsid w:val="008632F8"/>
    <w:rsid w:val="00863DFF"/>
    <w:rsid w:val="00866970"/>
    <w:rsid w:val="00871888"/>
    <w:rsid w:val="00872DEA"/>
    <w:rsid w:val="00873EF7"/>
    <w:rsid w:val="00876537"/>
    <w:rsid w:val="00876A69"/>
    <w:rsid w:val="008774A9"/>
    <w:rsid w:val="008807D0"/>
    <w:rsid w:val="00880FFD"/>
    <w:rsid w:val="0088540C"/>
    <w:rsid w:val="00885BA6"/>
    <w:rsid w:val="00894789"/>
    <w:rsid w:val="008A3176"/>
    <w:rsid w:val="008A320D"/>
    <w:rsid w:val="008A4983"/>
    <w:rsid w:val="008B0770"/>
    <w:rsid w:val="008B1954"/>
    <w:rsid w:val="008B3852"/>
    <w:rsid w:val="008B4A36"/>
    <w:rsid w:val="008B7651"/>
    <w:rsid w:val="008C048D"/>
    <w:rsid w:val="008C239D"/>
    <w:rsid w:val="008C47BE"/>
    <w:rsid w:val="008C6126"/>
    <w:rsid w:val="008C68A9"/>
    <w:rsid w:val="008D08F0"/>
    <w:rsid w:val="008D26A5"/>
    <w:rsid w:val="008D344B"/>
    <w:rsid w:val="008D47CF"/>
    <w:rsid w:val="008D5769"/>
    <w:rsid w:val="008E5166"/>
    <w:rsid w:val="008E56EF"/>
    <w:rsid w:val="008E5848"/>
    <w:rsid w:val="008E58D0"/>
    <w:rsid w:val="008E6633"/>
    <w:rsid w:val="008E728B"/>
    <w:rsid w:val="008F097A"/>
    <w:rsid w:val="008F42C9"/>
    <w:rsid w:val="008F4957"/>
    <w:rsid w:val="008F65C1"/>
    <w:rsid w:val="008F79B6"/>
    <w:rsid w:val="00902D39"/>
    <w:rsid w:val="00902E06"/>
    <w:rsid w:val="00904637"/>
    <w:rsid w:val="00907E1F"/>
    <w:rsid w:val="00913F04"/>
    <w:rsid w:val="00914AC5"/>
    <w:rsid w:val="0091528E"/>
    <w:rsid w:val="009202C3"/>
    <w:rsid w:val="0092137B"/>
    <w:rsid w:val="00921E94"/>
    <w:rsid w:val="00922D63"/>
    <w:rsid w:val="0092497E"/>
    <w:rsid w:val="00926ECB"/>
    <w:rsid w:val="00927909"/>
    <w:rsid w:val="009318A8"/>
    <w:rsid w:val="00931F52"/>
    <w:rsid w:val="009327FE"/>
    <w:rsid w:val="00934503"/>
    <w:rsid w:val="00934544"/>
    <w:rsid w:val="00935B78"/>
    <w:rsid w:val="00936072"/>
    <w:rsid w:val="00937E61"/>
    <w:rsid w:val="009411F7"/>
    <w:rsid w:val="00942ABD"/>
    <w:rsid w:val="00945A10"/>
    <w:rsid w:val="009467F5"/>
    <w:rsid w:val="00955C8B"/>
    <w:rsid w:val="009679D6"/>
    <w:rsid w:val="00967C55"/>
    <w:rsid w:val="00967D64"/>
    <w:rsid w:val="00973FA9"/>
    <w:rsid w:val="00976D70"/>
    <w:rsid w:val="009916E1"/>
    <w:rsid w:val="009921D2"/>
    <w:rsid w:val="00992F9B"/>
    <w:rsid w:val="00994337"/>
    <w:rsid w:val="009965EB"/>
    <w:rsid w:val="00996E7A"/>
    <w:rsid w:val="00996F4E"/>
    <w:rsid w:val="009A2AF4"/>
    <w:rsid w:val="009A4284"/>
    <w:rsid w:val="009B3598"/>
    <w:rsid w:val="009B6250"/>
    <w:rsid w:val="009B6D3F"/>
    <w:rsid w:val="009C0468"/>
    <w:rsid w:val="009C3B44"/>
    <w:rsid w:val="009C59CA"/>
    <w:rsid w:val="009C6085"/>
    <w:rsid w:val="009C6179"/>
    <w:rsid w:val="009C6DA1"/>
    <w:rsid w:val="009C72FF"/>
    <w:rsid w:val="009C792E"/>
    <w:rsid w:val="009D298F"/>
    <w:rsid w:val="009D36F6"/>
    <w:rsid w:val="009D674B"/>
    <w:rsid w:val="009E3821"/>
    <w:rsid w:val="009E39CD"/>
    <w:rsid w:val="009E4A7F"/>
    <w:rsid w:val="009E4D41"/>
    <w:rsid w:val="009E56DD"/>
    <w:rsid w:val="009E620B"/>
    <w:rsid w:val="009F70CC"/>
    <w:rsid w:val="00A00831"/>
    <w:rsid w:val="00A04516"/>
    <w:rsid w:val="00A054ED"/>
    <w:rsid w:val="00A059DA"/>
    <w:rsid w:val="00A05E12"/>
    <w:rsid w:val="00A0605B"/>
    <w:rsid w:val="00A1251F"/>
    <w:rsid w:val="00A12AF7"/>
    <w:rsid w:val="00A14C0B"/>
    <w:rsid w:val="00A1627D"/>
    <w:rsid w:val="00A20F81"/>
    <w:rsid w:val="00A21154"/>
    <w:rsid w:val="00A221F6"/>
    <w:rsid w:val="00A2308C"/>
    <w:rsid w:val="00A23485"/>
    <w:rsid w:val="00A26CA6"/>
    <w:rsid w:val="00A3358F"/>
    <w:rsid w:val="00A3409B"/>
    <w:rsid w:val="00A359F9"/>
    <w:rsid w:val="00A37806"/>
    <w:rsid w:val="00A41AEE"/>
    <w:rsid w:val="00A45131"/>
    <w:rsid w:val="00A47E53"/>
    <w:rsid w:val="00A52272"/>
    <w:rsid w:val="00A55FF0"/>
    <w:rsid w:val="00A57D34"/>
    <w:rsid w:val="00A60F4E"/>
    <w:rsid w:val="00A65035"/>
    <w:rsid w:val="00A655E9"/>
    <w:rsid w:val="00A73FD4"/>
    <w:rsid w:val="00A7420E"/>
    <w:rsid w:val="00A753B1"/>
    <w:rsid w:val="00A82AC2"/>
    <w:rsid w:val="00A82D40"/>
    <w:rsid w:val="00A91C22"/>
    <w:rsid w:val="00A9223C"/>
    <w:rsid w:val="00A92928"/>
    <w:rsid w:val="00A92B87"/>
    <w:rsid w:val="00A945A6"/>
    <w:rsid w:val="00A95485"/>
    <w:rsid w:val="00A96120"/>
    <w:rsid w:val="00A96AEB"/>
    <w:rsid w:val="00AA1098"/>
    <w:rsid w:val="00AA2E70"/>
    <w:rsid w:val="00AA32BA"/>
    <w:rsid w:val="00AA3D81"/>
    <w:rsid w:val="00AA76DD"/>
    <w:rsid w:val="00AA7E8F"/>
    <w:rsid w:val="00AB152B"/>
    <w:rsid w:val="00AB19E8"/>
    <w:rsid w:val="00AB30D0"/>
    <w:rsid w:val="00AB36EE"/>
    <w:rsid w:val="00AB5660"/>
    <w:rsid w:val="00AB57FB"/>
    <w:rsid w:val="00AC267E"/>
    <w:rsid w:val="00AC7CF5"/>
    <w:rsid w:val="00AD1BA5"/>
    <w:rsid w:val="00AD2D73"/>
    <w:rsid w:val="00AD4887"/>
    <w:rsid w:val="00AD7311"/>
    <w:rsid w:val="00AE0615"/>
    <w:rsid w:val="00AE0A0C"/>
    <w:rsid w:val="00AE3F95"/>
    <w:rsid w:val="00AE5B12"/>
    <w:rsid w:val="00AF0EF5"/>
    <w:rsid w:val="00AF3525"/>
    <w:rsid w:val="00B0116D"/>
    <w:rsid w:val="00B01991"/>
    <w:rsid w:val="00B026D7"/>
    <w:rsid w:val="00B02AE3"/>
    <w:rsid w:val="00B03245"/>
    <w:rsid w:val="00B03D16"/>
    <w:rsid w:val="00B03FD2"/>
    <w:rsid w:val="00B07B65"/>
    <w:rsid w:val="00B159BC"/>
    <w:rsid w:val="00B16080"/>
    <w:rsid w:val="00B210CF"/>
    <w:rsid w:val="00B22805"/>
    <w:rsid w:val="00B233B0"/>
    <w:rsid w:val="00B248EC"/>
    <w:rsid w:val="00B24E9A"/>
    <w:rsid w:val="00B257DB"/>
    <w:rsid w:val="00B26947"/>
    <w:rsid w:val="00B32642"/>
    <w:rsid w:val="00B33FC2"/>
    <w:rsid w:val="00B3427A"/>
    <w:rsid w:val="00B3486D"/>
    <w:rsid w:val="00B418AF"/>
    <w:rsid w:val="00B425F1"/>
    <w:rsid w:val="00B42E55"/>
    <w:rsid w:val="00B4428A"/>
    <w:rsid w:val="00B51361"/>
    <w:rsid w:val="00B538F9"/>
    <w:rsid w:val="00B54AE6"/>
    <w:rsid w:val="00B60DB0"/>
    <w:rsid w:val="00B62006"/>
    <w:rsid w:val="00B636C5"/>
    <w:rsid w:val="00B63E7C"/>
    <w:rsid w:val="00B64929"/>
    <w:rsid w:val="00B652E4"/>
    <w:rsid w:val="00B65921"/>
    <w:rsid w:val="00B6661C"/>
    <w:rsid w:val="00B8244D"/>
    <w:rsid w:val="00B90130"/>
    <w:rsid w:val="00B91C4A"/>
    <w:rsid w:val="00B96054"/>
    <w:rsid w:val="00B96873"/>
    <w:rsid w:val="00B9728C"/>
    <w:rsid w:val="00BA03A5"/>
    <w:rsid w:val="00BA0C52"/>
    <w:rsid w:val="00BA0F54"/>
    <w:rsid w:val="00BA1EDA"/>
    <w:rsid w:val="00BA3413"/>
    <w:rsid w:val="00BA4298"/>
    <w:rsid w:val="00BB142E"/>
    <w:rsid w:val="00BB2420"/>
    <w:rsid w:val="00BB4501"/>
    <w:rsid w:val="00BB5AF5"/>
    <w:rsid w:val="00BB5E69"/>
    <w:rsid w:val="00BC010A"/>
    <w:rsid w:val="00BC2733"/>
    <w:rsid w:val="00BC42BF"/>
    <w:rsid w:val="00BC6A08"/>
    <w:rsid w:val="00BC7608"/>
    <w:rsid w:val="00BD2906"/>
    <w:rsid w:val="00BD3950"/>
    <w:rsid w:val="00BD6718"/>
    <w:rsid w:val="00BE154A"/>
    <w:rsid w:val="00BE1D06"/>
    <w:rsid w:val="00BE1F5B"/>
    <w:rsid w:val="00BE2194"/>
    <w:rsid w:val="00BF0FA2"/>
    <w:rsid w:val="00BF1F31"/>
    <w:rsid w:val="00BF3594"/>
    <w:rsid w:val="00BF532E"/>
    <w:rsid w:val="00BF5AE3"/>
    <w:rsid w:val="00C025F2"/>
    <w:rsid w:val="00C02AA1"/>
    <w:rsid w:val="00C042D4"/>
    <w:rsid w:val="00C05076"/>
    <w:rsid w:val="00C05D00"/>
    <w:rsid w:val="00C13A1E"/>
    <w:rsid w:val="00C15048"/>
    <w:rsid w:val="00C22E43"/>
    <w:rsid w:val="00C23984"/>
    <w:rsid w:val="00C25D14"/>
    <w:rsid w:val="00C30189"/>
    <w:rsid w:val="00C318A2"/>
    <w:rsid w:val="00C330C2"/>
    <w:rsid w:val="00C40E69"/>
    <w:rsid w:val="00C41104"/>
    <w:rsid w:val="00C46789"/>
    <w:rsid w:val="00C50802"/>
    <w:rsid w:val="00C528CC"/>
    <w:rsid w:val="00C56029"/>
    <w:rsid w:val="00C56527"/>
    <w:rsid w:val="00C56CD9"/>
    <w:rsid w:val="00C61AAF"/>
    <w:rsid w:val="00C62CCC"/>
    <w:rsid w:val="00C65931"/>
    <w:rsid w:val="00C65C5E"/>
    <w:rsid w:val="00C70F9E"/>
    <w:rsid w:val="00C71394"/>
    <w:rsid w:val="00C74A9A"/>
    <w:rsid w:val="00C75289"/>
    <w:rsid w:val="00C774BF"/>
    <w:rsid w:val="00C815AD"/>
    <w:rsid w:val="00C816FF"/>
    <w:rsid w:val="00C832C9"/>
    <w:rsid w:val="00C857E2"/>
    <w:rsid w:val="00C924B3"/>
    <w:rsid w:val="00C95293"/>
    <w:rsid w:val="00CA0062"/>
    <w:rsid w:val="00CA6E5C"/>
    <w:rsid w:val="00CB2215"/>
    <w:rsid w:val="00CB68A5"/>
    <w:rsid w:val="00CB69CA"/>
    <w:rsid w:val="00CC0FF0"/>
    <w:rsid w:val="00CC15E4"/>
    <w:rsid w:val="00CC3992"/>
    <w:rsid w:val="00CC3CC7"/>
    <w:rsid w:val="00CC5CC5"/>
    <w:rsid w:val="00CD122E"/>
    <w:rsid w:val="00CD14A8"/>
    <w:rsid w:val="00CD2870"/>
    <w:rsid w:val="00CD3BE6"/>
    <w:rsid w:val="00CD4662"/>
    <w:rsid w:val="00CD6776"/>
    <w:rsid w:val="00CD7A87"/>
    <w:rsid w:val="00CE32D1"/>
    <w:rsid w:val="00CE3726"/>
    <w:rsid w:val="00CF09D0"/>
    <w:rsid w:val="00CF0F73"/>
    <w:rsid w:val="00CF1A31"/>
    <w:rsid w:val="00CF1D61"/>
    <w:rsid w:val="00CF251F"/>
    <w:rsid w:val="00CF4ABC"/>
    <w:rsid w:val="00CF4F5B"/>
    <w:rsid w:val="00D00674"/>
    <w:rsid w:val="00D00EE6"/>
    <w:rsid w:val="00D0153F"/>
    <w:rsid w:val="00D03F61"/>
    <w:rsid w:val="00D0523A"/>
    <w:rsid w:val="00D074B5"/>
    <w:rsid w:val="00D07958"/>
    <w:rsid w:val="00D10339"/>
    <w:rsid w:val="00D10E79"/>
    <w:rsid w:val="00D11459"/>
    <w:rsid w:val="00D1151A"/>
    <w:rsid w:val="00D13828"/>
    <w:rsid w:val="00D167DB"/>
    <w:rsid w:val="00D277EE"/>
    <w:rsid w:val="00D27ABB"/>
    <w:rsid w:val="00D31922"/>
    <w:rsid w:val="00D32156"/>
    <w:rsid w:val="00D374B7"/>
    <w:rsid w:val="00D430D3"/>
    <w:rsid w:val="00D47F93"/>
    <w:rsid w:val="00D52334"/>
    <w:rsid w:val="00D52DB4"/>
    <w:rsid w:val="00D531E1"/>
    <w:rsid w:val="00D55BEE"/>
    <w:rsid w:val="00D56522"/>
    <w:rsid w:val="00D60587"/>
    <w:rsid w:val="00D646F1"/>
    <w:rsid w:val="00D652E9"/>
    <w:rsid w:val="00D67572"/>
    <w:rsid w:val="00D73D64"/>
    <w:rsid w:val="00D750A5"/>
    <w:rsid w:val="00D7601D"/>
    <w:rsid w:val="00D76135"/>
    <w:rsid w:val="00D76788"/>
    <w:rsid w:val="00D76A1A"/>
    <w:rsid w:val="00D855FD"/>
    <w:rsid w:val="00D90AF7"/>
    <w:rsid w:val="00D91234"/>
    <w:rsid w:val="00D93661"/>
    <w:rsid w:val="00D9498C"/>
    <w:rsid w:val="00D95FD2"/>
    <w:rsid w:val="00D9666D"/>
    <w:rsid w:val="00D97B60"/>
    <w:rsid w:val="00DA154C"/>
    <w:rsid w:val="00DA1D20"/>
    <w:rsid w:val="00DA234D"/>
    <w:rsid w:val="00DA24CB"/>
    <w:rsid w:val="00DA2CE1"/>
    <w:rsid w:val="00DA302A"/>
    <w:rsid w:val="00DA621B"/>
    <w:rsid w:val="00DB077F"/>
    <w:rsid w:val="00DB61BE"/>
    <w:rsid w:val="00DB67CB"/>
    <w:rsid w:val="00DC3A04"/>
    <w:rsid w:val="00DD1ABA"/>
    <w:rsid w:val="00DD4ABF"/>
    <w:rsid w:val="00DD6A31"/>
    <w:rsid w:val="00DD74A5"/>
    <w:rsid w:val="00DD7D22"/>
    <w:rsid w:val="00DE54E8"/>
    <w:rsid w:val="00DE7C50"/>
    <w:rsid w:val="00DF2806"/>
    <w:rsid w:val="00DF4558"/>
    <w:rsid w:val="00DF46C2"/>
    <w:rsid w:val="00DF63A4"/>
    <w:rsid w:val="00E029E9"/>
    <w:rsid w:val="00E04691"/>
    <w:rsid w:val="00E05C17"/>
    <w:rsid w:val="00E10857"/>
    <w:rsid w:val="00E12987"/>
    <w:rsid w:val="00E1317F"/>
    <w:rsid w:val="00E13CB1"/>
    <w:rsid w:val="00E20638"/>
    <w:rsid w:val="00E20E24"/>
    <w:rsid w:val="00E24526"/>
    <w:rsid w:val="00E262BE"/>
    <w:rsid w:val="00E3797A"/>
    <w:rsid w:val="00E434D1"/>
    <w:rsid w:val="00E44CAF"/>
    <w:rsid w:val="00E47C4B"/>
    <w:rsid w:val="00E508EE"/>
    <w:rsid w:val="00E53BA2"/>
    <w:rsid w:val="00E53C3D"/>
    <w:rsid w:val="00E53D59"/>
    <w:rsid w:val="00E60C54"/>
    <w:rsid w:val="00E62D6A"/>
    <w:rsid w:val="00E65972"/>
    <w:rsid w:val="00E65D96"/>
    <w:rsid w:val="00E670E9"/>
    <w:rsid w:val="00E7397D"/>
    <w:rsid w:val="00E8248A"/>
    <w:rsid w:val="00E82946"/>
    <w:rsid w:val="00E82989"/>
    <w:rsid w:val="00E847D0"/>
    <w:rsid w:val="00E96241"/>
    <w:rsid w:val="00EA4F7D"/>
    <w:rsid w:val="00EA4F8D"/>
    <w:rsid w:val="00EA5404"/>
    <w:rsid w:val="00EA6EF7"/>
    <w:rsid w:val="00EB4B0F"/>
    <w:rsid w:val="00EB59A0"/>
    <w:rsid w:val="00EB6D89"/>
    <w:rsid w:val="00EC12F9"/>
    <w:rsid w:val="00EC2AE5"/>
    <w:rsid w:val="00EC3B5D"/>
    <w:rsid w:val="00EC641D"/>
    <w:rsid w:val="00ED2F7B"/>
    <w:rsid w:val="00ED4FA0"/>
    <w:rsid w:val="00ED5039"/>
    <w:rsid w:val="00ED597E"/>
    <w:rsid w:val="00EE08E0"/>
    <w:rsid w:val="00EE0EBC"/>
    <w:rsid w:val="00EE0F1F"/>
    <w:rsid w:val="00EE1A19"/>
    <w:rsid w:val="00EE1D68"/>
    <w:rsid w:val="00EE508B"/>
    <w:rsid w:val="00EE549D"/>
    <w:rsid w:val="00EF2583"/>
    <w:rsid w:val="00EF5896"/>
    <w:rsid w:val="00F00D44"/>
    <w:rsid w:val="00F0635D"/>
    <w:rsid w:val="00F066A6"/>
    <w:rsid w:val="00F07E7E"/>
    <w:rsid w:val="00F1166B"/>
    <w:rsid w:val="00F12E61"/>
    <w:rsid w:val="00F134AE"/>
    <w:rsid w:val="00F141DC"/>
    <w:rsid w:val="00F168D6"/>
    <w:rsid w:val="00F17978"/>
    <w:rsid w:val="00F239D0"/>
    <w:rsid w:val="00F24E46"/>
    <w:rsid w:val="00F2659A"/>
    <w:rsid w:val="00F303CE"/>
    <w:rsid w:val="00F304EF"/>
    <w:rsid w:val="00F325CC"/>
    <w:rsid w:val="00F32975"/>
    <w:rsid w:val="00F32B4F"/>
    <w:rsid w:val="00F33AA7"/>
    <w:rsid w:val="00F3647F"/>
    <w:rsid w:val="00F40484"/>
    <w:rsid w:val="00F40A41"/>
    <w:rsid w:val="00F44124"/>
    <w:rsid w:val="00F462CE"/>
    <w:rsid w:val="00F5042E"/>
    <w:rsid w:val="00F508F7"/>
    <w:rsid w:val="00F52FB7"/>
    <w:rsid w:val="00F5310C"/>
    <w:rsid w:val="00F6038D"/>
    <w:rsid w:val="00F633F1"/>
    <w:rsid w:val="00F7125F"/>
    <w:rsid w:val="00F71A48"/>
    <w:rsid w:val="00F74531"/>
    <w:rsid w:val="00F76381"/>
    <w:rsid w:val="00F80152"/>
    <w:rsid w:val="00F81823"/>
    <w:rsid w:val="00F81D48"/>
    <w:rsid w:val="00F81DA6"/>
    <w:rsid w:val="00F9231C"/>
    <w:rsid w:val="00F9406A"/>
    <w:rsid w:val="00F963D3"/>
    <w:rsid w:val="00FA39FB"/>
    <w:rsid w:val="00FA3AE8"/>
    <w:rsid w:val="00FA3E06"/>
    <w:rsid w:val="00FA43FE"/>
    <w:rsid w:val="00FA4EA3"/>
    <w:rsid w:val="00FA73F8"/>
    <w:rsid w:val="00FB0790"/>
    <w:rsid w:val="00FB253F"/>
    <w:rsid w:val="00FB50DC"/>
    <w:rsid w:val="00FB5E7D"/>
    <w:rsid w:val="00FC2C2E"/>
    <w:rsid w:val="00FC361A"/>
    <w:rsid w:val="00FC39B2"/>
    <w:rsid w:val="00FC3AF7"/>
    <w:rsid w:val="00FC5A71"/>
    <w:rsid w:val="00FD3BF8"/>
    <w:rsid w:val="00FD4811"/>
    <w:rsid w:val="00FE0362"/>
    <w:rsid w:val="00FE5C9A"/>
    <w:rsid w:val="00FE661A"/>
    <w:rsid w:val="00FE70BF"/>
    <w:rsid w:val="00FF1B01"/>
    <w:rsid w:val="00FF472E"/>
    <w:rsid w:val="00FF6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9293D3"/>
  <w15:docId w15:val="{9B282413-6BCC-4466-9AD1-40DCF59A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3D7C"/>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019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054ED"/>
    <w:pPr>
      <w:pBdr>
        <w:bottom w:val="single" w:sz="6" w:space="1" w:color="auto"/>
      </w:pBdr>
      <w:tabs>
        <w:tab w:val="center" w:pos="4153"/>
        <w:tab w:val="right" w:pos="8306"/>
      </w:tabs>
      <w:snapToGrid w:val="0"/>
      <w:jc w:val="center"/>
    </w:pPr>
    <w:rPr>
      <w:sz w:val="18"/>
      <w:szCs w:val="18"/>
      <w:lang w:val="x-none" w:eastAsia="x-none"/>
    </w:rPr>
  </w:style>
  <w:style w:type="character" w:customStyle="1" w:styleId="a5">
    <w:name w:val="页眉 字符"/>
    <w:link w:val="a4"/>
    <w:rsid w:val="00A054ED"/>
    <w:rPr>
      <w:kern w:val="2"/>
      <w:sz w:val="18"/>
      <w:szCs w:val="18"/>
    </w:rPr>
  </w:style>
  <w:style w:type="paragraph" w:styleId="a6">
    <w:name w:val="footer"/>
    <w:basedOn w:val="a"/>
    <w:link w:val="a7"/>
    <w:uiPriority w:val="99"/>
    <w:rsid w:val="00A054ED"/>
    <w:pPr>
      <w:tabs>
        <w:tab w:val="center" w:pos="4153"/>
        <w:tab w:val="right" w:pos="8306"/>
      </w:tabs>
      <w:snapToGrid w:val="0"/>
      <w:jc w:val="left"/>
    </w:pPr>
    <w:rPr>
      <w:sz w:val="18"/>
      <w:szCs w:val="18"/>
      <w:lang w:val="x-none" w:eastAsia="x-none"/>
    </w:rPr>
  </w:style>
  <w:style w:type="character" w:customStyle="1" w:styleId="a7">
    <w:name w:val="页脚 字符"/>
    <w:link w:val="a6"/>
    <w:uiPriority w:val="99"/>
    <w:rsid w:val="00A054ED"/>
    <w:rPr>
      <w:kern w:val="2"/>
      <w:sz w:val="18"/>
      <w:szCs w:val="18"/>
    </w:rPr>
  </w:style>
  <w:style w:type="paragraph" w:styleId="a8">
    <w:name w:val="Balloon Text"/>
    <w:basedOn w:val="a"/>
    <w:link w:val="a9"/>
    <w:rsid w:val="00642346"/>
    <w:rPr>
      <w:sz w:val="18"/>
      <w:szCs w:val="18"/>
    </w:rPr>
  </w:style>
  <w:style w:type="character" w:customStyle="1" w:styleId="a9">
    <w:name w:val="批注框文本 字符"/>
    <w:link w:val="a8"/>
    <w:rsid w:val="00642346"/>
    <w:rPr>
      <w:kern w:val="2"/>
      <w:sz w:val="18"/>
      <w:szCs w:val="18"/>
    </w:rPr>
  </w:style>
  <w:style w:type="character" w:styleId="aa">
    <w:name w:val="annotation reference"/>
    <w:basedOn w:val="a0"/>
    <w:rsid w:val="00445760"/>
    <w:rPr>
      <w:sz w:val="21"/>
      <w:szCs w:val="21"/>
    </w:rPr>
  </w:style>
  <w:style w:type="paragraph" w:styleId="ab">
    <w:name w:val="annotation text"/>
    <w:basedOn w:val="a"/>
    <w:link w:val="ac"/>
    <w:rsid w:val="00445760"/>
    <w:pPr>
      <w:jc w:val="left"/>
    </w:pPr>
  </w:style>
  <w:style w:type="character" w:customStyle="1" w:styleId="ac">
    <w:name w:val="批注文字 字符"/>
    <w:basedOn w:val="a0"/>
    <w:link w:val="ab"/>
    <w:rsid w:val="00445760"/>
    <w:rPr>
      <w:kern w:val="2"/>
      <w:sz w:val="21"/>
      <w:szCs w:val="24"/>
    </w:rPr>
  </w:style>
  <w:style w:type="paragraph" w:styleId="ad">
    <w:name w:val="annotation subject"/>
    <w:basedOn w:val="ab"/>
    <w:next w:val="ab"/>
    <w:link w:val="ae"/>
    <w:rsid w:val="00445760"/>
    <w:rPr>
      <w:b/>
      <w:bCs/>
    </w:rPr>
  </w:style>
  <w:style w:type="character" w:customStyle="1" w:styleId="ae">
    <w:name w:val="批注主题 字符"/>
    <w:basedOn w:val="ac"/>
    <w:link w:val="ad"/>
    <w:rsid w:val="00445760"/>
    <w:rPr>
      <w:b/>
      <w:bCs/>
      <w:kern w:val="2"/>
      <w:sz w:val="21"/>
      <w:szCs w:val="24"/>
    </w:rPr>
  </w:style>
  <w:style w:type="paragraph" w:styleId="af">
    <w:name w:val="List Paragraph"/>
    <w:basedOn w:val="a"/>
    <w:uiPriority w:val="34"/>
    <w:qFormat/>
    <w:rsid w:val="00094559"/>
    <w:pPr>
      <w:ind w:firstLineChars="200" w:firstLine="420"/>
    </w:pPr>
  </w:style>
  <w:style w:type="character" w:styleId="af0">
    <w:name w:val="Placeholder Text"/>
    <w:basedOn w:val="a0"/>
    <w:uiPriority w:val="99"/>
    <w:semiHidden/>
    <w:rsid w:val="007E1756"/>
    <w:rPr>
      <w:color w:val="808080"/>
    </w:rPr>
  </w:style>
  <w:style w:type="paragraph" w:styleId="af1">
    <w:name w:val="Normal (Web)"/>
    <w:basedOn w:val="a"/>
    <w:uiPriority w:val="99"/>
    <w:unhideWhenUsed/>
    <w:rsid w:val="00D52DB4"/>
    <w:pPr>
      <w:widowControl/>
      <w:spacing w:before="100" w:beforeAutospacing="1" w:after="100" w:afterAutospacing="1"/>
      <w:jc w:val="left"/>
    </w:pPr>
    <w:rPr>
      <w:rFonts w:ascii="宋体" w:hAnsi="宋体" w:cs="宋体"/>
      <w:kern w:val="0"/>
      <w:sz w:val="24"/>
    </w:rPr>
  </w:style>
  <w:style w:type="character" w:styleId="af2">
    <w:name w:val="Emphasis"/>
    <w:basedOn w:val="a0"/>
    <w:uiPriority w:val="20"/>
    <w:qFormat/>
    <w:rsid w:val="00D10339"/>
    <w:rPr>
      <w:i/>
      <w:iCs/>
    </w:rPr>
  </w:style>
  <w:style w:type="character" w:customStyle="1" w:styleId="apple-converted-space">
    <w:name w:val="apple-converted-space"/>
    <w:basedOn w:val="a0"/>
    <w:rsid w:val="00D10339"/>
  </w:style>
  <w:style w:type="paragraph" w:customStyle="1" w:styleId="pagenumber">
    <w:name w:val="pagenumber"/>
    <w:basedOn w:val="a"/>
    <w:rsid w:val="00876537"/>
    <w:pPr>
      <w:widowControl/>
      <w:spacing w:before="100" w:beforeAutospacing="1" w:after="100" w:afterAutospacing="1"/>
      <w:jc w:val="left"/>
    </w:pPr>
    <w:rPr>
      <w:rFonts w:ascii="宋体" w:hAnsi="宋体" w:cs="宋体"/>
      <w:kern w:val="0"/>
      <w:sz w:val="24"/>
    </w:rPr>
  </w:style>
  <w:style w:type="character" w:styleId="af3">
    <w:name w:val="Hyperlink"/>
    <w:basedOn w:val="a0"/>
    <w:unhideWhenUsed/>
    <w:qFormat/>
    <w:rsid w:val="008807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4968">
      <w:bodyDiv w:val="1"/>
      <w:marLeft w:val="0"/>
      <w:marRight w:val="0"/>
      <w:marTop w:val="0"/>
      <w:marBottom w:val="0"/>
      <w:divBdr>
        <w:top w:val="none" w:sz="0" w:space="0" w:color="auto"/>
        <w:left w:val="none" w:sz="0" w:space="0" w:color="auto"/>
        <w:bottom w:val="none" w:sz="0" w:space="0" w:color="auto"/>
        <w:right w:val="none" w:sz="0" w:space="0" w:color="auto"/>
      </w:divBdr>
      <w:divsChild>
        <w:div w:id="1594238628">
          <w:marLeft w:val="0"/>
          <w:marRight w:val="0"/>
          <w:marTop w:val="0"/>
          <w:marBottom w:val="0"/>
          <w:divBdr>
            <w:top w:val="none" w:sz="0" w:space="0" w:color="auto"/>
            <w:left w:val="none" w:sz="0" w:space="0" w:color="auto"/>
            <w:bottom w:val="none" w:sz="0" w:space="0" w:color="auto"/>
            <w:right w:val="none" w:sz="0" w:space="0" w:color="auto"/>
          </w:divBdr>
        </w:div>
        <w:div w:id="1840922218">
          <w:marLeft w:val="0"/>
          <w:marRight w:val="0"/>
          <w:marTop w:val="0"/>
          <w:marBottom w:val="0"/>
          <w:divBdr>
            <w:top w:val="none" w:sz="0" w:space="0" w:color="auto"/>
            <w:left w:val="none" w:sz="0" w:space="0" w:color="auto"/>
            <w:bottom w:val="none" w:sz="0" w:space="0" w:color="auto"/>
            <w:right w:val="none" w:sz="0" w:space="0" w:color="auto"/>
          </w:divBdr>
        </w:div>
        <w:div w:id="1955945320">
          <w:marLeft w:val="0"/>
          <w:marRight w:val="0"/>
          <w:marTop w:val="0"/>
          <w:marBottom w:val="0"/>
          <w:divBdr>
            <w:top w:val="none" w:sz="0" w:space="0" w:color="auto"/>
            <w:left w:val="none" w:sz="0" w:space="0" w:color="auto"/>
            <w:bottom w:val="none" w:sz="0" w:space="0" w:color="auto"/>
            <w:right w:val="none" w:sz="0" w:space="0" w:color="auto"/>
          </w:divBdr>
        </w:div>
        <w:div w:id="961110607">
          <w:marLeft w:val="0"/>
          <w:marRight w:val="0"/>
          <w:marTop w:val="0"/>
          <w:marBottom w:val="0"/>
          <w:divBdr>
            <w:top w:val="none" w:sz="0" w:space="0" w:color="auto"/>
            <w:left w:val="none" w:sz="0" w:space="0" w:color="auto"/>
            <w:bottom w:val="none" w:sz="0" w:space="0" w:color="auto"/>
            <w:right w:val="none" w:sz="0" w:space="0" w:color="auto"/>
          </w:divBdr>
        </w:div>
        <w:div w:id="430782300">
          <w:marLeft w:val="0"/>
          <w:marRight w:val="0"/>
          <w:marTop w:val="0"/>
          <w:marBottom w:val="0"/>
          <w:divBdr>
            <w:top w:val="none" w:sz="0" w:space="0" w:color="auto"/>
            <w:left w:val="none" w:sz="0" w:space="0" w:color="auto"/>
            <w:bottom w:val="none" w:sz="0" w:space="0" w:color="auto"/>
            <w:right w:val="none" w:sz="0" w:space="0" w:color="auto"/>
          </w:divBdr>
        </w:div>
      </w:divsChild>
    </w:div>
    <w:div w:id="133371753">
      <w:bodyDiv w:val="1"/>
      <w:marLeft w:val="0"/>
      <w:marRight w:val="0"/>
      <w:marTop w:val="0"/>
      <w:marBottom w:val="0"/>
      <w:divBdr>
        <w:top w:val="none" w:sz="0" w:space="0" w:color="auto"/>
        <w:left w:val="none" w:sz="0" w:space="0" w:color="auto"/>
        <w:bottom w:val="none" w:sz="0" w:space="0" w:color="auto"/>
        <w:right w:val="none" w:sz="0" w:space="0" w:color="auto"/>
      </w:divBdr>
      <w:divsChild>
        <w:div w:id="1100300376">
          <w:marLeft w:val="0"/>
          <w:marRight w:val="0"/>
          <w:marTop w:val="0"/>
          <w:marBottom w:val="0"/>
          <w:divBdr>
            <w:top w:val="none" w:sz="0" w:space="0" w:color="auto"/>
            <w:left w:val="none" w:sz="0" w:space="0" w:color="auto"/>
            <w:bottom w:val="none" w:sz="0" w:space="0" w:color="auto"/>
            <w:right w:val="none" w:sz="0" w:space="0" w:color="auto"/>
          </w:divBdr>
          <w:divsChild>
            <w:div w:id="1826513248">
              <w:marLeft w:val="0"/>
              <w:marRight w:val="0"/>
              <w:marTop w:val="0"/>
              <w:marBottom w:val="0"/>
              <w:divBdr>
                <w:top w:val="none" w:sz="0" w:space="0" w:color="auto"/>
                <w:left w:val="none" w:sz="0" w:space="0" w:color="auto"/>
                <w:bottom w:val="none" w:sz="0" w:space="0" w:color="auto"/>
                <w:right w:val="none" w:sz="0" w:space="0" w:color="auto"/>
              </w:divBdr>
              <w:divsChild>
                <w:div w:id="16353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65098">
      <w:bodyDiv w:val="1"/>
      <w:marLeft w:val="0"/>
      <w:marRight w:val="0"/>
      <w:marTop w:val="0"/>
      <w:marBottom w:val="0"/>
      <w:divBdr>
        <w:top w:val="none" w:sz="0" w:space="0" w:color="auto"/>
        <w:left w:val="none" w:sz="0" w:space="0" w:color="auto"/>
        <w:bottom w:val="none" w:sz="0" w:space="0" w:color="auto"/>
        <w:right w:val="none" w:sz="0" w:space="0" w:color="auto"/>
      </w:divBdr>
      <w:divsChild>
        <w:div w:id="1776441712">
          <w:marLeft w:val="0"/>
          <w:marRight w:val="0"/>
          <w:marTop w:val="0"/>
          <w:marBottom w:val="0"/>
          <w:divBdr>
            <w:top w:val="none" w:sz="0" w:space="0" w:color="auto"/>
            <w:left w:val="none" w:sz="0" w:space="0" w:color="auto"/>
            <w:bottom w:val="none" w:sz="0" w:space="0" w:color="auto"/>
            <w:right w:val="none" w:sz="0" w:space="0" w:color="auto"/>
          </w:divBdr>
        </w:div>
        <w:div w:id="1152331707">
          <w:marLeft w:val="0"/>
          <w:marRight w:val="0"/>
          <w:marTop w:val="0"/>
          <w:marBottom w:val="0"/>
          <w:divBdr>
            <w:top w:val="none" w:sz="0" w:space="0" w:color="auto"/>
            <w:left w:val="none" w:sz="0" w:space="0" w:color="auto"/>
            <w:bottom w:val="none" w:sz="0" w:space="0" w:color="auto"/>
            <w:right w:val="none" w:sz="0" w:space="0" w:color="auto"/>
          </w:divBdr>
        </w:div>
      </w:divsChild>
    </w:div>
    <w:div w:id="860244560">
      <w:bodyDiv w:val="1"/>
      <w:marLeft w:val="0"/>
      <w:marRight w:val="0"/>
      <w:marTop w:val="0"/>
      <w:marBottom w:val="0"/>
      <w:divBdr>
        <w:top w:val="none" w:sz="0" w:space="0" w:color="auto"/>
        <w:left w:val="none" w:sz="0" w:space="0" w:color="auto"/>
        <w:bottom w:val="none" w:sz="0" w:space="0" w:color="auto"/>
        <w:right w:val="none" w:sz="0" w:space="0" w:color="auto"/>
      </w:divBdr>
    </w:div>
    <w:div w:id="1090927681">
      <w:bodyDiv w:val="1"/>
      <w:marLeft w:val="0"/>
      <w:marRight w:val="0"/>
      <w:marTop w:val="0"/>
      <w:marBottom w:val="0"/>
      <w:divBdr>
        <w:top w:val="none" w:sz="0" w:space="0" w:color="auto"/>
        <w:left w:val="none" w:sz="0" w:space="0" w:color="auto"/>
        <w:bottom w:val="none" w:sz="0" w:space="0" w:color="auto"/>
        <w:right w:val="none" w:sz="0" w:space="0" w:color="auto"/>
      </w:divBdr>
      <w:divsChild>
        <w:div w:id="387656892">
          <w:marLeft w:val="0"/>
          <w:marRight w:val="0"/>
          <w:marTop w:val="0"/>
          <w:marBottom w:val="0"/>
          <w:divBdr>
            <w:top w:val="none" w:sz="0" w:space="0" w:color="auto"/>
            <w:left w:val="none" w:sz="0" w:space="0" w:color="auto"/>
            <w:bottom w:val="none" w:sz="0" w:space="0" w:color="auto"/>
            <w:right w:val="none" w:sz="0" w:space="0" w:color="auto"/>
          </w:divBdr>
          <w:divsChild>
            <w:div w:id="357433798">
              <w:marLeft w:val="0"/>
              <w:marRight w:val="0"/>
              <w:marTop w:val="0"/>
              <w:marBottom w:val="0"/>
              <w:divBdr>
                <w:top w:val="none" w:sz="0" w:space="0" w:color="auto"/>
                <w:left w:val="none" w:sz="0" w:space="0" w:color="auto"/>
                <w:bottom w:val="none" w:sz="0" w:space="0" w:color="auto"/>
                <w:right w:val="none" w:sz="0" w:space="0" w:color="auto"/>
              </w:divBdr>
              <w:divsChild>
                <w:div w:id="98862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494392">
      <w:bodyDiv w:val="1"/>
      <w:marLeft w:val="0"/>
      <w:marRight w:val="0"/>
      <w:marTop w:val="0"/>
      <w:marBottom w:val="0"/>
      <w:divBdr>
        <w:top w:val="none" w:sz="0" w:space="0" w:color="auto"/>
        <w:left w:val="none" w:sz="0" w:space="0" w:color="auto"/>
        <w:bottom w:val="none" w:sz="0" w:space="0" w:color="auto"/>
        <w:right w:val="none" w:sz="0" w:space="0" w:color="auto"/>
      </w:divBdr>
      <w:divsChild>
        <w:div w:id="2128162598">
          <w:marLeft w:val="0"/>
          <w:marRight w:val="0"/>
          <w:marTop w:val="0"/>
          <w:marBottom w:val="0"/>
          <w:divBdr>
            <w:top w:val="none" w:sz="0" w:space="0" w:color="auto"/>
            <w:left w:val="none" w:sz="0" w:space="0" w:color="auto"/>
            <w:bottom w:val="none" w:sz="0" w:space="0" w:color="auto"/>
            <w:right w:val="none" w:sz="0" w:space="0" w:color="auto"/>
          </w:divBdr>
          <w:divsChild>
            <w:div w:id="1076391894">
              <w:marLeft w:val="0"/>
              <w:marRight w:val="0"/>
              <w:marTop w:val="0"/>
              <w:marBottom w:val="0"/>
              <w:divBdr>
                <w:top w:val="none" w:sz="0" w:space="0" w:color="auto"/>
                <w:left w:val="none" w:sz="0" w:space="0" w:color="auto"/>
                <w:bottom w:val="none" w:sz="0" w:space="0" w:color="auto"/>
                <w:right w:val="none" w:sz="0" w:space="0" w:color="auto"/>
              </w:divBdr>
              <w:divsChild>
                <w:div w:id="159259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930103">
      <w:bodyDiv w:val="1"/>
      <w:marLeft w:val="0"/>
      <w:marRight w:val="0"/>
      <w:marTop w:val="0"/>
      <w:marBottom w:val="0"/>
      <w:divBdr>
        <w:top w:val="none" w:sz="0" w:space="0" w:color="auto"/>
        <w:left w:val="none" w:sz="0" w:space="0" w:color="auto"/>
        <w:bottom w:val="none" w:sz="0" w:space="0" w:color="auto"/>
        <w:right w:val="none" w:sz="0" w:space="0" w:color="auto"/>
      </w:divBdr>
    </w:div>
    <w:div w:id="1655065713">
      <w:bodyDiv w:val="1"/>
      <w:marLeft w:val="0"/>
      <w:marRight w:val="0"/>
      <w:marTop w:val="0"/>
      <w:marBottom w:val="0"/>
      <w:divBdr>
        <w:top w:val="none" w:sz="0" w:space="0" w:color="auto"/>
        <w:left w:val="none" w:sz="0" w:space="0" w:color="auto"/>
        <w:bottom w:val="none" w:sz="0" w:space="0" w:color="auto"/>
        <w:right w:val="none" w:sz="0" w:space="0" w:color="auto"/>
      </w:divBdr>
    </w:div>
    <w:div w:id="1794326106">
      <w:bodyDiv w:val="1"/>
      <w:marLeft w:val="0"/>
      <w:marRight w:val="0"/>
      <w:marTop w:val="0"/>
      <w:marBottom w:val="0"/>
      <w:divBdr>
        <w:top w:val="none" w:sz="0" w:space="0" w:color="auto"/>
        <w:left w:val="none" w:sz="0" w:space="0" w:color="auto"/>
        <w:bottom w:val="none" w:sz="0" w:space="0" w:color="auto"/>
        <w:right w:val="none" w:sz="0" w:space="0" w:color="auto"/>
      </w:divBdr>
      <w:divsChild>
        <w:div w:id="1231115022">
          <w:marLeft w:val="0"/>
          <w:marRight w:val="0"/>
          <w:marTop w:val="0"/>
          <w:marBottom w:val="0"/>
          <w:divBdr>
            <w:top w:val="none" w:sz="0" w:space="0" w:color="auto"/>
            <w:left w:val="none" w:sz="0" w:space="0" w:color="auto"/>
            <w:bottom w:val="none" w:sz="0" w:space="0" w:color="auto"/>
            <w:right w:val="none" w:sz="0" w:space="0" w:color="auto"/>
          </w:divBdr>
          <w:divsChild>
            <w:div w:id="1465469769">
              <w:marLeft w:val="0"/>
              <w:marRight w:val="0"/>
              <w:marTop w:val="0"/>
              <w:marBottom w:val="0"/>
              <w:divBdr>
                <w:top w:val="none" w:sz="0" w:space="0" w:color="auto"/>
                <w:left w:val="none" w:sz="0" w:space="0" w:color="auto"/>
                <w:bottom w:val="none" w:sz="0" w:space="0" w:color="auto"/>
                <w:right w:val="none" w:sz="0" w:space="0" w:color="auto"/>
              </w:divBdr>
              <w:divsChild>
                <w:div w:id="206505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69801">
      <w:bodyDiv w:val="1"/>
      <w:marLeft w:val="0"/>
      <w:marRight w:val="0"/>
      <w:marTop w:val="0"/>
      <w:marBottom w:val="0"/>
      <w:divBdr>
        <w:top w:val="none" w:sz="0" w:space="0" w:color="auto"/>
        <w:left w:val="none" w:sz="0" w:space="0" w:color="auto"/>
        <w:bottom w:val="none" w:sz="0" w:space="0" w:color="auto"/>
        <w:right w:val="none" w:sz="0" w:space="0" w:color="auto"/>
      </w:divBdr>
    </w:div>
    <w:div w:id="1861702480">
      <w:bodyDiv w:val="1"/>
      <w:marLeft w:val="0"/>
      <w:marRight w:val="0"/>
      <w:marTop w:val="0"/>
      <w:marBottom w:val="0"/>
      <w:divBdr>
        <w:top w:val="none" w:sz="0" w:space="0" w:color="auto"/>
        <w:left w:val="none" w:sz="0" w:space="0" w:color="auto"/>
        <w:bottom w:val="none" w:sz="0" w:space="0" w:color="auto"/>
        <w:right w:val="none" w:sz="0" w:space="0" w:color="auto"/>
      </w:divBdr>
    </w:div>
    <w:div w:id="1864971732">
      <w:bodyDiv w:val="1"/>
      <w:marLeft w:val="0"/>
      <w:marRight w:val="0"/>
      <w:marTop w:val="0"/>
      <w:marBottom w:val="0"/>
      <w:divBdr>
        <w:top w:val="none" w:sz="0" w:space="0" w:color="auto"/>
        <w:left w:val="none" w:sz="0" w:space="0" w:color="auto"/>
        <w:bottom w:val="none" w:sz="0" w:space="0" w:color="auto"/>
        <w:right w:val="none" w:sz="0" w:space="0" w:color="auto"/>
      </w:divBdr>
      <w:divsChild>
        <w:div w:id="1834029904">
          <w:marLeft w:val="0"/>
          <w:marRight w:val="0"/>
          <w:marTop w:val="0"/>
          <w:marBottom w:val="0"/>
          <w:divBdr>
            <w:top w:val="none" w:sz="0" w:space="0" w:color="auto"/>
            <w:left w:val="none" w:sz="0" w:space="0" w:color="auto"/>
            <w:bottom w:val="none" w:sz="0" w:space="0" w:color="auto"/>
            <w:right w:val="none" w:sz="0" w:space="0" w:color="auto"/>
          </w:divBdr>
          <w:divsChild>
            <w:div w:id="1345938025">
              <w:marLeft w:val="0"/>
              <w:marRight w:val="0"/>
              <w:marTop w:val="0"/>
              <w:marBottom w:val="0"/>
              <w:divBdr>
                <w:top w:val="none" w:sz="0" w:space="0" w:color="auto"/>
                <w:left w:val="none" w:sz="0" w:space="0" w:color="auto"/>
                <w:bottom w:val="none" w:sz="0" w:space="0" w:color="auto"/>
                <w:right w:val="none" w:sz="0" w:space="0" w:color="auto"/>
              </w:divBdr>
              <w:divsChild>
                <w:div w:id="163020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234435">
      <w:bodyDiv w:val="1"/>
      <w:marLeft w:val="0"/>
      <w:marRight w:val="0"/>
      <w:marTop w:val="0"/>
      <w:marBottom w:val="0"/>
      <w:divBdr>
        <w:top w:val="none" w:sz="0" w:space="0" w:color="auto"/>
        <w:left w:val="none" w:sz="0" w:space="0" w:color="auto"/>
        <w:bottom w:val="none" w:sz="0" w:space="0" w:color="auto"/>
        <w:right w:val="none" w:sz="0" w:space="0" w:color="auto"/>
      </w:divBdr>
      <w:divsChild>
        <w:div w:id="1493792016">
          <w:marLeft w:val="0"/>
          <w:marRight w:val="0"/>
          <w:marTop w:val="0"/>
          <w:marBottom w:val="0"/>
          <w:divBdr>
            <w:top w:val="none" w:sz="0" w:space="0" w:color="auto"/>
            <w:left w:val="none" w:sz="0" w:space="0" w:color="auto"/>
            <w:bottom w:val="dashed" w:sz="6" w:space="8" w:color="DDDDDD"/>
            <w:right w:val="none" w:sz="0" w:space="0" w:color="auto"/>
          </w:divBdr>
          <w:divsChild>
            <w:div w:id="1409499610">
              <w:marLeft w:val="0"/>
              <w:marRight w:val="0"/>
              <w:marTop w:val="0"/>
              <w:marBottom w:val="0"/>
              <w:divBdr>
                <w:top w:val="none" w:sz="0" w:space="0" w:color="auto"/>
                <w:left w:val="none" w:sz="0" w:space="0" w:color="auto"/>
                <w:bottom w:val="none" w:sz="0" w:space="0" w:color="auto"/>
                <w:right w:val="none" w:sz="0" w:space="0" w:color="auto"/>
              </w:divBdr>
            </w:div>
          </w:divsChild>
        </w:div>
        <w:div w:id="1375613765">
          <w:marLeft w:val="0"/>
          <w:marRight w:val="0"/>
          <w:marTop w:val="0"/>
          <w:marBottom w:val="0"/>
          <w:divBdr>
            <w:top w:val="none" w:sz="0" w:space="0" w:color="auto"/>
            <w:left w:val="none" w:sz="0" w:space="0" w:color="auto"/>
            <w:bottom w:val="dashed" w:sz="6" w:space="8" w:color="DDDDDD"/>
            <w:right w:val="none" w:sz="0" w:space="0" w:color="auto"/>
          </w:divBdr>
          <w:divsChild>
            <w:div w:id="60827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5757">
      <w:bodyDiv w:val="1"/>
      <w:marLeft w:val="0"/>
      <w:marRight w:val="0"/>
      <w:marTop w:val="0"/>
      <w:marBottom w:val="0"/>
      <w:divBdr>
        <w:top w:val="none" w:sz="0" w:space="0" w:color="auto"/>
        <w:left w:val="none" w:sz="0" w:space="0" w:color="auto"/>
        <w:bottom w:val="none" w:sz="0" w:space="0" w:color="auto"/>
        <w:right w:val="none" w:sz="0" w:space="0" w:color="auto"/>
      </w:divBdr>
    </w:div>
    <w:div w:id="2065325624">
      <w:bodyDiv w:val="1"/>
      <w:marLeft w:val="0"/>
      <w:marRight w:val="0"/>
      <w:marTop w:val="0"/>
      <w:marBottom w:val="0"/>
      <w:divBdr>
        <w:top w:val="none" w:sz="0" w:space="0" w:color="auto"/>
        <w:left w:val="none" w:sz="0" w:space="0" w:color="auto"/>
        <w:bottom w:val="none" w:sz="0" w:space="0" w:color="auto"/>
        <w:right w:val="none" w:sz="0" w:space="0" w:color="auto"/>
      </w:divBdr>
      <w:divsChild>
        <w:div w:id="934627353">
          <w:marLeft w:val="0"/>
          <w:marRight w:val="0"/>
          <w:marTop w:val="0"/>
          <w:marBottom w:val="0"/>
          <w:divBdr>
            <w:top w:val="none" w:sz="0" w:space="0" w:color="auto"/>
            <w:left w:val="none" w:sz="0" w:space="0" w:color="auto"/>
            <w:bottom w:val="none" w:sz="0" w:space="0" w:color="auto"/>
            <w:right w:val="none" w:sz="0" w:space="0" w:color="auto"/>
          </w:divBdr>
          <w:divsChild>
            <w:div w:id="2055150956">
              <w:marLeft w:val="0"/>
              <w:marRight w:val="0"/>
              <w:marTop w:val="0"/>
              <w:marBottom w:val="0"/>
              <w:divBdr>
                <w:top w:val="none" w:sz="0" w:space="0" w:color="auto"/>
                <w:left w:val="none" w:sz="0" w:space="0" w:color="auto"/>
                <w:bottom w:val="none" w:sz="0" w:space="0" w:color="auto"/>
                <w:right w:val="none" w:sz="0" w:space="0" w:color="auto"/>
              </w:divBdr>
              <w:divsChild>
                <w:div w:id="210464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0C716-B489-4B93-9CA3-D4DB396F1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1170</Words>
  <Characters>1592</Characters>
  <Application>Microsoft Office Word</Application>
  <DocSecurity>0</DocSecurity>
  <Lines>72</Lines>
  <Paragraphs>70</Paragraphs>
  <ScaleCrop>false</ScaleCrop>
  <Company>微软中国</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yousj</cp:lastModifiedBy>
  <cp:revision>8</cp:revision>
  <cp:lastPrinted>2023-01-19T05:21:00Z</cp:lastPrinted>
  <dcterms:created xsi:type="dcterms:W3CDTF">2025-05-12T01:53:00Z</dcterms:created>
  <dcterms:modified xsi:type="dcterms:W3CDTF">2025-05-13T02:20:00Z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2025-05-12T00:07:57Z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978cd0b0-d605-45ef-92c1-966d203ca6c7</vt:lpwstr>
  </property>
  <property fmtid="{D5CDD505-2E9C-101B-9397-08002B2CF9AE}" pid="7" name="MSIP_Label_defa4170-0d19-0005-0004-bc88714345d2_ActionId">
    <vt:lpwstr>bb078fb5-80ff-42a1-8c7c-52ac67436e26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