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0C88C5EB"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sidR="00834A73">
        <w:rPr>
          <w:rFonts w:eastAsiaTheme="minorEastAsia" w:hint="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4C1EEF79"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sidR="001638B7">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D121ED">
        <w:rPr>
          <w:rFonts w:eastAsiaTheme="minorEastAsia"/>
          <w:bCs/>
          <w:iCs/>
          <w:sz w:val="24"/>
          <w:szCs w:val="24"/>
        </w:rPr>
        <w:t>5</w:t>
      </w:r>
      <w:r>
        <w:rPr>
          <w:rFonts w:eastAsiaTheme="minorEastAsia"/>
          <w:bCs/>
          <w:iCs/>
          <w:sz w:val="24"/>
          <w:szCs w:val="24"/>
        </w:rPr>
        <w:t>-0</w:t>
      </w:r>
      <w:r w:rsidR="003A7A68">
        <w:rPr>
          <w:rFonts w:eastAsiaTheme="minorEastAsia"/>
          <w:bCs/>
          <w:iCs/>
          <w:sz w:val="24"/>
          <w:szCs w:val="24"/>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517116" w:rsidRDefault="00A94035">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7126EF" w14:paraId="58E36435" w14:textId="77777777" w:rsidTr="0045174B">
        <w:tc>
          <w:tcPr>
            <w:tcW w:w="1908" w:type="dxa"/>
            <w:tcBorders>
              <w:top w:val="single" w:sz="4" w:space="0" w:color="auto"/>
              <w:left w:val="single" w:sz="4" w:space="0" w:color="auto"/>
              <w:bottom w:val="single" w:sz="4" w:space="0" w:color="auto"/>
              <w:right w:val="single" w:sz="4" w:space="0" w:color="auto"/>
            </w:tcBorders>
          </w:tcPr>
          <w:p w14:paraId="576E69F5"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7855E77A" w:rsidR="007126EF" w:rsidRDefault="00263B17" w:rsidP="001916AD">
            <w:pPr>
              <w:spacing w:line="360" w:lineRule="auto"/>
              <w:jc w:val="left"/>
              <w:rPr>
                <w:rFonts w:eastAsiaTheme="minorEastAsia"/>
                <w:bCs/>
                <w:iCs/>
                <w:sz w:val="24"/>
                <w:szCs w:val="24"/>
              </w:rPr>
            </w:pPr>
            <w:r>
              <w:rPr>
                <w:rFonts w:eastAsiaTheme="minorEastAsia" w:hint="eastAsia"/>
                <w:bCs/>
                <w:iCs/>
                <w:sz w:val="24"/>
                <w:szCs w:val="24"/>
              </w:rPr>
              <w:t>永赢</w:t>
            </w:r>
            <w:r w:rsidR="00653501">
              <w:rPr>
                <w:rFonts w:eastAsiaTheme="minorEastAsia" w:hint="eastAsia"/>
                <w:bCs/>
                <w:iCs/>
                <w:sz w:val="24"/>
                <w:szCs w:val="24"/>
              </w:rPr>
              <w:t>基金</w:t>
            </w:r>
            <w:r w:rsidR="006A051D">
              <w:rPr>
                <w:rFonts w:eastAsiaTheme="minorEastAsia" w:hint="eastAsia"/>
                <w:bCs/>
                <w:iCs/>
                <w:sz w:val="24"/>
                <w:szCs w:val="24"/>
              </w:rPr>
              <w:t>、</w:t>
            </w:r>
            <w:r>
              <w:rPr>
                <w:rFonts w:eastAsiaTheme="minorEastAsia" w:hint="eastAsia"/>
                <w:bCs/>
                <w:iCs/>
                <w:sz w:val="24"/>
                <w:szCs w:val="24"/>
              </w:rPr>
              <w:t>易方达</w:t>
            </w:r>
            <w:r w:rsidR="00653501">
              <w:rPr>
                <w:rFonts w:eastAsiaTheme="minorEastAsia" w:hint="eastAsia"/>
                <w:bCs/>
                <w:iCs/>
                <w:sz w:val="24"/>
                <w:szCs w:val="24"/>
              </w:rPr>
              <w:t>基金</w:t>
            </w:r>
            <w:r w:rsidR="006A051D">
              <w:rPr>
                <w:rFonts w:eastAsiaTheme="minorEastAsia" w:hint="eastAsia"/>
                <w:bCs/>
                <w:iCs/>
                <w:sz w:val="24"/>
                <w:szCs w:val="24"/>
              </w:rPr>
              <w:t>、</w:t>
            </w:r>
            <w:r>
              <w:rPr>
                <w:rFonts w:eastAsiaTheme="minorEastAsia" w:hint="eastAsia"/>
                <w:bCs/>
                <w:iCs/>
                <w:sz w:val="24"/>
                <w:szCs w:val="24"/>
              </w:rPr>
              <w:t>施罗德</w:t>
            </w:r>
            <w:r w:rsidR="00E467EE" w:rsidRPr="006A051D">
              <w:rPr>
                <w:rFonts w:eastAsiaTheme="minorEastAsia" w:hint="eastAsia"/>
                <w:bCs/>
                <w:iCs/>
                <w:sz w:val="24"/>
                <w:szCs w:val="24"/>
              </w:rPr>
              <w:t>、</w:t>
            </w:r>
            <w:r>
              <w:rPr>
                <w:rFonts w:eastAsiaTheme="minorEastAsia" w:hint="eastAsia"/>
                <w:bCs/>
                <w:iCs/>
                <w:sz w:val="24"/>
                <w:szCs w:val="24"/>
              </w:rPr>
              <w:t>华创证券</w:t>
            </w:r>
            <w:r w:rsidR="00C872FB">
              <w:rPr>
                <w:rFonts w:eastAsiaTheme="minorEastAsia" w:hint="eastAsia"/>
                <w:bCs/>
                <w:iCs/>
                <w:sz w:val="24"/>
                <w:szCs w:val="24"/>
              </w:rPr>
              <w:t>、唐飞燕、王永强</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065392F8" w:rsidR="007126EF" w:rsidRDefault="00436A39" w:rsidP="000C461E">
            <w:pPr>
              <w:spacing w:line="360" w:lineRule="auto"/>
              <w:rPr>
                <w:rFonts w:eastAsiaTheme="minorEastAsia"/>
                <w:bCs/>
                <w:iCs/>
                <w:sz w:val="24"/>
                <w:szCs w:val="24"/>
              </w:rPr>
            </w:pPr>
            <w:r>
              <w:rPr>
                <w:rFonts w:eastAsiaTheme="minorEastAsia" w:hint="eastAsia"/>
                <w:bCs/>
                <w:iCs/>
                <w:sz w:val="24"/>
                <w:szCs w:val="24"/>
              </w:rPr>
              <w:t>202</w:t>
            </w:r>
            <w:r w:rsidR="00D121ED">
              <w:rPr>
                <w:rFonts w:eastAsiaTheme="minorEastAsia"/>
                <w:bCs/>
                <w:iCs/>
                <w:sz w:val="24"/>
                <w:szCs w:val="24"/>
              </w:rPr>
              <w:t>5</w:t>
            </w:r>
            <w:r>
              <w:rPr>
                <w:rFonts w:eastAsiaTheme="minorEastAsia" w:hint="eastAsia"/>
                <w:bCs/>
                <w:iCs/>
                <w:sz w:val="24"/>
                <w:szCs w:val="24"/>
              </w:rPr>
              <w:t>年</w:t>
            </w:r>
            <w:r w:rsidR="00CF53D7">
              <w:rPr>
                <w:rFonts w:eastAsiaTheme="minorEastAsia" w:hint="eastAsia"/>
                <w:bCs/>
                <w:iCs/>
                <w:sz w:val="24"/>
                <w:szCs w:val="24"/>
              </w:rPr>
              <w:t>5</w:t>
            </w:r>
            <w:r>
              <w:rPr>
                <w:rFonts w:eastAsiaTheme="minorEastAsia" w:hint="eastAsia"/>
                <w:bCs/>
                <w:iCs/>
                <w:sz w:val="24"/>
                <w:szCs w:val="24"/>
              </w:rPr>
              <w:t>月</w:t>
            </w:r>
            <w:r w:rsidR="00CF53D7">
              <w:rPr>
                <w:rFonts w:eastAsiaTheme="minorEastAsia" w:hint="eastAsia"/>
                <w:bCs/>
                <w:iCs/>
                <w:sz w:val="24"/>
                <w:szCs w:val="24"/>
              </w:rPr>
              <w:t>1</w:t>
            </w:r>
            <w:r w:rsidR="00CF53D7">
              <w:rPr>
                <w:rFonts w:eastAsiaTheme="minorEastAsia"/>
                <w:bCs/>
                <w:iCs/>
                <w:sz w:val="24"/>
                <w:szCs w:val="24"/>
              </w:rPr>
              <w:t>2</w:t>
            </w:r>
            <w:r>
              <w:rPr>
                <w:rFonts w:eastAsiaTheme="minorEastAsia" w:hint="eastAsia"/>
                <w:bCs/>
                <w:iCs/>
                <w:sz w:val="24"/>
                <w:szCs w:val="24"/>
              </w:rPr>
              <w:t>日</w:t>
            </w:r>
            <w:r w:rsidR="00136991">
              <w:rPr>
                <w:rFonts w:eastAsiaTheme="minorEastAsia" w:hint="eastAsia"/>
                <w:bCs/>
                <w:iCs/>
                <w:sz w:val="24"/>
                <w:szCs w:val="24"/>
              </w:rPr>
              <w:t>-</w:t>
            </w:r>
            <w:r w:rsidR="00CF53D7">
              <w:rPr>
                <w:rFonts w:eastAsiaTheme="minorEastAsia"/>
                <w:bCs/>
                <w:iCs/>
                <w:sz w:val="24"/>
                <w:szCs w:val="24"/>
              </w:rPr>
              <w:t>5</w:t>
            </w:r>
            <w:r w:rsidR="00136991">
              <w:rPr>
                <w:rFonts w:eastAsiaTheme="minorEastAsia" w:hint="eastAsia"/>
                <w:bCs/>
                <w:iCs/>
                <w:sz w:val="24"/>
                <w:szCs w:val="24"/>
              </w:rPr>
              <w:t>月</w:t>
            </w:r>
            <w:r w:rsidR="00CF53D7">
              <w:rPr>
                <w:rFonts w:eastAsiaTheme="minorEastAsia" w:hint="eastAsia"/>
                <w:bCs/>
                <w:iCs/>
                <w:sz w:val="24"/>
                <w:szCs w:val="24"/>
              </w:rPr>
              <w:t>1</w:t>
            </w:r>
            <w:r w:rsidR="00CF53D7">
              <w:rPr>
                <w:rFonts w:eastAsiaTheme="minorEastAsia"/>
                <w:bCs/>
                <w:iCs/>
                <w:sz w:val="24"/>
                <w:szCs w:val="24"/>
              </w:rPr>
              <w:t>3</w:t>
            </w:r>
            <w:r w:rsidR="00136991">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0134E2E8" w:rsidR="007126EF" w:rsidRDefault="00457A5C" w:rsidP="00F43062">
            <w:pPr>
              <w:spacing w:line="360" w:lineRule="auto"/>
              <w:rPr>
                <w:rFonts w:eastAsiaTheme="minorEastAsia"/>
                <w:bCs/>
                <w:iCs/>
                <w:sz w:val="24"/>
                <w:szCs w:val="24"/>
              </w:rPr>
            </w:pPr>
            <w:r>
              <w:rPr>
                <w:rFonts w:eastAsiaTheme="minorEastAsia" w:hint="eastAsia"/>
                <w:bCs/>
                <w:iCs/>
                <w:sz w:val="24"/>
                <w:szCs w:val="24"/>
              </w:rPr>
              <w:t>电话会议</w:t>
            </w:r>
            <w:r w:rsidR="00CE5CDB">
              <w:rPr>
                <w:rFonts w:eastAsiaTheme="minorEastAsia" w:hint="eastAsia"/>
                <w:bCs/>
                <w:iCs/>
                <w:sz w:val="24"/>
                <w:szCs w:val="24"/>
              </w:rPr>
              <w:t>、现场会议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047BB4F3" w:rsidR="007126EF" w:rsidRDefault="00955BB2" w:rsidP="007D6A57">
            <w:pPr>
              <w:spacing w:line="360" w:lineRule="auto"/>
              <w:rPr>
                <w:rFonts w:eastAsiaTheme="minorEastAsia"/>
                <w:bCs/>
                <w:iCs/>
                <w:sz w:val="24"/>
                <w:szCs w:val="24"/>
              </w:rPr>
            </w:pPr>
            <w:r>
              <w:rPr>
                <w:rFonts w:eastAsiaTheme="minorEastAsia" w:hint="eastAsia"/>
                <w:bCs/>
                <w:iCs/>
                <w:sz w:val="24"/>
                <w:szCs w:val="24"/>
              </w:rPr>
              <w:t>董事会秘书黄艳莉</w:t>
            </w:r>
            <w:r w:rsidR="00A466E0">
              <w:rPr>
                <w:rFonts w:eastAsiaTheme="minorEastAsia" w:hint="eastAsia"/>
                <w:bCs/>
                <w:iCs/>
                <w:sz w:val="24"/>
                <w:szCs w:val="24"/>
              </w:rPr>
              <w:t>、证券事务代表刘向青</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4C466192"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391D106F" w14:textId="597447B0" w:rsidR="003102BA" w:rsidRDefault="003102BA" w:rsidP="003102BA">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一</w:t>
            </w:r>
            <w:r w:rsidRPr="0027326F">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公司2</w:t>
            </w:r>
            <w:r>
              <w:rPr>
                <w:rFonts w:asciiTheme="minorEastAsia" w:eastAsiaTheme="minorEastAsia" w:hAnsiTheme="minorEastAsia" w:cs="Arial"/>
                <w:b/>
                <w:sz w:val="24"/>
                <w:szCs w:val="24"/>
                <w:shd w:val="clear" w:color="auto" w:fill="FFFFFF"/>
              </w:rPr>
              <w:t>0</w:t>
            </w:r>
            <w:r>
              <w:rPr>
                <w:rFonts w:asciiTheme="minorEastAsia" w:eastAsiaTheme="minorEastAsia" w:hAnsiTheme="minorEastAsia" w:cs="Arial" w:hint="eastAsia"/>
                <w:b/>
                <w:sz w:val="24"/>
                <w:szCs w:val="24"/>
                <w:shd w:val="clear" w:color="auto" w:fill="FFFFFF"/>
              </w:rPr>
              <w:t>2</w:t>
            </w:r>
            <w:r>
              <w:rPr>
                <w:rFonts w:asciiTheme="minorEastAsia" w:eastAsiaTheme="minorEastAsia" w:hAnsiTheme="minorEastAsia" w:cs="Arial"/>
                <w:b/>
                <w:sz w:val="24"/>
                <w:szCs w:val="24"/>
                <w:shd w:val="clear" w:color="auto" w:fill="FFFFFF"/>
              </w:rPr>
              <w:t>4</w:t>
            </w:r>
            <w:r>
              <w:rPr>
                <w:rFonts w:asciiTheme="minorEastAsia" w:eastAsiaTheme="minorEastAsia" w:hAnsiTheme="minorEastAsia" w:cs="Arial" w:hint="eastAsia"/>
                <w:b/>
                <w:sz w:val="24"/>
                <w:szCs w:val="24"/>
                <w:shd w:val="clear" w:color="auto" w:fill="FFFFFF"/>
              </w:rPr>
              <w:t>年整体</w:t>
            </w:r>
            <w:r w:rsidR="00710877">
              <w:rPr>
                <w:rFonts w:asciiTheme="minorEastAsia" w:eastAsiaTheme="minorEastAsia" w:hAnsiTheme="minorEastAsia" w:cs="Arial" w:hint="eastAsia"/>
                <w:b/>
                <w:sz w:val="24"/>
                <w:szCs w:val="24"/>
                <w:shd w:val="clear" w:color="auto" w:fill="FFFFFF"/>
              </w:rPr>
              <w:t>并购整合情况如何</w:t>
            </w:r>
            <w:r>
              <w:rPr>
                <w:rFonts w:asciiTheme="minorEastAsia" w:eastAsiaTheme="minorEastAsia" w:hAnsiTheme="minorEastAsia" w:cs="Arial" w:hint="eastAsia"/>
                <w:b/>
                <w:sz w:val="24"/>
                <w:szCs w:val="24"/>
                <w:shd w:val="clear" w:color="auto" w:fill="FFFFFF"/>
              </w:rPr>
              <w:t>？</w:t>
            </w:r>
          </w:p>
          <w:p w14:paraId="03CCAA5F" w14:textId="0731495D" w:rsidR="00710877" w:rsidRDefault="003102BA" w:rsidP="00E10159">
            <w:pPr>
              <w:spacing w:line="360" w:lineRule="auto"/>
              <w:ind w:firstLineChars="200" w:firstLine="480"/>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710877">
              <w:rPr>
                <w:rFonts w:asciiTheme="minorEastAsia" w:eastAsiaTheme="minorEastAsia" w:hAnsiTheme="minorEastAsia" w:cs="Arial" w:hint="eastAsia"/>
                <w:sz w:val="24"/>
                <w:szCs w:val="24"/>
                <w:shd w:val="clear" w:color="auto" w:fill="FFFFFF"/>
              </w:rPr>
              <w:t>2</w:t>
            </w:r>
            <w:r w:rsidR="00710877">
              <w:rPr>
                <w:rFonts w:asciiTheme="minorEastAsia" w:eastAsiaTheme="minorEastAsia" w:hAnsiTheme="minorEastAsia" w:cs="Arial"/>
                <w:sz w:val="24"/>
                <w:szCs w:val="24"/>
                <w:shd w:val="clear" w:color="auto" w:fill="FFFFFF"/>
              </w:rPr>
              <w:t>024</w:t>
            </w:r>
            <w:r w:rsidR="00710877">
              <w:rPr>
                <w:rFonts w:asciiTheme="minorEastAsia" w:eastAsiaTheme="minorEastAsia" w:hAnsiTheme="minorEastAsia" w:cs="Arial" w:hint="eastAsia"/>
                <w:sz w:val="24"/>
                <w:szCs w:val="24"/>
                <w:shd w:val="clear" w:color="auto" w:fill="FFFFFF"/>
              </w:rPr>
              <w:t>年度</w:t>
            </w:r>
            <w:r w:rsidR="00710877" w:rsidRPr="00710877">
              <w:rPr>
                <w:rFonts w:asciiTheme="minorEastAsia" w:eastAsiaTheme="minorEastAsia" w:hAnsiTheme="minorEastAsia" w:cs="Arial" w:hint="eastAsia"/>
                <w:sz w:val="24"/>
                <w:szCs w:val="24"/>
                <w:shd w:val="clear" w:color="auto" w:fill="FFFFFF"/>
              </w:rPr>
              <w:t>，公司对已并购标的的整合效果显著。2017年并购的液氮业务海尔生物医疗科技（成都）自加入以来年复合增长率保持双位数；2020年并购的血浆采集方案业务海尔血技（重庆）2024年营收增速达行业增速的1.3倍；2022年加入公司的公卫信息化业务金卫信2024年收入增速超过40%、实验室耗材业务康盛生物2024年收入实现倍速增长；2023年并购的药房自动化业务海尔生物医疗科技（苏州）2024年收入接近翻番。</w:t>
            </w:r>
          </w:p>
          <w:p w14:paraId="365AC0AD" w14:textId="536F22C4" w:rsidR="00710877" w:rsidRPr="003102BA" w:rsidRDefault="00710877" w:rsidP="003102BA">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除此之外，</w:t>
            </w:r>
            <w:r w:rsidRPr="00710877">
              <w:rPr>
                <w:rFonts w:asciiTheme="minorEastAsia" w:eastAsiaTheme="minorEastAsia" w:hAnsiTheme="minorEastAsia" w:cs="Arial" w:hint="eastAsia"/>
                <w:sz w:val="24"/>
                <w:szCs w:val="24"/>
                <w:shd w:val="clear" w:color="auto" w:fill="FFFFFF"/>
              </w:rPr>
              <w:t>2024年公司成功收购上海元析仪器，正式切入分析仪器赛道。元析拥有光谱类、总有机碳分析类、前处理类等丰富的细分市场产品线，作为“专精特新“企业已建立起在紫外分光光度计、样品前处理、水质检测等多项核心技术的优势，累计拥有70多项核心专利，荣获2024年上海市科技小</w:t>
            </w:r>
            <w:r w:rsidRPr="00710877">
              <w:rPr>
                <w:rFonts w:asciiTheme="minorEastAsia" w:eastAsiaTheme="minorEastAsia" w:hAnsiTheme="minorEastAsia" w:cs="Arial" w:hint="eastAsia"/>
                <w:sz w:val="24"/>
                <w:szCs w:val="24"/>
                <w:shd w:val="clear" w:color="auto" w:fill="FFFFFF"/>
              </w:rPr>
              <w:lastRenderedPageBreak/>
              <w:t>巨人称号。</w:t>
            </w:r>
          </w:p>
          <w:p w14:paraId="066873B4" w14:textId="361FD102" w:rsidR="002C71B3" w:rsidRDefault="002C71B3" w:rsidP="00834A73">
            <w:pPr>
              <w:spacing w:line="360" w:lineRule="auto"/>
              <w:ind w:firstLineChars="200" w:firstLine="482"/>
              <w:rPr>
                <w:rFonts w:asciiTheme="minorEastAsia" w:eastAsiaTheme="minorEastAsia" w:hAnsiTheme="minorEastAsia" w:cs="Arial"/>
                <w:b/>
                <w:sz w:val="24"/>
                <w:szCs w:val="24"/>
                <w:shd w:val="clear" w:color="auto" w:fill="FFFFFF"/>
              </w:rPr>
            </w:pPr>
            <w:r w:rsidRPr="002C71B3">
              <w:rPr>
                <w:rFonts w:asciiTheme="minorEastAsia" w:eastAsiaTheme="minorEastAsia" w:hAnsiTheme="minorEastAsia" w:cs="Arial" w:hint="eastAsia"/>
                <w:b/>
                <w:sz w:val="24"/>
                <w:szCs w:val="24"/>
                <w:shd w:val="clear" w:color="auto" w:fill="FFFFFF"/>
              </w:rPr>
              <w:t>问题</w:t>
            </w:r>
            <w:r w:rsidR="003102BA">
              <w:rPr>
                <w:rFonts w:asciiTheme="minorEastAsia" w:eastAsiaTheme="minorEastAsia" w:hAnsiTheme="minorEastAsia" w:cs="Arial" w:hint="eastAsia"/>
                <w:b/>
                <w:sz w:val="24"/>
                <w:szCs w:val="24"/>
                <w:shd w:val="clear" w:color="auto" w:fill="FFFFFF"/>
              </w:rPr>
              <w:t>二</w:t>
            </w:r>
            <w:r w:rsidRPr="002C71B3">
              <w:rPr>
                <w:rFonts w:asciiTheme="minorEastAsia" w:eastAsiaTheme="minorEastAsia" w:hAnsiTheme="minorEastAsia" w:cs="Arial" w:hint="eastAsia"/>
                <w:b/>
                <w:sz w:val="24"/>
                <w:szCs w:val="24"/>
                <w:shd w:val="clear" w:color="auto" w:fill="FFFFFF"/>
              </w:rPr>
              <w:t>：请公司介绍一下</w:t>
            </w:r>
            <w:r w:rsidR="00163868">
              <w:rPr>
                <w:rFonts w:asciiTheme="minorEastAsia" w:eastAsiaTheme="minorEastAsia" w:hAnsiTheme="minorEastAsia" w:cs="Arial" w:hint="eastAsia"/>
                <w:b/>
                <w:sz w:val="24"/>
                <w:szCs w:val="24"/>
                <w:shd w:val="clear" w:color="auto" w:fill="FFFFFF"/>
              </w:rPr>
              <w:t>公司2</w:t>
            </w:r>
            <w:r w:rsidR="00163868">
              <w:rPr>
                <w:rFonts w:asciiTheme="minorEastAsia" w:eastAsiaTheme="minorEastAsia" w:hAnsiTheme="minorEastAsia" w:cs="Arial"/>
                <w:b/>
                <w:sz w:val="24"/>
                <w:szCs w:val="24"/>
                <w:shd w:val="clear" w:color="auto" w:fill="FFFFFF"/>
              </w:rPr>
              <w:t>02</w:t>
            </w:r>
            <w:r w:rsidR="00D612ED">
              <w:rPr>
                <w:rFonts w:asciiTheme="minorEastAsia" w:eastAsiaTheme="minorEastAsia" w:hAnsiTheme="minorEastAsia" w:cs="Arial"/>
                <w:b/>
                <w:sz w:val="24"/>
                <w:szCs w:val="24"/>
                <w:shd w:val="clear" w:color="auto" w:fill="FFFFFF"/>
              </w:rPr>
              <w:t>5</w:t>
            </w:r>
            <w:r w:rsidR="00D612ED">
              <w:rPr>
                <w:rFonts w:asciiTheme="minorEastAsia" w:eastAsiaTheme="minorEastAsia" w:hAnsiTheme="minorEastAsia" w:cs="Arial" w:hint="eastAsia"/>
                <w:b/>
                <w:sz w:val="24"/>
                <w:szCs w:val="24"/>
                <w:shd w:val="clear" w:color="auto" w:fill="FFFFFF"/>
              </w:rPr>
              <w:t>年一季度</w:t>
            </w:r>
            <w:r w:rsidR="00163868">
              <w:rPr>
                <w:rFonts w:asciiTheme="minorEastAsia" w:eastAsiaTheme="minorEastAsia" w:hAnsiTheme="minorEastAsia" w:cs="Arial" w:hint="eastAsia"/>
                <w:b/>
                <w:sz w:val="24"/>
                <w:szCs w:val="24"/>
                <w:shd w:val="clear" w:color="auto" w:fill="FFFFFF"/>
              </w:rPr>
              <w:t>业绩情况</w:t>
            </w:r>
            <w:r w:rsidRPr="002C71B3">
              <w:rPr>
                <w:rFonts w:asciiTheme="minorEastAsia" w:eastAsiaTheme="minorEastAsia" w:hAnsiTheme="minorEastAsia" w:cs="Arial" w:hint="eastAsia"/>
                <w:b/>
                <w:sz w:val="24"/>
                <w:szCs w:val="24"/>
                <w:shd w:val="clear" w:color="auto" w:fill="FFFFFF"/>
              </w:rPr>
              <w:t>？</w:t>
            </w:r>
          </w:p>
          <w:p w14:paraId="5D6AFBFE" w14:textId="793BE5D8" w:rsidR="002C71B3" w:rsidRDefault="002C71B3" w:rsidP="00163868">
            <w:pPr>
              <w:spacing w:line="360" w:lineRule="auto"/>
              <w:ind w:firstLineChars="200" w:firstLine="480"/>
              <w:rPr>
                <w:rFonts w:asciiTheme="minorEastAsia" w:eastAsiaTheme="minorEastAsia" w:hAnsiTheme="minorEastAsia" w:cs="Arial"/>
                <w:sz w:val="24"/>
                <w:szCs w:val="24"/>
                <w:shd w:val="clear" w:color="auto" w:fill="FFFFFF"/>
              </w:rPr>
            </w:pPr>
            <w:r w:rsidRPr="002C71B3">
              <w:rPr>
                <w:rFonts w:asciiTheme="minorEastAsia" w:eastAsiaTheme="minorEastAsia" w:hAnsiTheme="minorEastAsia" w:cs="Arial" w:hint="eastAsia"/>
                <w:sz w:val="24"/>
                <w:szCs w:val="24"/>
                <w:shd w:val="clear" w:color="auto" w:fill="FFFFFF"/>
              </w:rPr>
              <w:t>答：</w:t>
            </w:r>
            <w:r w:rsidR="00D612ED" w:rsidRPr="00D612ED">
              <w:rPr>
                <w:rFonts w:asciiTheme="minorEastAsia" w:eastAsiaTheme="minorEastAsia" w:hAnsiTheme="minorEastAsia" w:cs="Arial" w:hint="eastAsia"/>
                <w:sz w:val="24"/>
                <w:szCs w:val="24"/>
                <w:shd w:val="clear" w:color="auto" w:fill="FFFFFF"/>
              </w:rPr>
              <w:t>2025年第一季度，在同期高基数压力下，公司营业收入同比增长0.30%、环比增长37.30%，业务发展继续向正常轨道回归。其中，生命科学板块收入3.54亿元，同比增长1.06%、环比增长53.28%；医疗创新板块收入3.32亿元，同比下降0.61%、环比增长24.26%。</w:t>
            </w:r>
            <w:r w:rsidR="003102BA" w:rsidRPr="003102BA">
              <w:rPr>
                <w:rFonts w:asciiTheme="minorEastAsia" w:eastAsiaTheme="minorEastAsia" w:hAnsiTheme="minorEastAsia" w:cs="Arial" w:hint="eastAsia"/>
                <w:sz w:val="24"/>
                <w:szCs w:val="24"/>
                <w:shd w:val="clear" w:color="auto" w:fill="FFFFFF"/>
              </w:rPr>
              <w:t>公司在收入端的主要驱动力来自于：1、非存储新产业保持高增长，低温存储产业持续恢复</w:t>
            </w:r>
            <w:r w:rsidR="003102BA">
              <w:rPr>
                <w:rFonts w:asciiTheme="minorEastAsia" w:eastAsiaTheme="minorEastAsia" w:hAnsiTheme="minorEastAsia" w:cs="Arial" w:hint="eastAsia"/>
                <w:sz w:val="24"/>
                <w:szCs w:val="24"/>
                <w:shd w:val="clear" w:color="auto" w:fill="FFFFFF"/>
              </w:rPr>
              <w:t>；</w:t>
            </w:r>
            <w:r w:rsidR="003102BA" w:rsidRPr="003102BA">
              <w:rPr>
                <w:rFonts w:asciiTheme="minorEastAsia" w:eastAsiaTheme="minorEastAsia" w:hAnsiTheme="minorEastAsia" w:cs="Arial" w:hint="eastAsia"/>
                <w:sz w:val="24"/>
                <w:szCs w:val="24"/>
                <w:shd w:val="clear" w:color="auto" w:fill="FFFFFF"/>
              </w:rPr>
              <w:t>2、国内场景方案优势持续扩大</w:t>
            </w:r>
            <w:r w:rsidR="003102BA">
              <w:rPr>
                <w:rFonts w:asciiTheme="minorEastAsia" w:eastAsiaTheme="minorEastAsia" w:hAnsiTheme="minorEastAsia" w:cs="Arial" w:hint="eastAsia"/>
                <w:sz w:val="24"/>
                <w:szCs w:val="24"/>
                <w:shd w:val="clear" w:color="auto" w:fill="FFFFFF"/>
              </w:rPr>
              <w:t>；</w:t>
            </w:r>
            <w:r w:rsidR="003102BA" w:rsidRPr="003102BA">
              <w:rPr>
                <w:rFonts w:asciiTheme="minorEastAsia" w:eastAsiaTheme="minorEastAsia" w:hAnsiTheme="minorEastAsia" w:cs="Arial" w:hint="eastAsia"/>
                <w:sz w:val="24"/>
                <w:szCs w:val="24"/>
                <w:shd w:val="clear" w:color="auto" w:fill="FFFFFF"/>
              </w:rPr>
              <w:t>3、海外市场坚定本土化布局</w:t>
            </w:r>
            <w:r w:rsidR="003102BA">
              <w:rPr>
                <w:rFonts w:asciiTheme="minorEastAsia" w:eastAsiaTheme="minorEastAsia" w:hAnsiTheme="minorEastAsia" w:cs="Arial" w:hint="eastAsia"/>
                <w:sz w:val="24"/>
                <w:szCs w:val="24"/>
                <w:shd w:val="clear" w:color="auto" w:fill="FFFFFF"/>
              </w:rPr>
              <w:t>。</w:t>
            </w:r>
          </w:p>
          <w:p w14:paraId="6995D750" w14:textId="79FC0B32" w:rsidR="005D20D6" w:rsidRDefault="005D20D6" w:rsidP="005D20D6">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t>问题</w:t>
            </w:r>
            <w:r w:rsidR="009C23E8">
              <w:rPr>
                <w:rFonts w:asciiTheme="minorEastAsia" w:eastAsiaTheme="minorEastAsia" w:hAnsiTheme="minorEastAsia" w:cs="Arial" w:hint="eastAsia"/>
                <w:b/>
                <w:sz w:val="24"/>
                <w:szCs w:val="24"/>
                <w:shd w:val="clear" w:color="auto" w:fill="FFFFFF"/>
              </w:rPr>
              <w:t>三</w:t>
            </w:r>
            <w:r w:rsidRPr="0027326F">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请公司介绍一下目前产品及方案接入A</w:t>
            </w:r>
            <w:r>
              <w:rPr>
                <w:rFonts w:asciiTheme="minorEastAsia" w:eastAsiaTheme="minorEastAsia" w:hAnsiTheme="minorEastAsia" w:cs="Arial"/>
                <w:b/>
                <w:sz w:val="24"/>
                <w:szCs w:val="24"/>
                <w:shd w:val="clear" w:color="auto" w:fill="FFFFFF"/>
              </w:rPr>
              <w:t>I</w:t>
            </w:r>
            <w:r>
              <w:rPr>
                <w:rFonts w:asciiTheme="minorEastAsia" w:eastAsiaTheme="minorEastAsia" w:hAnsiTheme="minorEastAsia" w:cs="Arial" w:hint="eastAsia"/>
                <w:b/>
                <w:sz w:val="24"/>
                <w:szCs w:val="24"/>
                <w:shd w:val="clear" w:color="auto" w:fill="FFFFFF"/>
              </w:rPr>
              <w:t>的情况？</w:t>
            </w:r>
          </w:p>
          <w:p w14:paraId="6DD0428C" w14:textId="08D67293" w:rsidR="005D20D6" w:rsidRDefault="005D20D6" w:rsidP="005D20D6">
            <w:pPr>
              <w:spacing w:line="360" w:lineRule="auto"/>
              <w:ind w:firstLineChars="200" w:firstLine="480"/>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3102BA" w:rsidRPr="003102BA">
              <w:rPr>
                <w:rFonts w:asciiTheme="minorEastAsia" w:eastAsiaTheme="minorEastAsia" w:hAnsiTheme="minorEastAsia" w:cs="Arial" w:hint="eastAsia"/>
                <w:sz w:val="24"/>
                <w:szCs w:val="24"/>
                <w:shd w:val="clear" w:color="auto" w:fill="FFFFFF"/>
              </w:rPr>
              <w:t>海尔生物2019年上市时为了突破低温存储产业的天花板就进行了物联网转型，不管是血液网、疫苗网都已经有了AI的相关应用。现在随着AI时代到来，公司内部战略进行了新的聚焦，从产品升级到场景方案，满足用户通过AI更好地提效的需求。</w:t>
            </w:r>
          </w:p>
          <w:p w14:paraId="25F62E8C" w14:textId="6C63C010" w:rsidR="003102BA" w:rsidRDefault="003102BA" w:rsidP="005D20D6">
            <w:pPr>
              <w:spacing w:line="360" w:lineRule="auto"/>
              <w:ind w:firstLineChars="200" w:firstLine="480"/>
              <w:rPr>
                <w:rFonts w:asciiTheme="minorEastAsia" w:eastAsiaTheme="minorEastAsia" w:hAnsiTheme="minorEastAsia" w:cs="Arial"/>
                <w:sz w:val="24"/>
                <w:szCs w:val="24"/>
                <w:shd w:val="clear" w:color="auto" w:fill="FFFFFF"/>
              </w:rPr>
            </w:pPr>
            <w:r w:rsidRPr="003102BA">
              <w:rPr>
                <w:rFonts w:asciiTheme="minorEastAsia" w:eastAsiaTheme="minorEastAsia" w:hAnsiTheme="minorEastAsia" w:cs="Arial" w:hint="eastAsia"/>
                <w:sz w:val="24"/>
                <w:szCs w:val="24"/>
                <w:shd w:val="clear" w:color="auto" w:fill="FFFFFF"/>
              </w:rPr>
              <w:t>以五大产业为例，公司的血液产业，智慧用药，生物样本库，智慧实验室、公卫产业目前都已经有了AI的赋能。举例来说，在智慧公卫场景，公司疫苗预约接种系统已接入DeepSeek，基于自然语言处理等技术快速理解用户的多种表达方式，准确解答用户疑问并根据其个性化需求推荐最优接种方案；在院内智慧用药场景，公司依托DeepSeek-R1大模型的深度学习等能力，构建了AI驱动的动态库存管理系统、处方前置审核大模型、个体化用药模型等产品方案，有效降低药房运营成本、提升智慧药房的安全性和合规性、推动精准用药发展。</w:t>
            </w:r>
          </w:p>
          <w:p w14:paraId="7700805D" w14:textId="6B3DC8FB" w:rsidR="009C2A3D" w:rsidRPr="006B75E9" w:rsidRDefault="009C2A3D" w:rsidP="009C2A3D">
            <w:pPr>
              <w:spacing w:line="360" w:lineRule="auto"/>
              <w:ind w:firstLineChars="200" w:firstLine="482"/>
              <w:rPr>
                <w:rFonts w:asciiTheme="minorEastAsia" w:eastAsiaTheme="minorEastAsia" w:hAnsiTheme="minorEastAsia" w:cs="Arial"/>
                <w:b/>
                <w:sz w:val="24"/>
                <w:szCs w:val="24"/>
                <w:shd w:val="clear" w:color="auto" w:fill="FFFFFF"/>
              </w:rPr>
            </w:pPr>
            <w:r w:rsidRPr="00EB30B2">
              <w:rPr>
                <w:rFonts w:asciiTheme="minorEastAsia" w:eastAsiaTheme="minorEastAsia" w:hAnsiTheme="minorEastAsia" w:cs="Arial" w:hint="eastAsia"/>
                <w:b/>
                <w:sz w:val="24"/>
                <w:szCs w:val="24"/>
                <w:shd w:val="clear" w:color="auto" w:fill="FFFFFF"/>
              </w:rPr>
              <w:t>问题</w:t>
            </w:r>
            <w:r w:rsidR="009C23E8">
              <w:rPr>
                <w:rFonts w:asciiTheme="minorEastAsia" w:eastAsiaTheme="minorEastAsia" w:hAnsiTheme="minorEastAsia" w:cs="Arial" w:hint="eastAsia"/>
                <w:b/>
                <w:sz w:val="24"/>
                <w:szCs w:val="24"/>
                <w:shd w:val="clear" w:color="auto" w:fill="FFFFFF"/>
              </w:rPr>
              <w:t>四</w:t>
            </w:r>
            <w:r w:rsidRPr="00EB30B2">
              <w:rPr>
                <w:rFonts w:asciiTheme="minorEastAsia" w:eastAsiaTheme="minorEastAsia" w:hAnsiTheme="minorEastAsia" w:cs="Arial" w:hint="eastAsia"/>
                <w:b/>
                <w:sz w:val="24"/>
                <w:szCs w:val="24"/>
                <w:shd w:val="clear" w:color="auto" w:fill="FFFFFF"/>
              </w:rPr>
              <w:t>：</w:t>
            </w:r>
            <w:r w:rsidR="00E6498E">
              <w:rPr>
                <w:rFonts w:asciiTheme="minorEastAsia" w:eastAsiaTheme="minorEastAsia" w:hAnsiTheme="minorEastAsia" w:cs="Arial" w:hint="eastAsia"/>
                <w:b/>
                <w:sz w:val="24"/>
                <w:szCs w:val="24"/>
                <w:shd w:val="clear" w:color="auto" w:fill="FFFFFF"/>
              </w:rPr>
              <w:t>公司研发投入一直保持着较高的水平，未来研发投入的侧重方向是什么？</w:t>
            </w:r>
            <w:r w:rsidR="00E6498E" w:rsidRPr="006B75E9">
              <w:rPr>
                <w:rFonts w:asciiTheme="minorEastAsia" w:eastAsiaTheme="minorEastAsia" w:hAnsiTheme="minorEastAsia" w:cs="Arial"/>
                <w:b/>
                <w:sz w:val="24"/>
                <w:szCs w:val="24"/>
                <w:shd w:val="clear" w:color="auto" w:fill="FFFFFF"/>
              </w:rPr>
              <w:t xml:space="preserve"> </w:t>
            </w:r>
          </w:p>
          <w:p w14:paraId="5450A13D" w14:textId="77777777" w:rsidR="00E6498E" w:rsidRDefault="002C71B3" w:rsidP="0027326F">
            <w:pPr>
              <w:spacing w:line="360" w:lineRule="auto"/>
              <w:ind w:firstLineChars="200" w:firstLine="480"/>
              <w:rPr>
                <w:sz w:val="24"/>
                <w:szCs w:val="32"/>
                <w:shd w:val="clear" w:color="auto" w:fill="FFFFFF"/>
              </w:rPr>
            </w:pPr>
            <w:r w:rsidRPr="002C71B3">
              <w:rPr>
                <w:rFonts w:asciiTheme="minorEastAsia" w:eastAsiaTheme="minorEastAsia" w:hAnsiTheme="minorEastAsia" w:cs="Arial" w:hint="eastAsia"/>
                <w:sz w:val="24"/>
                <w:szCs w:val="24"/>
                <w:shd w:val="clear" w:color="auto" w:fill="FFFFFF"/>
              </w:rPr>
              <w:t>答:</w:t>
            </w:r>
            <w:r w:rsidR="00E6498E">
              <w:rPr>
                <w:rFonts w:hint="eastAsia"/>
              </w:rPr>
              <w:t xml:space="preserve"> </w:t>
            </w:r>
            <w:r w:rsidR="00E6498E" w:rsidRPr="00E6498E">
              <w:rPr>
                <w:rFonts w:hint="eastAsia"/>
                <w:sz w:val="24"/>
                <w:szCs w:val="32"/>
                <w:shd w:val="clear" w:color="auto" w:fill="FFFFFF"/>
              </w:rPr>
              <w:t>主要是三个方向。一是在传统优势领域持续深耕：公</w:t>
            </w:r>
            <w:r w:rsidR="00E6498E" w:rsidRPr="00E6498E">
              <w:rPr>
                <w:rFonts w:hint="eastAsia"/>
                <w:sz w:val="24"/>
                <w:szCs w:val="32"/>
                <w:shd w:val="clear" w:color="auto" w:fill="FFFFFF"/>
              </w:rPr>
              <w:lastRenderedPageBreak/>
              <w:t>司将在低温、超低温存储及其衍生产品、场景方面继续做深做强，在制冷和样本安全的底层技术上持续投入研究力量，并进一步加大自动化技术的应用力度。以刚刚上市的超能产品为例，其能耗已在能源之星上获得最低能耗记录。公司未来将在三个方面持续发力：一是将超能产品的设计应用推广至更多产品系列；二是进一步降低能耗指标；三是继续优化存储容量和使用便利性，以满足不同用户的多样化场景需求。</w:t>
            </w:r>
          </w:p>
          <w:p w14:paraId="67F4AA54" w14:textId="77777777" w:rsidR="00E6498E" w:rsidRDefault="00E6498E" w:rsidP="0027326F">
            <w:pPr>
              <w:spacing w:line="360" w:lineRule="auto"/>
              <w:ind w:firstLineChars="200" w:firstLine="480"/>
              <w:rPr>
                <w:sz w:val="24"/>
                <w:szCs w:val="32"/>
                <w:shd w:val="clear" w:color="auto" w:fill="FFFFFF"/>
              </w:rPr>
            </w:pPr>
            <w:r w:rsidRPr="00E6498E">
              <w:rPr>
                <w:rFonts w:hint="eastAsia"/>
                <w:sz w:val="24"/>
                <w:szCs w:val="32"/>
                <w:shd w:val="clear" w:color="auto" w:fill="FFFFFF"/>
              </w:rPr>
              <w:t>二是在新兴产业发展上持续发力：在智慧实验室、药房自动化和智慧公卫等新兴业务领域，公司将继续引进业内资深人才，与用户共同研发创新，以更好地满足用户体验，并进一步提升</w:t>
            </w:r>
            <w:r w:rsidRPr="00E6498E">
              <w:rPr>
                <w:rFonts w:hint="eastAsia"/>
                <w:sz w:val="24"/>
                <w:szCs w:val="32"/>
                <w:shd w:val="clear" w:color="auto" w:fill="FFFFFF"/>
              </w:rPr>
              <w:t>AI</w:t>
            </w:r>
            <w:r w:rsidRPr="00E6498E">
              <w:rPr>
                <w:rFonts w:hint="eastAsia"/>
                <w:sz w:val="24"/>
                <w:szCs w:val="32"/>
                <w:shd w:val="clear" w:color="auto" w:fill="FFFFFF"/>
              </w:rPr>
              <w:t>智能化服务功能。以药房自动化系列产品为例，公司将完善包括多机械手协作在内的算法升级，助力合理化用药。</w:t>
            </w:r>
          </w:p>
          <w:p w14:paraId="50D12C54" w14:textId="3B180E7C" w:rsidR="002C71B3" w:rsidRDefault="00E6498E" w:rsidP="0027326F">
            <w:pPr>
              <w:spacing w:line="360" w:lineRule="auto"/>
              <w:ind w:firstLineChars="200" w:firstLine="480"/>
              <w:rPr>
                <w:rFonts w:asciiTheme="minorEastAsia" w:eastAsiaTheme="minorEastAsia" w:hAnsiTheme="minorEastAsia" w:cs="Arial"/>
                <w:sz w:val="24"/>
                <w:szCs w:val="24"/>
                <w:shd w:val="clear" w:color="auto" w:fill="FFFFFF"/>
              </w:rPr>
            </w:pPr>
            <w:r w:rsidRPr="00E6498E">
              <w:rPr>
                <w:rFonts w:hint="eastAsia"/>
                <w:sz w:val="24"/>
                <w:szCs w:val="32"/>
                <w:shd w:val="clear" w:color="auto" w:fill="FFFFFF"/>
              </w:rPr>
              <w:t>三是在未来产业布局上积极拓展：公司持续与头部研究所、科研机构开展合作，与用户共创。</w:t>
            </w:r>
          </w:p>
          <w:p w14:paraId="3E96D81B" w14:textId="41605206" w:rsidR="00506116" w:rsidRDefault="00506116" w:rsidP="00506116">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t>问题</w:t>
            </w:r>
            <w:r w:rsidR="0093359B">
              <w:rPr>
                <w:rFonts w:asciiTheme="minorEastAsia" w:eastAsiaTheme="minorEastAsia" w:hAnsiTheme="minorEastAsia" w:cs="Arial" w:hint="eastAsia"/>
                <w:b/>
                <w:sz w:val="24"/>
                <w:szCs w:val="24"/>
                <w:shd w:val="clear" w:color="auto" w:fill="FFFFFF"/>
              </w:rPr>
              <w:t>五</w:t>
            </w:r>
            <w:r w:rsidRPr="0027326F">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公司</w:t>
            </w:r>
            <w:r w:rsidR="00C9674E">
              <w:rPr>
                <w:rFonts w:asciiTheme="minorEastAsia" w:eastAsiaTheme="minorEastAsia" w:hAnsiTheme="minorEastAsia" w:cs="Arial" w:hint="eastAsia"/>
                <w:b/>
                <w:sz w:val="24"/>
                <w:szCs w:val="24"/>
                <w:shd w:val="clear" w:color="auto" w:fill="FFFFFF"/>
              </w:rPr>
              <w:t>2</w:t>
            </w:r>
            <w:r w:rsidR="00C9674E">
              <w:rPr>
                <w:rFonts w:asciiTheme="minorEastAsia" w:eastAsiaTheme="minorEastAsia" w:hAnsiTheme="minorEastAsia" w:cs="Arial"/>
                <w:b/>
                <w:sz w:val="24"/>
                <w:szCs w:val="24"/>
                <w:shd w:val="clear" w:color="auto" w:fill="FFFFFF"/>
              </w:rPr>
              <w:t>02</w:t>
            </w:r>
            <w:r w:rsidR="00E6498E">
              <w:rPr>
                <w:rFonts w:asciiTheme="minorEastAsia" w:eastAsiaTheme="minorEastAsia" w:hAnsiTheme="minorEastAsia" w:cs="Arial"/>
                <w:b/>
                <w:sz w:val="24"/>
                <w:szCs w:val="24"/>
                <w:shd w:val="clear" w:color="auto" w:fill="FFFFFF"/>
              </w:rPr>
              <w:t>5</w:t>
            </w:r>
            <w:r w:rsidR="00C9674E">
              <w:rPr>
                <w:rFonts w:asciiTheme="minorEastAsia" w:eastAsiaTheme="minorEastAsia" w:hAnsiTheme="minorEastAsia" w:cs="Arial" w:hint="eastAsia"/>
                <w:b/>
                <w:sz w:val="24"/>
                <w:szCs w:val="24"/>
                <w:shd w:val="clear" w:color="auto" w:fill="FFFFFF"/>
              </w:rPr>
              <w:t>年</w:t>
            </w:r>
            <w:r w:rsidR="00E6498E">
              <w:rPr>
                <w:rFonts w:asciiTheme="minorEastAsia" w:eastAsiaTheme="minorEastAsia" w:hAnsiTheme="minorEastAsia" w:cs="Arial" w:hint="eastAsia"/>
                <w:b/>
                <w:sz w:val="24"/>
                <w:szCs w:val="24"/>
                <w:shd w:val="clear" w:color="auto" w:fill="FFFFFF"/>
              </w:rPr>
              <w:t>第一季度</w:t>
            </w:r>
            <w:r w:rsidR="00C9674E">
              <w:rPr>
                <w:rFonts w:asciiTheme="minorEastAsia" w:eastAsiaTheme="minorEastAsia" w:hAnsiTheme="minorEastAsia" w:cs="Arial" w:hint="eastAsia"/>
                <w:b/>
                <w:sz w:val="24"/>
                <w:szCs w:val="24"/>
                <w:shd w:val="clear" w:color="auto" w:fill="FFFFFF"/>
              </w:rPr>
              <w:t>净利润下滑的原因是什么呢</w:t>
            </w:r>
            <w:r>
              <w:rPr>
                <w:rFonts w:asciiTheme="minorEastAsia" w:eastAsiaTheme="minorEastAsia" w:hAnsiTheme="minorEastAsia" w:cs="Arial" w:hint="eastAsia"/>
                <w:b/>
                <w:sz w:val="24"/>
                <w:szCs w:val="24"/>
                <w:shd w:val="clear" w:color="auto" w:fill="FFFFFF"/>
              </w:rPr>
              <w:t>？</w:t>
            </w:r>
          </w:p>
          <w:p w14:paraId="0F3D3226" w14:textId="08D81EAC" w:rsidR="00FA3783" w:rsidRPr="009F2356" w:rsidRDefault="00506116" w:rsidP="005D20D6">
            <w:pPr>
              <w:spacing w:line="360" w:lineRule="auto"/>
              <w:ind w:firstLineChars="200" w:firstLine="480"/>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E6498E" w:rsidRPr="00E6498E">
              <w:rPr>
                <w:rFonts w:asciiTheme="minorEastAsia" w:eastAsiaTheme="minorEastAsia" w:hAnsiTheme="minorEastAsia" w:cs="Arial" w:hint="eastAsia"/>
                <w:sz w:val="24"/>
                <w:szCs w:val="24"/>
                <w:shd w:val="clear" w:color="auto" w:fill="FFFFFF"/>
              </w:rPr>
              <w:t>2025年第一季度，公司归母净利润和扣非归母净利润则有所下滑，主要系公司持续进行中长期战略投入所致：公司持续加强对新技术、新产品的研发投入，引入专业人才强化技术平台，深化产学研共创加速成果转化；不断加强全球市场组织体系建设夯实直面用户的能力、加大品牌营销推广力度，有力支持了市场竞争力的提升，招采数据通显示公司生物安全柜产品一季度市占率已提升至国内第二品牌。上述投入虽然对短期利润产生一定影响，但组织能力的提升和产业布局的落地为公司中长期发展奠定了坚实基础。</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7126EF" w:rsidRPr="000964B8" w:rsidRDefault="00E20B6E">
            <w:pPr>
              <w:spacing w:line="480" w:lineRule="atLeast"/>
              <w:rPr>
                <w:rFonts w:eastAsiaTheme="minorEastAsia"/>
                <w:bCs/>
                <w:iCs/>
                <w:sz w:val="24"/>
                <w:szCs w:val="24"/>
              </w:rPr>
            </w:pPr>
            <w:r w:rsidRPr="000964B8">
              <w:rPr>
                <w:rFonts w:eastAsiaTheme="minor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37607924" w:rsidR="007126EF" w:rsidRDefault="000E65F5" w:rsidP="000C461E">
            <w:pPr>
              <w:spacing w:line="480" w:lineRule="atLeast"/>
              <w:rPr>
                <w:rFonts w:eastAsiaTheme="minorEastAsia"/>
                <w:bCs/>
                <w:iCs/>
                <w:sz w:val="24"/>
                <w:szCs w:val="24"/>
              </w:rPr>
            </w:pPr>
            <w:r>
              <w:rPr>
                <w:rFonts w:eastAsiaTheme="minorEastAsia" w:hint="eastAsia"/>
                <w:bCs/>
                <w:iCs/>
                <w:sz w:val="24"/>
                <w:szCs w:val="24"/>
              </w:rPr>
              <w:t>202</w:t>
            </w:r>
            <w:r w:rsidR="00743192">
              <w:rPr>
                <w:rFonts w:eastAsiaTheme="minorEastAsia"/>
                <w:bCs/>
                <w:iCs/>
                <w:sz w:val="24"/>
                <w:szCs w:val="24"/>
              </w:rPr>
              <w:t>5</w:t>
            </w:r>
            <w:r w:rsidR="007126EF">
              <w:rPr>
                <w:rFonts w:eastAsiaTheme="minorEastAsia" w:hint="eastAsia"/>
                <w:bCs/>
                <w:iCs/>
                <w:sz w:val="24"/>
                <w:szCs w:val="24"/>
              </w:rPr>
              <w:t>年</w:t>
            </w:r>
            <w:r w:rsidR="00CF53D7">
              <w:rPr>
                <w:rFonts w:eastAsiaTheme="minorEastAsia" w:hint="eastAsia"/>
                <w:bCs/>
                <w:iCs/>
                <w:sz w:val="24"/>
                <w:szCs w:val="24"/>
              </w:rPr>
              <w:t>5</w:t>
            </w:r>
            <w:r w:rsidR="007126EF">
              <w:rPr>
                <w:rFonts w:eastAsiaTheme="minorEastAsia" w:hint="eastAsia"/>
                <w:bCs/>
                <w:iCs/>
                <w:sz w:val="24"/>
                <w:szCs w:val="24"/>
              </w:rPr>
              <w:t>月</w:t>
            </w:r>
            <w:r w:rsidR="00CF53D7">
              <w:rPr>
                <w:rFonts w:eastAsiaTheme="minorEastAsia" w:hint="eastAsia"/>
                <w:bCs/>
                <w:iCs/>
                <w:sz w:val="24"/>
                <w:szCs w:val="24"/>
              </w:rPr>
              <w:t>1</w:t>
            </w:r>
            <w:r w:rsidR="00CF53D7">
              <w:rPr>
                <w:rFonts w:eastAsiaTheme="minorEastAsia"/>
                <w:bCs/>
                <w:iCs/>
                <w:sz w:val="24"/>
                <w:szCs w:val="24"/>
              </w:rPr>
              <w:t>3</w:t>
            </w:r>
            <w:r w:rsidR="0035220C">
              <w:rPr>
                <w:rFonts w:eastAsiaTheme="minorEastAsia" w:hint="eastAsia"/>
                <w:bCs/>
                <w:iCs/>
                <w:sz w:val="24"/>
                <w:szCs w:val="24"/>
              </w:rPr>
              <w:t>日</w:t>
            </w:r>
          </w:p>
        </w:tc>
      </w:tr>
    </w:tbl>
    <w:p w14:paraId="1CF085B1" w14:textId="3DFC0133" w:rsidR="00D1304D" w:rsidRDefault="00D1304D">
      <w:pPr>
        <w:widowControl/>
        <w:jc w:val="left"/>
        <w:rPr>
          <w:b/>
          <w:sz w:val="24"/>
        </w:rPr>
      </w:pPr>
    </w:p>
    <w:sectPr w:rsidR="00D1304D" w:rsidSect="00436A39">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6163" w14:textId="77777777" w:rsidR="00B55FB5" w:rsidRDefault="00B55FB5">
      <w:r>
        <w:separator/>
      </w:r>
    </w:p>
  </w:endnote>
  <w:endnote w:type="continuationSeparator" w:id="0">
    <w:p w14:paraId="4053646B" w14:textId="77777777" w:rsidR="00B55FB5" w:rsidRDefault="00B5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9402" w14:textId="77777777" w:rsidR="00B55FB5" w:rsidRDefault="00B55FB5">
      <w:r>
        <w:separator/>
      </w:r>
    </w:p>
  </w:footnote>
  <w:footnote w:type="continuationSeparator" w:id="0">
    <w:p w14:paraId="50853439" w14:textId="77777777" w:rsidR="00B55FB5" w:rsidRDefault="00B55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71B3"/>
    <w:rsid w:val="00182462"/>
    <w:rsid w:val="00182F54"/>
    <w:rsid w:val="00183247"/>
    <w:rsid w:val="001834D5"/>
    <w:rsid w:val="00185E78"/>
    <w:rsid w:val="0018607F"/>
    <w:rsid w:val="00187127"/>
    <w:rsid w:val="001873B7"/>
    <w:rsid w:val="0019029A"/>
    <w:rsid w:val="0019036B"/>
    <w:rsid w:val="001916AD"/>
    <w:rsid w:val="00193ABF"/>
    <w:rsid w:val="00195BBA"/>
    <w:rsid w:val="00197B14"/>
    <w:rsid w:val="001A0846"/>
    <w:rsid w:val="001A1C4B"/>
    <w:rsid w:val="001A45AB"/>
    <w:rsid w:val="001A4E93"/>
    <w:rsid w:val="001A6170"/>
    <w:rsid w:val="001B0D52"/>
    <w:rsid w:val="001B4E4F"/>
    <w:rsid w:val="001B5402"/>
    <w:rsid w:val="001B66D4"/>
    <w:rsid w:val="001B7DE5"/>
    <w:rsid w:val="001C0692"/>
    <w:rsid w:val="001C0806"/>
    <w:rsid w:val="001C2AF1"/>
    <w:rsid w:val="001C2CA9"/>
    <w:rsid w:val="001C414F"/>
    <w:rsid w:val="001C4A26"/>
    <w:rsid w:val="001D0E8A"/>
    <w:rsid w:val="001D2E07"/>
    <w:rsid w:val="001D5BDB"/>
    <w:rsid w:val="001D5EBC"/>
    <w:rsid w:val="001E028B"/>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6289"/>
    <w:rsid w:val="00226B38"/>
    <w:rsid w:val="0022729A"/>
    <w:rsid w:val="00232004"/>
    <w:rsid w:val="002326C5"/>
    <w:rsid w:val="00233645"/>
    <w:rsid w:val="0023418B"/>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47E1"/>
    <w:rsid w:val="00344BD5"/>
    <w:rsid w:val="00346152"/>
    <w:rsid w:val="00346E94"/>
    <w:rsid w:val="0035150A"/>
    <w:rsid w:val="0035220C"/>
    <w:rsid w:val="003535B2"/>
    <w:rsid w:val="003564B4"/>
    <w:rsid w:val="003568DB"/>
    <w:rsid w:val="00360444"/>
    <w:rsid w:val="00362C69"/>
    <w:rsid w:val="00364635"/>
    <w:rsid w:val="00365469"/>
    <w:rsid w:val="00371B31"/>
    <w:rsid w:val="0037405B"/>
    <w:rsid w:val="00375BC7"/>
    <w:rsid w:val="00376D4E"/>
    <w:rsid w:val="003774D6"/>
    <w:rsid w:val="00380AAF"/>
    <w:rsid w:val="003815D8"/>
    <w:rsid w:val="003828DB"/>
    <w:rsid w:val="0038733C"/>
    <w:rsid w:val="00387AE5"/>
    <w:rsid w:val="00390753"/>
    <w:rsid w:val="00394C8F"/>
    <w:rsid w:val="003A30E3"/>
    <w:rsid w:val="003A3F94"/>
    <w:rsid w:val="003A62F1"/>
    <w:rsid w:val="003A7A68"/>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4896"/>
    <w:rsid w:val="00465101"/>
    <w:rsid w:val="004654CA"/>
    <w:rsid w:val="00466F1B"/>
    <w:rsid w:val="004700EF"/>
    <w:rsid w:val="004706E1"/>
    <w:rsid w:val="00473CD7"/>
    <w:rsid w:val="004772C6"/>
    <w:rsid w:val="00480443"/>
    <w:rsid w:val="00480D98"/>
    <w:rsid w:val="004848C1"/>
    <w:rsid w:val="00490316"/>
    <w:rsid w:val="004904B8"/>
    <w:rsid w:val="0049390D"/>
    <w:rsid w:val="004A115D"/>
    <w:rsid w:val="004A3138"/>
    <w:rsid w:val="004A5C75"/>
    <w:rsid w:val="004B020A"/>
    <w:rsid w:val="004B035B"/>
    <w:rsid w:val="004B048D"/>
    <w:rsid w:val="004B33ED"/>
    <w:rsid w:val="004B477F"/>
    <w:rsid w:val="004B5A0A"/>
    <w:rsid w:val="004B6B27"/>
    <w:rsid w:val="004C188B"/>
    <w:rsid w:val="004C1CC2"/>
    <w:rsid w:val="004C29DC"/>
    <w:rsid w:val="004C3904"/>
    <w:rsid w:val="004C3E08"/>
    <w:rsid w:val="004C4D90"/>
    <w:rsid w:val="004C5945"/>
    <w:rsid w:val="004D0A9B"/>
    <w:rsid w:val="004D16C7"/>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709D"/>
    <w:rsid w:val="004F7FAB"/>
    <w:rsid w:val="00501D36"/>
    <w:rsid w:val="005039F6"/>
    <w:rsid w:val="00503F8D"/>
    <w:rsid w:val="00504328"/>
    <w:rsid w:val="00506116"/>
    <w:rsid w:val="00510442"/>
    <w:rsid w:val="00510A6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510CF"/>
    <w:rsid w:val="0055165C"/>
    <w:rsid w:val="00552486"/>
    <w:rsid w:val="0055254B"/>
    <w:rsid w:val="005525A8"/>
    <w:rsid w:val="005566D4"/>
    <w:rsid w:val="0055740F"/>
    <w:rsid w:val="00557FC1"/>
    <w:rsid w:val="00560241"/>
    <w:rsid w:val="00562B25"/>
    <w:rsid w:val="005644B9"/>
    <w:rsid w:val="00565E14"/>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A24BE"/>
    <w:rsid w:val="005A32ED"/>
    <w:rsid w:val="005A3EB3"/>
    <w:rsid w:val="005A436D"/>
    <w:rsid w:val="005B048F"/>
    <w:rsid w:val="005B46A2"/>
    <w:rsid w:val="005B57D0"/>
    <w:rsid w:val="005C10F1"/>
    <w:rsid w:val="005C4092"/>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F0A5E"/>
    <w:rsid w:val="005F281E"/>
    <w:rsid w:val="005F458C"/>
    <w:rsid w:val="005F4749"/>
    <w:rsid w:val="005F4E2B"/>
    <w:rsid w:val="005F5003"/>
    <w:rsid w:val="005F7055"/>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C0C"/>
    <w:rsid w:val="0063094B"/>
    <w:rsid w:val="006333A7"/>
    <w:rsid w:val="00634610"/>
    <w:rsid w:val="00634972"/>
    <w:rsid w:val="006350AE"/>
    <w:rsid w:val="00635C2A"/>
    <w:rsid w:val="00636A81"/>
    <w:rsid w:val="0063751E"/>
    <w:rsid w:val="00637983"/>
    <w:rsid w:val="0064094E"/>
    <w:rsid w:val="0064128F"/>
    <w:rsid w:val="0064158E"/>
    <w:rsid w:val="0064356A"/>
    <w:rsid w:val="00646A2B"/>
    <w:rsid w:val="00646D56"/>
    <w:rsid w:val="00652FC1"/>
    <w:rsid w:val="00653501"/>
    <w:rsid w:val="0065365F"/>
    <w:rsid w:val="006550CC"/>
    <w:rsid w:val="00656B76"/>
    <w:rsid w:val="00656E82"/>
    <w:rsid w:val="0066074B"/>
    <w:rsid w:val="0066294F"/>
    <w:rsid w:val="00664128"/>
    <w:rsid w:val="006649F6"/>
    <w:rsid w:val="00666EDE"/>
    <w:rsid w:val="00667311"/>
    <w:rsid w:val="00667641"/>
    <w:rsid w:val="006677B9"/>
    <w:rsid w:val="00670157"/>
    <w:rsid w:val="00680B4E"/>
    <w:rsid w:val="006823E4"/>
    <w:rsid w:val="00683A15"/>
    <w:rsid w:val="006856BD"/>
    <w:rsid w:val="00685D78"/>
    <w:rsid w:val="0068691E"/>
    <w:rsid w:val="00686B29"/>
    <w:rsid w:val="00687249"/>
    <w:rsid w:val="00687A1E"/>
    <w:rsid w:val="00690187"/>
    <w:rsid w:val="00690223"/>
    <w:rsid w:val="00690667"/>
    <w:rsid w:val="0069513B"/>
    <w:rsid w:val="006A051D"/>
    <w:rsid w:val="006A127F"/>
    <w:rsid w:val="006A1983"/>
    <w:rsid w:val="006A2E46"/>
    <w:rsid w:val="006A54BD"/>
    <w:rsid w:val="006A7C15"/>
    <w:rsid w:val="006B0D96"/>
    <w:rsid w:val="006B1F24"/>
    <w:rsid w:val="006B4F2F"/>
    <w:rsid w:val="006B5D65"/>
    <w:rsid w:val="006B75E9"/>
    <w:rsid w:val="006C0A16"/>
    <w:rsid w:val="006C0AEB"/>
    <w:rsid w:val="006C23E3"/>
    <w:rsid w:val="006C6272"/>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7000AB"/>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F94"/>
    <w:rsid w:val="00726E13"/>
    <w:rsid w:val="00742D56"/>
    <w:rsid w:val="00743087"/>
    <w:rsid w:val="00743090"/>
    <w:rsid w:val="00743192"/>
    <w:rsid w:val="00746EA9"/>
    <w:rsid w:val="007479A8"/>
    <w:rsid w:val="00751BE0"/>
    <w:rsid w:val="007536F2"/>
    <w:rsid w:val="00755D87"/>
    <w:rsid w:val="00756F30"/>
    <w:rsid w:val="007602E4"/>
    <w:rsid w:val="00760B23"/>
    <w:rsid w:val="007662BA"/>
    <w:rsid w:val="00767703"/>
    <w:rsid w:val="00770FEC"/>
    <w:rsid w:val="00771688"/>
    <w:rsid w:val="00772033"/>
    <w:rsid w:val="007723A4"/>
    <w:rsid w:val="0077509A"/>
    <w:rsid w:val="007769DC"/>
    <w:rsid w:val="00780C09"/>
    <w:rsid w:val="00781BF1"/>
    <w:rsid w:val="00783A94"/>
    <w:rsid w:val="00785243"/>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0BEA"/>
    <w:rsid w:val="00831D4F"/>
    <w:rsid w:val="00833C4C"/>
    <w:rsid w:val="00834A73"/>
    <w:rsid w:val="00834C8F"/>
    <w:rsid w:val="0083514F"/>
    <w:rsid w:val="00835E81"/>
    <w:rsid w:val="008376A2"/>
    <w:rsid w:val="00840944"/>
    <w:rsid w:val="0084192D"/>
    <w:rsid w:val="00841CE3"/>
    <w:rsid w:val="00844BBE"/>
    <w:rsid w:val="00844E11"/>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6970"/>
    <w:rsid w:val="0089001B"/>
    <w:rsid w:val="0089115F"/>
    <w:rsid w:val="00894A17"/>
    <w:rsid w:val="00894E8A"/>
    <w:rsid w:val="00895E16"/>
    <w:rsid w:val="00895E46"/>
    <w:rsid w:val="0089649F"/>
    <w:rsid w:val="00897091"/>
    <w:rsid w:val="00897C36"/>
    <w:rsid w:val="008A077C"/>
    <w:rsid w:val="008A0FEA"/>
    <w:rsid w:val="008A2807"/>
    <w:rsid w:val="008A3B48"/>
    <w:rsid w:val="008B1163"/>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B26"/>
    <w:rsid w:val="00906F3D"/>
    <w:rsid w:val="009072DC"/>
    <w:rsid w:val="009079E6"/>
    <w:rsid w:val="00907BA9"/>
    <w:rsid w:val="009103E0"/>
    <w:rsid w:val="009115CC"/>
    <w:rsid w:val="00911BB0"/>
    <w:rsid w:val="00914A0E"/>
    <w:rsid w:val="00914E0B"/>
    <w:rsid w:val="00915301"/>
    <w:rsid w:val="009159FD"/>
    <w:rsid w:val="00916353"/>
    <w:rsid w:val="009205AB"/>
    <w:rsid w:val="00921464"/>
    <w:rsid w:val="009226E4"/>
    <w:rsid w:val="00922A72"/>
    <w:rsid w:val="0092339E"/>
    <w:rsid w:val="00930A07"/>
    <w:rsid w:val="0093359B"/>
    <w:rsid w:val="009336EE"/>
    <w:rsid w:val="00933789"/>
    <w:rsid w:val="009339B8"/>
    <w:rsid w:val="00936CE4"/>
    <w:rsid w:val="0093727F"/>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8CB"/>
    <w:rsid w:val="00964F8B"/>
    <w:rsid w:val="00965D7F"/>
    <w:rsid w:val="009663C4"/>
    <w:rsid w:val="009705ED"/>
    <w:rsid w:val="00970F4E"/>
    <w:rsid w:val="009730DB"/>
    <w:rsid w:val="00976243"/>
    <w:rsid w:val="00977F7A"/>
    <w:rsid w:val="009830E7"/>
    <w:rsid w:val="009841DF"/>
    <w:rsid w:val="0099331C"/>
    <w:rsid w:val="00995238"/>
    <w:rsid w:val="0099628B"/>
    <w:rsid w:val="009A1028"/>
    <w:rsid w:val="009A28D3"/>
    <w:rsid w:val="009A2915"/>
    <w:rsid w:val="009A3454"/>
    <w:rsid w:val="009A400F"/>
    <w:rsid w:val="009B022C"/>
    <w:rsid w:val="009B15E5"/>
    <w:rsid w:val="009B1BAB"/>
    <w:rsid w:val="009B35FA"/>
    <w:rsid w:val="009B63B4"/>
    <w:rsid w:val="009B7C4A"/>
    <w:rsid w:val="009C0FED"/>
    <w:rsid w:val="009C23E8"/>
    <w:rsid w:val="009C2A3D"/>
    <w:rsid w:val="009C32F6"/>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356"/>
    <w:rsid w:val="009F2C0C"/>
    <w:rsid w:val="009F5D81"/>
    <w:rsid w:val="009F71D5"/>
    <w:rsid w:val="00A015F1"/>
    <w:rsid w:val="00A0257C"/>
    <w:rsid w:val="00A02A22"/>
    <w:rsid w:val="00A031E0"/>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30C3E"/>
    <w:rsid w:val="00A311B1"/>
    <w:rsid w:val="00A32A2B"/>
    <w:rsid w:val="00A32B47"/>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1234"/>
    <w:rsid w:val="00A6142D"/>
    <w:rsid w:val="00A63BEC"/>
    <w:rsid w:val="00A64CCE"/>
    <w:rsid w:val="00A64D4F"/>
    <w:rsid w:val="00A650AF"/>
    <w:rsid w:val="00A6537D"/>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4A0B"/>
    <w:rsid w:val="00AE52B4"/>
    <w:rsid w:val="00AF06F1"/>
    <w:rsid w:val="00AF28F9"/>
    <w:rsid w:val="00AF2D4A"/>
    <w:rsid w:val="00AF7AC3"/>
    <w:rsid w:val="00B02987"/>
    <w:rsid w:val="00B04882"/>
    <w:rsid w:val="00B06223"/>
    <w:rsid w:val="00B07E88"/>
    <w:rsid w:val="00B101CA"/>
    <w:rsid w:val="00B16128"/>
    <w:rsid w:val="00B1719E"/>
    <w:rsid w:val="00B21F5A"/>
    <w:rsid w:val="00B24C16"/>
    <w:rsid w:val="00B25253"/>
    <w:rsid w:val="00B26688"/>
    <w:rsid w:val="00B27AED"/>
    <w:rsid w:val="00B27C8F"/>
    <w:rsid w:val="00B30D6A"/>
    <w:rsid w:val="00B31F04"/>
    <w:rsid w:val="00B328A7"/>
    <w:rsid w:val="00B33E46"/>
    <w:rsid w:val="00B34D5A"/>
    <w:rsid w:val="00B352BB"/>
    <w:rsid w:val="00B37FA6"/>
    <w:rsid w:val="00B42585"/>
    <w:rsid w:val="00B4331E"/>
    <w:rsid w:val="00B53C14"/>
    <w:rsid w:val="00B53FF7"/>
    <w:rsid w:val="00B54912"/>
    <w:rsid w:val="00B55B0D"/>
    <w:rsid w:val="00B55FB5"/>
    <w:rsid w:val="00B63CA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F8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3A11"/>
    <w:rsid w:val="00BF5D15"/>
    <w:rsid w:val="00C0183C"/>
    <w:rsid w:val="00C04842"/>
    <w:rsid w:val="00C04E22"/>
    <w:rsid w:val="00C06A7E"/>
    <w:rsid w:val="00C07462"/>
    <w:rsid w:val="00C11F64"/>
    <w:rsid w:val="00C12514"/>
    <w:rsid w:val="00C12C7B"/>
    <w:rsid w:val="00C135E4"/>
    <w:rsid w:val="00C14027"/>
    <w:rsid w:val="00C1696C"/>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43ED0"/>
    <w:rsid w:val="00C456B5"/>
    <w:rsid w:val="00C468B2"/>
    <w:rsid w:val="00C46DC0"/>
    <w:rsid w:val="00C50006"/>
    <w:rsid w:val="00C517EF"/>
    <w:rsid w:val="00C54AE8"/>
    <w:rsid w:val="00C56A24"/>
    <w:rsid w:val="00C5732C"/>
    <w:rsid w:val="00C57BCD"/>
    <w:rsid w:val="00C57D5B"/>
    <w:rsid w:val="00C615EA"/>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2C7B"/>
    <w:rsid w:val="00CA2E60"/>
    <w:rsid w:val="00CA4696"/>
    <w:rsid w:val="00CB1BF5"/>
    <w:rsid w:val="00CB30C7"/>
    <w:rsid w:val="00CB429D"/>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4F08"/>
    <w:rsid w:val="00CE564C"/>
    <w:rsid w:val="00CE5CDB"/>
    <w:rsid w:val="00CF48E2"/>
    <w:rsid w:val="00CF4B03"/>
    <w:rsid w:val="00CF53D7"/>
    <w:rsid w:val="00CF5D55"/>
    <w:rsid w:val="00D004BD"/>
    <w:rsid w:val="00D0106C"/>
    <w:rsid w:val="00D025C8"/>
    <w:rsid w:val="00D121ED"/>
    <w:rsid w:val="00D1304D"/>
    <w:rsid w:val="00D140E0"/>
    <w:rsid w:val="00D1421B"/>
    <w:rsid w:val="00D149BE"/>
    <w:rsid w:val="00D16F5E"/>
    <w:rsid w:val="00D21286"/>
    <w:rsid w:val="00D22136"/>
    <w:rsid w:val="00D24ED3"/>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5A99"/>
    <w:rsid w:val="00D6043C"/>
    <w:rsid w:val="00D612ED"/>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C1732"/>
    <w:rsid w:val="00DC401B"/>
    <w:rsid w:val="00DC4654"/>
    <w:rsid w:val="00DC5476"/>
    <w:rsid w:val="00DD3BE4"/>
    <w:rsid w:val="00DD512F"/>
    <w:rsid w:val="00DD5BBE"/>
    <w:rsid w:val="00DD6A06"/>
    <w:rsid w:val="00DE4224"/>
    <w:rsid w:val="00DE4934"/>
    <w:rsid w:val="00DF02B3"/>
    <w:rsid w:val="00DF0559"/>
    <w:rsid w:val="00DF0AE6"/>
    <w:rsid w:val="00DF2BAC"/>
    <w:rsid w:val="00DF48B6"/>
    <w:rsid w:val="00DF598B"/>
    <w:rsid w:val="00DF7A91"/>
    <w:rsid w:val="00E023CF"/>
    <w:rsid w:val="00E02CA9"/>
    <w:rsid w:val="00E0556F"/>
    <w:rsid w:val="00E0704A"/>
    <w:rsid w:val="00E10159"/>
    <w:rsid w:val="00E12774"/>
    <w:rsid w:val="00E151BF"/>
    <w:rsid w:val="00E15CFC"/>
    <w:rsid w:val="00E160BB"/>
    <w:rsid w:val="00E203C5"/>
    <w:rsid w:val="00E20B6E"/>
    <w:rsid w:val="00E217AF"/>
    <w:rsid w:val="00E21E68"/>
    <w:rsid w:val="00E25D21"/>
    <w:rsid w:val="00E276C6"/>
    <w:rsid w:val="00E27C7D"/>
    <w:rsid w:val="00E337B0"/>
    <w:rsid w:val="00E40166"/>
    <w:rsid w:val="00E445E4"/>
    <w:rsid w:val="00E459A9"/>
    <w:rsid w:val="00E467EE"/>
    <w:rsid w:val="00E4737E"/>
    <w:rsid w:val="00E47B62"/>
    <w:rsid w:val="00E504FB"/>
    <w:rsid w:val="00E52A43"/>
    <w:rsid w:val="00E55EF9"/>
    <w:rsid w:val="00E6250D"/>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2173"/>
    <w:rsid w:val="00EC23CC"/>
    <w:rsid w:val="00EC40BB"/>
    <w:rsid w:val="00ED1346"/>
    <w:rsid w:val="00ED3CEA"/>
    <w:rsid w:val="00ED4562"/>
    <w:rsid w:val="00EE119C"/>
    <w:rsid w:val="00EE20A2"/>
    <w:rsid w:val="00EE2196"/>
    <w:rsid w:val="00EE22F1"/>
    <w:rsid w:val="00EE3827"/>
    <w:rsid w:val="00EE4AB8"/>
    <w:rsid w:val="00EF02DC"/>
    <w:rsid w:val="00EF1C79"/>
    <w:rsid w:val="00EF1E33"/>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4145C"/>
    <w:rsid w:val="00F43062"/>
    <w:rsid w:val="00F45FF5"/>
    <w:rsid w:val="00F47828"/>
    <w:rsid w:val="00F52A8D"/>
    <w:rsid w:val="00F538C6"/>
    <w:rsid w:val="00F54885"/>
    <w:rsid w:val="00F559D2"/>
    <w:rsid w:val="00F56CB1"/>
    <w:rsid w:val="00F56CE1"/>
    <w:rsid w:val="00F61206"/>
    <w:rsid w:val="00F613DC"/>
    <w:rsid w:val="00F6411C"/>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4316"/>
    <w:rsid w:val="00F944A6"/>
    <w:rsid w:val="00F9578E"/>
    <w:rsid w:val="00F966FC"/>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3191"/>
    <w:rsid w:val="00FD4151"/>
    <w:rsid w:val="00FD48C0"/>
    <w:rsid w:val="00FD5EA6"/>
    <w:rsid w:val="00FD6410"/>
    <w:rsid w:val="00FD7D02"/>
    <w:rsid w:val="00FE0A1C"/>
    <w:rsid w:val="00FE1742"/>
    <w:rsid w:val="00FE4C7E"/>
    <w:rsid w:val="00FE7465"/>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0F6ED76F-AF9C-4D60-8E56-37D55E51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818">
      <w:bodyDiv w:val="1"/>
      <w:marLeft w:val="0"/>
      <w:marRight w:val="0"/>
      <w:marTop w:val="0"/>
      <w:marBottom w:val="0"/>
      <w:divBdr>
        <w:top w:val="none" w:sz="0" w:space="0" w:color="auto"/>
        <w:left w:val="none" w:sz="0" w:space="0" w:color="auto"/>
        <w:bottom w:val="none" w:sz="0" w:space="0" w:color="auto"/>
        <w:right w:val="none" w:sz="0" w:space="0" w:color="auto"/>
      </w:divBdr>
    </w:div>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01151393">
      <w:bodyDiv w:val="1"/>
      <w:marLeft w:val="0"/>
      <w:marRight w:val="0"/>
      <w:marTop w:val="0"/>
      <w:marBottom w:val="0"/>
      <w:divBdr>
        <w:top w:val="none" w:sz="0" w:space="0" w:color="auto"/>
        <w:left w:val="none" w:sz="0" w:space="0" w:color="auto"/>
        <w:bottom w:val="none" w:sz="0" w:space="0" w:color="auto"/>
        <w:right w:val="none" w:sz="0" w:space="0" w:color="auto"/>
      </w:divBdr>
    </w:div>
    <w:div w:id="125510685">
      <w:bodyDiv w:val="1"/>
      <w:marLeft w:val="0"/>
      <w:marRight w:val="0"/>
      <w:marTop w:val="0"/>
      <w:marBottom w:val="0"/>
      <w:divBdr>
        <w:top w:val="none" w:sz="0" w:space="0" w:color="auto"/>
        <w:left w:val="none" w:sz="0" w:space="0" w:color="auto"/>
        <w:bottom w:val="none" w:sz="0" w:space="0" w:color="auto"/>
        <w:right w:val="none" w:sz="0" w:space="0" w:color="auto"/>
      </w:divBdr>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171261429">
      <w:bodyDiv w:val="1"/>
      <w:marLeft w:val="0"/>
      <w:marRight w:val="0"/>
      <w:marTop w:val="0"/>
      <w:marBottom w:val="0"/>
      <w:divBdr>
        <w:top w:val="none" w:sz="0" w:space="0" w:color="auto"/>
        <w:left w:val="none" w:sz="0" w:space="0" w:color="auto"/>
        <w:bottom w:val="none" w:sz="0" w:space="0" w:color="auto"/>
        <w:right w:val="none" w:sz="0" w:space="0" w:color="auto"/>
      </w:divBdr>
    </w:div>
    <w:div w:id="181164257">
      <w:bodyDiv w:val="1"/>
      <w:marLeft w:val="0"/>
      <w:marRight w:val="0"/>
      <w:marTop w:val="0"/>
      <w:marBottom w:val="0"/>
      <w:divBdr>
        <w:top w:val="none" w:sz="0" w:space="0" w:color="auto"/>
        <w:left w:val="none" w:sz="0" w:space="0" w:color="auto"/>
        <w:bottom w:val="none" w:sz="0" w:space="0" w:color="auto"/>
        <w:right w:val="none" w:sz="0" w:space="0" w:color="auto"/>
      </w:divBdr>
    </w:div>
    <w:div w:id="217057659">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324481206">
      <w:bodyDiv w:val="1"/>
      <w:marLeft w:val="0"/>
      <w:marRight w:val="0"/>
      <w:marTop w:val="0"/>
      <w:marBottom w:val="0"/>
      <w:divBdr>
        <w:top w:val="none" w:sz="0" w:space="0" w:color="auto"/>
        <w:left w:val="none" w:sz="0" w:space="0" w:color="auto"/>
        <w:bottom w:val="none" w:sz="0" w:space="0" w:color="auto"/>
        <w:right w:val="none" w:sz="0" w:space="0" w:color="auto"/>
      </w:divBdr>
    </w:div>
    <w:div w:id="334773512">
      <w:bodyDiv w:val="1"/>
      <w:marLeft w:val="0"/>
      <w:marRight w:val="0"/>
      <w:marTop w:val="0"/>
      <w:marBottom w:val="0"/>
      <w:divBdr>
        <w:top w:val="none" w:sz="0" w:space="0" w:color="auto"/>
        <w:left w:val="none" w:sz="0" w:space="0" w:color="auto"/>
        <w:bottom w:val="none" w:sz="0" w:space="0" w:color="auto"/>
        <w:right w:val="none" w:sz="0" w:space="0" w:color="auto"/>
      </w:divBdr>
    </w:div>
    <w:div w:id="353575405">
      <w:bodyDiv w:val="1"/>
      <w:marLeft w:val="0"/>
      <w:marRight w:val="0"/>
      <w:marTop w:val="0"/>
      <w:marBottom w:val="0"/>
      <w:divBdr>
        <w:top w:val="none" w:sz="0" w:space="0" w:color="auto"/>
        <w:left w:val="none" w:sz="0" w:space="0" w:color="auto"/>
        <w:bottom w:val="none" w:sz="0" w:space="0" w:color="auto"/>
        <w:right w:val="none" w:sz="0" w:space="0" w:color="auto"/>
      </w:divBdr>
    </w:div>
    <w:div w:id="362285687">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79284426">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510034">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41231588">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77011">
      <w:bodyDiv w:val="1"/>
      <w:marLeft w:val="0"/>
      <w:marRight w:val="0"/>
      <w:marTop w:val="0"/>
      <w:marBottom w:val="0"/>
      <w:divBdr>
        <w:top w:val="none" w:sz="0" w:space="0" w:color="auto"/>
        <w:left w:val="none" w:sz="0" w:space="0" w:color="auto"/>
        <w:bottom w:val="none" w:sz="0" w:space="0" w:color="auto"/>
        <w:right w:val="none" w:sz="0" w:space="0" w:color="auto"/>
      </w:divBdr>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907879039">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19414228">
      <w:bodyDiv w:val="1"/>
      <w:marLeft w:val="0"/>
      <w:marRight w:val="0"/>
      <w:marTop w:val="0"/>
      <w:marBottom w:val="0"/>
      <w:divBdr>
        <w:top w:val="none" w:sz="0" w:space="0" w:color="auto"/>
        <w:left w:val="none" w:sz="0" w:space="0" w:color="auto"/>
        <w:bottom w:val="none" w:sz="0" w:space="0" w:color="auto"/>
        <w:right w:val="none" w:sz="0" w:space="0" w:color="auto"/>
      </w:divBdr>
    </w:div>
    <w:div w:id="960304519">
      <w:bodyDiv w:val="1"/>
      <w:marLeft w:val="0"/>
      <w:marRight w:val="0"/>
      <w:marTop w:val="0"/>
      <w:marBottom w:val="0"/>
      <w:divBdr>
        <w:top w:val="none" w:sz="0" w:space="0" w:color="auto"/>
        <w:left w:val="none" w:sz="0" w:space="0" w:color="auto"/>
        <w:bottom w:val="none" w:sz="0" w:space="0" w:color="auto"/>
        <w:right w:val="none" w:sz="0" w:space="0" w:color="auto"/>
      </w:divBdr>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087382910">
      <w:bodyDiv w:val="1"/>
      <w:marLeft w:val="0"/>
      <w:marRight w:val="0"/>
      <w:marTop w:val="0"/>
      <w:marBottom w:val="0"/>
      <w:divBdr>
        <w:top w:val="none" w:sz="0" w:space="0" w:color="auto"/>
        <w:left w:val="none" w:sz="0" w:space="0" w:color="auto"/>
        <w:bottom w:val="none" w:sz="0" w:space="0" w:color="auto"/>
        <w:right w:val="none" w:sz="0" w:space="0" w:color="auto"/>
      </w:divBdr>
    </w:div>
    <w:div w:id="1210920158">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15135344">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67220894">
      <w:bodyDiv w:val="1"/>
      <w:marLeft w:val="0"/>
      <w:marRight w:val="0"/>
      <w:marTop w:val="0"/>
      <w:marBottom w:val="0"/>
      <w:divBdr>
        <w:top w:val="none" w:sz="0" w:space="0" w:color="auto"/>
        <w:left w:val="none" w:sz="0" w:space="0" w:color="auto"/>
        <w:bottom w:val="none" w:sz="0" w:space="0" w:color="auto"/>
        <w:right w:val="none" w:sz="0" w:space="0" w:color="auto"/>
      </w:divBdr>
    </w:div>
    <w:div w:id="1377048279">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1944">
      <w:bodyDiv w:val="1"/>
      <w:marLeft w:val="0"/>
      <w:marRight w:val="0"/>
      <w:marTop w:val="0"/>
      <w:marBottom w:val="0"/>
      <w:divBdr>
        <w:top w:val="none" w:sz="0" w:space="0" w:color="auto"/>
        <w:left w:val="none" w:sz="0" w:space="0" w:color="auto"/>
        <w:bottom w:val="none" w:sz="0" w:space="0" w:color="auto"/>
        <w:right w:val="none" w:sz="0" w:space="0" w:color="auto"/>
      </w:divBdr>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36449270">
      <w:bodyDiv w:val="1"/>
      <w:marLeft w:val="0"/>
      <w:marRight w:val="0"/>
      <w:marTop w:val="0"/>
      <w:marBottom w:val="0"/>
      <w:divBdr>
        <w:top w:val="none" w:sz="0" w:space="0" w:color="auto"/>
        <w:left w:val="none" w:sz="0" w:space="0" w:color="auto"/>
        <w:bottom w:val="none" w:sz="0" w:space="0" w:color="auto"/>
        <w:right w:val="none" w:sz="0" w:space="0" w:color="auto"/>
      </w:divBdr>
    </w:div>
    <w:div w:id="1656181169">
      <w:bodyDiv w:val="1"/>
      <w:marLeft w:val="0"/>
      <w:marRight w:val="0"/>
      <w:marTop w:val="0"/>
      <w:marBottom w:val="0"/>
      <w:divBdr>
        <w:top w:val="none" w:sz="0" w:space="0" w:color="auto"/>
        <w:left w:val="none" w:sz="0" w:space="0" w:color="auto"/>
        <w:bottom w:val="none" w:sz="0" w:space="0" w:color="auto"/>
        <w:right w:val="none" w:sz="0" w:space="0" w:color="auto"/>
      </w:divBdr>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7943">
      <w:bodyDiv w:val="1"/>
      <w:marLeft w:val="0"/>
      <w:marRight w:val="0"/>
      <w:marTop w:val="0"/>
      <w:marBottom w:val="0"/>
      <w:divBdr>
        <w:top w:val="none" w:sz="0" w:space="0" w:color="auto"/>
        <w:left w:val="none" w:sz="0" w:space="0" w:color="auto"/>
        <w:bottom w:val="none" w:sz="0" w:space="0" w:color="auto"/>
        <w:right w:val="none" w:sz="0" w:space="0" w:color="auto"/>
      </w:divBdr>
    </w:div>
    <w:div w:id="1675186048">
      <w:bodyDiv w:val="1"/>
      <w:marLeft w:val="0"/>
      <w:marRight w:val="0"/>
      <w:marTop w:val="0"/>
      <w:marBottom w:val="0"/>
      <w:divBdr>
        <w:top w:val="none" w:sz="0" w:space="0" w:color="auto"/>
        <w:left w:val="none" w:sz="0" w:space="0" w:color="auto"/>
        <w:bottom w:val="none" w:sz="0" w:space="0" w:color="auto"/>
        <w:right w:val="none" w:sz="0" w:space="0" w:color="auto"/>
      </w:divBdr>
    </w:div>
    <w:div w:id="1702438736">
      <w:bodyDiv w:val="1"/>
      <w:marLeft w:val="0"/>
      <w:marRight w:val="0"/>
      <w:marTop w:val="0"/>
      <w:marBottom w:val="0"/>
      <w:divBdr>
        <w:top w:val="none" w:sz="0" w:space="0" w:color="auto"/>
        <w:left w:val="none" w:sz="0" w:space="0" w:color="auto"/>
        <w:bottom w:val="none" w:sz="0" w:space="0" w:color="auto"/>
        <w:right w:val="none" w:sz="0" w:space="0" w:color="auto"/>
      </w:divBdr>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25907695">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812364630">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3015</TotalTime>
  <Pages>3</Pages>
  <Words>313</Words>
  <Characters>1788</Characters>
  <Application>Microsoft Office Word</Application>
  <DocSecurity>0</DocSecurity>
  <Lines>14</Lines>
  <Paragraphs>4</Paragraphs>
  <ScaleCrop>false</ScaleCrop>
  <Company>Microsoft</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288</cp:revision>
  <cp:lastPrinted>2024-05-14T09:00:00Z</cp:lastPrinted>
  <dcterms:created xsi:type="dcterms:W3CDTF">2023-06-02T09:16:00Z</dcterms:created>
  <dcterms:modified xsi:type="dcterms:W3CDTF">2025-05-13T07:01:00Z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2" name="KSOProductBuildVer">
    <vt:lpwstr>2052-11.1.0.14036</vt:lpwstr>
  </property>
  <property fmtid="{D5CDD505-2E9C-101B-9397-08002B2CF9AE}" pid="3" name="ICV">
    <vt:lpwstr>4008ABD01AF747508157E4D0231EB8D4_13</vt:lpwstr>
  </property>
</Properties>
</file>