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0CE4" w14:textId="77777777" w:rsidR="00A62382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600388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龙净环保</w:t>
      </w:r>
    </w:p>
    <w:p w14:paraId="1D44C870" w14:textId="77777777" w:rsidR="00565638" w:rsidRDefault="00000000" w:rsidP="00565638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福建龙净环保股份有限公司</w:t>
      </w:r>
      <w:r w:rsidR="00565638" w:rsidRPr="00565638">
        <w:rPr>
          <w:rFonts w:ascii="宋体" w:hAnsi="宋体" w:hint="eastAsia"/>
          <w:b/>
          <w:bCs/>
          <w:iCs/>
          <w:color w:val="000000"/>
          <w:sz w:val="32"/>
          <w:szCs w:val="32"/>
        </w:rPr>
        <w:t>2024年度及2025年第一季度</w:t>
      </w:r>
    </w:p>
    <w:p w14:paraId="7B3A51E7" w14:textId="0CC5D9E4" w:rsidR="00A62382" w:rsidRDefault="00565638" w:rsidP="00565638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业绩说明会投资者关系活动记录表</w:t>
      </w:r>
    </w:p>
    <w:p w14:paraId="07650B46" w14:textId="77777777" w:rsidR="00A62382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A62382" w14:paraId="6C77626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5C0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0110DEDF" w14:textId="77777777" w:rsidR="00A62382" w:rsidRDefault="00A6238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580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D39DAF3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F916D6C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91FBD93" w14:textId="77777777" w:rsidR="00A62382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1B87544" w14:textId="77777777" w:rsidR="00A62382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A62382" w14:paraId="4E736DD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C2B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A61D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A62382" w14:paraId="3B385B6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47E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D41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14:00~17:00</w:t>
            </w:r>
          </w:p>
        </w:tc>
      </w:tr>
      <w:tr w:rsidR="00A62382" w14:paraId="0C89955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101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FDD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A62382" w14:paraId="3418E06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D7B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A01A" w14:textId="77777777" w:rsidR="00A62382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1、董事兼总裁黄炜</w:t>
            </w:r>
          </w:p>
          <w:p w14:paraId="6C30FD07" w14:textId="77777777" w:rsidR="00A62382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2、独立董事李诗</w:t>
            </w:r>
          </w:p>
          <w:p w14:paraId="2E67F1DA" w14:textId="77777777" w:rsidR="00A62382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3、董事兼财务总监丘寿才</w:t>
            </w:r>
          </w:p>
          <w:p w14:paraId="64B5F8DB" w14:textId="77777777" w:rsidR="00A62382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4、董事会秘书万建利</w:t>
            </w:r>
          </w:p>
        </w:tc>
      </w:tr>
      <w:tr w:rsidR="00A62382" w14:paraId="7E8849A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5FAE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11459A7" w14:textId="77777777" w:rsidR="00A62382" w:rsidRDefault="00A6238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FB11" w14:textId="77777777" w:rsidR="00A62382" w:rsidRDefault="00000000">
            <w:pPr>
              <w:spacing w:beforeLines="50" w:before="156" w:line="460" w:lineRule="exact"/>
              <w:ind w:firstLineChars="249" w:firstLine="6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40F72C6" w14:textId="77777777" w:rsidR="00A62382" w:rsidRDefault="0000000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6FB2F2B9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黄总，您好。贵司与紫金共同投资了湖南创远，根据贵司公告披露该投资具有回购权。湖南创远是否计划于2028年前上市？贵司目前有计划与创远在智能化矿山设备上开展合作吗？贵司是否有加大对创远投资的打算？感谢您的阅读。</w:t>
            </w:r>
          </w:p>
          <w:p w14:paraId="3F168729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尊敬的投资者，您好。湖南创远有IPO计划，公司与湖南创远在智能化矿山设备上已开展合作，公司未来将视湖南创远的经营情况决定是否增加投资。感谢您的关注！</w:t>
            </w:r>
          </w:p>
          <w:p w14:paraId="5E4C15B8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2、2024年净利润8.3个亿，2025年新能源放量，加上环保订单一直增加，2025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>净利润能到10亿以上吗？</w:t>
            </w:r>
          </w:p>
          <w:p w14:paraId="27EA2E47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尊敬的投资者，您好。公司高度重视2025年股权激励业绩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考核指标，多措并举力争实现业绩增长目标。感谢您的关注！</w:t>
            </w:r>
          </w:p>
          <w:p w14:paraId="5DFE2BFD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3、二季度贵公司营业收入不会还继续下滑这么多吧?会有大幅度改观吗?</w:t>
            </w:r>
          </w:p>
          <w:p w14:paraId="7AEA6CB6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尊敬的投资者，您好。公司高度重视一季度营业收入变化情况，正积极采取措施提升传统环保业务营收，同时，抓好电芯等新能源业务的产能提升及销售。感谢您的关注！</w:t>
            </w:r>
          </w:p>
          <w:p w14:paraId="0E59803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4、今年光伏发电可以给公司带来多少利润，储能电池有没有放量增长，满产满销吗？客户都有哪些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A98D929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尊敬的投资者，您好。公司储能电芯二季度有放量，目前处于满产满销，客户群体覆盖国内主要头部集成商。感谢您的关注！</w:t>
            </w:r>
          </w:p>
          <w:p w14:paraId="74CFB430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5、龙净量道储能电池出货了吗现在什么情况了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F407B6A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尊敬的投资者，您好。龙净量道是厦门量道集团控股，龙净参股的公司，该公司目前为量道集团代工生产储能电池，目前处在产能爬坡阶段。感谢您的关注！</w:t>
            </w:r>
          </w:p>
          <w:p w14:paraId="47CB7397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6、2025年一季度公司营业收入下滑超过10%，期权激励条件要求2025年营业收入增长同比10%，这个目标咱们能实现吗?</w:t>
            </w:r>
          </w:p>
          <w:p w14:paraId="631E38C7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尊敬的投资者，您好。公司高度重视一季度营业收入变化情况，正积极采取措施提升传统环保业务营收，同时，抓好电芯等新能源业务的产能提升及销售。感谢您的关注！</w:t>
            </w:r>
          </w:p>
          <w:p w14:paraId="19750AB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7、尊敬的董秘，您好。贵司能否告知已经投产的新能源项目自发自用的协议电价？</w:t>
            </w:r>
          </w:p>
          <w:p w14:paraId="3A2952A5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尊敬的投资者，您好。公司目前已投产的大型自发自用绿电项目主要是拉果错一期项目，该项目规模为200MW光伏+540MWh储能，项目平均电价为0.74元/kWh。感谢您的关注！</w:t>
            </w:r>
          </w:p>
          <w:p w14:paraId="5E544BF2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8、龙净储能电池的毛利率如何？</w:t>
            </w:r>
          </w:p>
          <w:p w14:paraId="62F2721B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尊敬的投资者，您好。公司储能电芯产品目前毛利率约5%-14%，毛利率根据市场变化动态变化，今年市场波动比较大。感谢您的关注！</w:t>
            </w:r>
          </w:p>
          <w:p w14:paraId="0A1064EE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9、绿电项目新疆克州还会建设二期吗？规划是怎么样的?</w:t>
            </w:r>
          </w:p>
          <w:p w14:paraId="31FCC040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尊敬的投资者，您好。公司目前暂无建设新疆克州二期绿电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的计划。感谢您的关注！</w:t>
            </w:r>
          </w:p>
          <w:p w14:paraId="48681D28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10、请问公司近期有没有回购注销股份的计划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D33736D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尊敬的投资者，您好。公司已于2024年4月完成股份回购，未来若有进一步回购计划，将严格按照相关要求及时履行信息披露义务，感谢您的关注！</w:t>
            </w:r>
          </w:p>
          <w:p w14:paraId="19E00C05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11、当前贵公司储能电芯产能利用率如何？电芯整体销售情况怎么样？</w:t>
            </w:r>
          </w:p>
          <w:p w14:paraId="4339D31D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尊敬的投资者，您好。公司储能电芯当前整体产能利用率在90%左右。今年1-4月储能电芯累计销售出货约1.7GWh，目前在手待交付订单约2.58GWh。感谢您的关注！</w:t>
            </w:r>
          </w:p>
          <w:p w14:paraId="1C64DB53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12、丘总，您好。公司今年一季度经营性现金流为负1.3亿左右，现金流为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负数</w:t>
            </w:r>
            <w:r>
              <w:rPr>
                <w:rFonts w:ascii="宋体" w:hAnsi="宋体"/>
                <w:b/>
                <w:sz w:val="24"/>
                <w:szCs w:val="24"/>
              </w:rPr>
              <w:t>主要原因有哪些？后期会如何改善?</w:t>
            </w:r>
          </w:p>
          <w:p w14:paraId="643EC62F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一季度经营性现金流为负数，主要原因是储能项目刚开始进入营收提升阶段，受其应收账款账期影响，储能子公司经营性现金流为负数。公司始终重视现金流指标，持续通过加强现金流考核等措施加以改善。感谢您的关注！</w:t>
            </w:r>
          </w:p>
          <w:p w14:paraId="5745DA68" w14:textId="6FFA223D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13、龙净蜂巢的出货量怎么样</w:t>
            </w:r>
            <w:r w:rsidR="00880AFD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2DD89FC0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尊敬的投资者，您好。2025年一季度龙净蜂巢出货量约100MWh，感谢您的关注！</w:t>
            </w:r>
          </w:p>
          <w:p w14:paraId="6A7545A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14、请问公司储能业务目前毛利大概在什么水平？和亿纬锂能的利润分成是怎么分的？</w:t>
            </w:r>
          </w:p>
          <w:p w14:paraId="2FFE7E73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储能电芯产品目前毛利率约5%-14%，毛利率根据市场变化动态变化，今年市场波动比较大。与亿纬锂能的合作，依据日产能、良品率、产销量等主要指标，按年度净利润做利润分成。感谢您的关注！</w:t>
            </w:r>
          </w:p>
          <w:p w14:paraId="5145C6A3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15、一季度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危</w:t>
            </w:r>
            <w:r>
              <w:rPr>
                <w:rFonts w:ascii="宋体" w:hAnsi="宋体"/>
                <w:b/>
                <w:sz w:val="24"/>
                <w:szCs w:val="24"/>
              </w:rPr>
              <w:t>废业务亏损多少?全年预计减亏多少?有打包出售计划吗?</w:t>
            </w:r>
          </w:p>
          <w:p w14:paraId="7CE23247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尊敬的投资者，您好。公司危废业务一季度亏损不到2000万元，同比减亏。公司将提升管理水平与运营效率，进一步控本增效，通过合作运营、资产处置等多种方式进一步减亏。感谢您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的关注！</w:t>
            </w:r>
          </w:p>
          <w:p w14:paraId="0CAFD08C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16、拉果错一期2阶段估计什么时候完全发电?</w:t>
            </w:r>
          </w:p>
          <w:p w14:paraId="4FE03CFC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尊敬的投资者，您好。拉果错一期二阶段已运行发电，目前负荷消纳已超过80%。感谢您的关注！</w:t>
            </w:r>
          </w:p>
          <w:p w14:paraId="68907D3D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17、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鑫拓诚</w:t>
            </w:r>
            <w:r>
              <w:rPr>
                <w:rFonts w:ascii="宋体" w:hAnsi="宋体"/>
                <w:b/>
                <w:sz w:val="24"/>
                <w:szCs w:val="24"/>
              </w:rPr>
              <w:t>4.94%股权一直未处理，什么时候能处理完?</w:t>
            </w:r>
          </w:p>
          <w:p w14:paraId="0A218A5E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尊敬的投资者，您好。若公司收到</w:t>
            </w:r>
            <w:r>
              <w:rPr>
                <w:rFonts w:ascii="宋体" w:hAnsi="宋体" w:hint="eastAsia"/>
                <w:sz w:val="24"/>
                <w:szCs w:val="24"/>
              </w:rPr>
              <w:t>股东</w:t>
            </w:r>
            <w:r>
              <w:rPr>
                <w:rFonts w:ascii="宋体" w:hAnsi="宋体"/>
                <w:sz w:val="24"/>
                <w:szCs w:val="24"/>
              </w:rPr>
              <w:t>关于该部分股权的处理安排，将根据规定及时履行信息披露义务，感谢您的关注！</w:t>
            </w:r>
          </w:p>
          <w:p w14:paraId="43C5FFA1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18、你好，公司发电业务24年毛利62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%</w:t>
            </w:r>
            <w:r>
              <w:rPr>
                <w:rFonts w:ascii="宋体" w:hAnsi="宋体"/>
                <w:b/>
                <w:sz w:val="24"/>
                <w:szCs w:val="24"/>
              </w:rPr>
              <w:t>，同样是风光伏发电的龙源电力近几年毛利稳定在40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%</w:t>
            </w:r>
            <w:r>
              <w:rPr>
                <w:rFonts w:ascii="宋体" w:hAnsi="宋体"/>
                <w:b/>
                <w:sz w:val="24"/>
                <w:szCs w:val="24"/>
              </w:rPr>
              <w:t>，公司毛利比较高的原因是什么？对公司在投项目达产后2年的毛利能维持目前水平吗？</w:t>
            </w:r>
          </w:p>
          <w:p w14:paraId="1DECA845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尊敬的投资者，您好。公司24年发电业务包含部分自发自用业务，该部分业务毛利率对比全额上网业务相对较高。感谢您的关注！</w:t>
            </w:r>
          </w:p>
          <w:p w14:paraId="1B001E4F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19、2024年新增订单中火电、非电行业占比情况？火电订单中新增装机和存量改造的比例分别是多少？</w:t>
            </w:r>
          </w:p>
          <w:p w14:paraId="6E977BDC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2024年新增环保订单中，火电行业占比58.57%，非电行业占比41.43%。公司新增火电订单中大约90%为新建项目，剩余10%为存量改造项目，本轮火电业务增长主要来自60-100万千瓦大型火电机组的新建项目，还包括工业园区、城市核心区的热电联产新建与改造项目，对火电业务的增长形成了有力补充。感谢您的关注！</w:t>
            </w:r>
          </w:p>
          <w:p w14:paraId="4477ABD8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20、龙净环保的管理人才储备有什么规划？</w:t>
            </w:r>
          </w:p>
          <w:p w14:paraId="3E08604D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龙净环保有完整的干部梯队管理规划，在传统的选马、赛马机制以外，今年来公司推出了龙腾计划、龙吟计划、龙啸计划和龙翼计划。龙翼计划面向管理培训生；龙啸计划以发展基层干部为目的；龙吟计划面向资深基层和新晋升中层，期望发展和选拔出一批独挡一面的中层干部；龙腾计划面向资深中层，期望能够发展和发现出一批公司的未来领军人才。感谢您的关注！</w:t>
            </w:r>
          </w:p>
          <w:p w14:paraId="626333D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21、有没有回购注销股份计划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2C90FC9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尊敬的投资者，您好。公司已于2024年4月完成股份回购，未来若有进一步回购计划，将严格按照相关要求及时履行信息披露义务，感谢您的关注！</w:t>
            </w:r>
          </w:p>
          <w:p w14:paraId="466F407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22、请问龙净环保有没有回购注销计划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5095379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尊敬的投资者，您好。公司已于2024年4月完成股份回购，未来若有进一步回购计划，将严格按照相关要求及时履行信息披露义务，感谢您的关注！</w:t>
            </w:r>
          </w:p>
          <w:p w14:paraId="41D429E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23、目前贵司已建成绿电项目的运行情况，大股东紫金自用大概多少比例？目前海外有哪些绿电项目在推进？</w:t>
            </w:r>
          </w:p>
          <w:p w14:paraId="0358D180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目前已建成清洁能源项目机组容量约1GW，其中已经投运项目容量约为850MWp，近50%为自发自用项目。目前已建成的项目有拉果错一期、新疆乌恰一期、黑龙江多铜一期，海外的圭亚那一期、塞尔维亚紫金一期等。</w:t>
            </w:r>
          </w:p>
          <w:p w14:paraId="0169C6AA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目前海外重点在建和推进项目主要有塞尔维亚二期、圭亚那二期、刚果（金）穆索诺伊铜矿光储、苏里南罗斯贝尔金矿供能，以及马诺诺、卡莫阿、碧沙等项目。感谢您的关注！</w:t>
            </w:r>
          </w:p>
          <w:p w14:paraId="51F70CD9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24、2025年绿电项目规划多少G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W</w:t>
            </w:r>
            <w:r>
              <w:rPr>
                <w:rFonts w:ascii="宋体" w:hAnsi="宋体"/>
                <w:b/>
                <w:sz w:val="24"/>
                <w:szCs w:val="24"/>
              </w:rPr>
              <w:t>,国内外各个项目分别多少?大概什么时间启动建设?</w:t>
            </w:r>
          </w:p>
          <w:p w14:paraId="0DB4B74E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尊敬的投资者，您好。公司正在持续、积极推进国内外绿电相关项目，若涉及披露，公司将及时、依规履行相应审议程序及信息披露义务。感谢您的关注！</w:t>
            </w:r>
          </w:p>
          <w:p w14:paraId="68E8DB70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25、黑龙江项目电价预计多少?自发自用部分什么时候完成爬坡?外部上网什么时间接入电网?</w:t>
            </w:r>
          </w:p>
          <w:p w14:paraId="4837490E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尊敬的投资者，您好。黑龙江多宝山一期200MW风光项目已基本建设完成，自产自销部分正在试运行，全额上网部分正在对点联调，接入电网需要按照电网的调度安排进行。感谢您的关注！</w:t>
            </w:r>
          </w:p>
          <w:p w14:paraId="0BFA711C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26、当前AI、机器人等前沿技术快速发展，公司是否有将相关技术及产品与环保、新能源、矿山装备领域业务相结合的案例或规划？</w:t>
            </w:r>
          </w:p>
          <w:p w14:paraId="21D1FC8A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尊敬的投资者，您好。公司通过挖掘各环保设备运行数据特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性和潜在规律，以AI控制器为核心，利用AI演算等手段，对环保工艺流程中的每一个环节实现精准控制，提升了电控、脱硫等装置的自动化、智慧化运行控制水平；同时，部分场景实现了对人工的替代，可对运行中的环保设备进行无人化巡检，具体应用场景包括；燃煤电厂智慧环保岛控制、AI智慧高压电源及控制、脱硫脱硝系统智慧化运行、电除尘检修清灰、环保输送设备智能控制和无人巡检等。其中：AI智慧高压电源及控制系统开辟行业先河，突破了高压电源自学习、自优化、自主化运行等关键技术，支持增量学习及AI模型在线更新，实现智能化控制，节能率达30%-50%。</w:t>
            </w:r>
          </w:p>
          <w:p w14:paraId="0FD20AE9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紧抓AI和机器人技术发展带来的机遇，结合控股股东打造绿色、智能矿山的契机及其丰富的应用场景，开展工业机器人在矿山应用潜力研究，特别是在矿井自适应通信中继网络部署、爆破工作面自主作业、深部矿井环境综合监测、井下狭小空间设备检修与故障排查等高危环境作业，以及在矿井事故救援与应急响应的应用前景，有针对性的开展调研。感谢您的关注！</w:t>
            </w:r>
          </w:p>
          <w:p w14:paraId="07F938C8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27、“小阳春”过后，火电订单未来是否会下降？非电订单目前有哪些行业的？公司对大气治理行业的市场空间展望如何？</w:t>
            </w:r>
          </w:p>
          <w:p w14:paraId="7F04039B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未来大气治理订单主要来自于新建、改造、海外市场三个方面。首先，随着AI大模型算力对能源消耗的需求，电力需求必然增长，风光清洁能源将继续大幅增加，为了电网的平衡与稳定，煤电作为深度调峰的作用也必然要同步发展，预计煤电的建设将会岀现长尾效应，每年仍将保持一定规模的新建机组数量。其次，开发存量改造市场潜力。在目前煤电超低排放已实施10年，大部分环保设备已到升级改造节点，结合低效失效排查和大规模设备更新等政策要求，升级改造市场具有较大潜力。第三，海外市场是公司环保业务下一步的重点，将围绕“一带一路”倡议国家，包括东南亚、中亚、东欧等市场加强开拓，未来大气治理依然还有广阔市场空间。</w:t>
            </w:r>
          </w:p>
          <w:p w14:paraId="580B3EED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根据低效失效脱硫脱硝设施排查及大规模设备更新、工业重点行业领域设备更新和技术改造指南、水泥行业与焦化行业超低排放的意见等政策要求：到2027年，全国80%以上钢铁产能完成超低排放改造；水泥、焦化行业均要求2028年底前，全国80%水泥、焦化产能完成超低排放改造。非电各类细分领域的烟气超低排放正持续推进，市场依次释放。感谢您的关注！</w:t>
            </w:r>
          </w:p>
          <w:p w14:paraId="427A0069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28、龙净环保的绿电项目哪些当前已投产，什么时候投产的，当前带来了多大的收益，已签约还有多少要投产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D6E8EB7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目前已建成清洁能源项目机组容量约1GW，其中已经投运项目容量约为850MWp。目前已建成的项目有拉果错一期、新疆乌恰一期、黑龙江多铜一期，海外的圭亚那一期、塞尔维亚紫金一期等。感谢您的关注！</w:t>
            </w:r>
          </w:p>
          <w:p w14:paraId="7565E2C3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29、投资者价值什么时候能体现出来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60B93C56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尊敬的投资者，您好。公司一直高度重视提升上市公司投资价值，已制定未来三年（2024-2026年度）现金分红规划 ，2024年度拟现金分红金额占合并报表归属于母公司股东净利润的比例达42.82%；控股股东紫金矿业自2022年取得公司控制权以来，陆续已通过二级市场增持公司约1.6亿股；公司已于2024年12月制定新一期员工持股计划及期权激励计划。后续公司将持续推动转型落地，提质增效，适时合理运用市值管理工具，提升公司股票长期投资价值。感谢您对公司的关注！</w:t>
            </w:r>
          </w:p>
          <w:p w14:paraId="3D4CA5DB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30、龙净储能电池现在出货数量是多少？储能电池放量了吗？</w:t>
            </w:r>
          </w:p>
          <w:p w14:paraId="40838AA4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尊敬的投资者，您好。公司储能电芯当前整体产能利用率在90%左右。今年1-4月储能电芯累计销售出货约1.7GWh，目前在手待交付订单约2.58GWh。感谢您的关注！</w:t>
            </w:r>
          </w:p>
          <w:p w14:paraId="116A8561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31、一季度营收减少那么多，环保订单是增加的，为什么减少，是结算问题？大概规模有多少，是否结算到二季度或者三季度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E8B9EDF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尊敬的投资者，您好。公司传统环保业务EPC项目在今年第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一季度完成的验收结算量相对较少，造成营收减少，主要是EPC项目的结算验收存在时间上的不均衡性特点，后续情况请您持续关注公司定期报告，感谢您的关注！</w:t>
            </w:r>
          </w:p>
          <w:p w14:paraId="0D5AB98A" w14:textId="77777777" w:rsidR="00A62382" w:rsidRDefault="00000000" w:rsidP="00182E9A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32、多宝山的风电怎么还没有投运？是什么原因？</w:t>
            </w:r>
          </w:p>
          <w:p w14:paraId="6C8CA584" w14:textId="77777777" w:rsidR="00A62382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尊敬的投资者，您好。黑龙江多宝山一期200MW风光项目，自产自销部分正在试运行，全额上网部分正在对点联调，将在近期投运。感谢您的关注！</w:t>
            </w:r>
          </w:p>
          <w:p w14:paraId="6AB6B69B" w14:textId="77777777" w:rsidR="00A62382" w:rsidRDefault="00A62382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A62382" w14:paraId="5EF0460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4DE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C61" w14:textId="77777777" w:rsidR="00A62382" w:rsidRDefault="00A6238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A62382" w14:paraId="7D107E7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B396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ACF" w14:textId="77777777" w:rsidR="00A62382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2025-05-14 </w:t>
            </w:r>
          </w:p>
        </w:tc>
      </w:tr>
    </w:tbl>
    <w:p w14:paraId="7CD01E60" w14:textId="77777777" w:rsidR="00A62382" w:rsidRDefault="00A62382"/>
    <w:sectPr w:rsidR="00A6238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0DC2" w14:textId="77777777" w:rsidR="005971DF" w:rsidRDefault="005971DF">
      <w:r>
        <w:separator/>
      </w:r>
    </w:p>
  </w:endnote>
  <w:endnote w:type="continuationSeparator" w:id="0">
    <w:p w14:paraId="1532E2FF" w14:textId="77777777" w:rsidR="005971DF" w:rsidRDefault="0059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ED87" w14:textId="77777777" w:rsidR="00A62382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2B83" w14:textId="77777777" w:rsidR="005971DF" w:rsidRDefault="005971DF">
      <w:r>
        <w:separator/>
      </w:r>
    </w:p>
  </w:footnote>
  <w:footnote w:type="continuationSeparator" w:id="0">
    <w:p w14:paraId="3DAF2C7E" w14:textId="77777777" w:rsidR="005971DF" w:rsidRDefault="0059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E2C5" w14:textId="77777777" w:rsidR="00A62382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675537E5" wp14:editId="4B4E3AB6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0F2A76"/>
    <w:rsid w:val="000F5C75"/>
    <w:rsid w:val="00105A04"/>
    <w:rsid w:val="001169A9"/>
    <w:rsid w:val="001204BF"/>
    <w:rsid w:val="00125EB2"/>
    <w:rsid w:val="00142A4C"/>
    <w:rsid w:val="00144279"/>
    <w:rsid w:val="001452FF"/>
    <w:rsid w:val="0016617A"/>
    <w:rsid w:val="00167E99"/>
    <w:rsid w:val="00182E9A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55FC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95045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638"/>
    <w:rsid w:val="00565ED9"/>
    <w:rsid w:val="005760C6"/>
    <w:rsid w:val="00585A1B"/>
    <w:rsid w:val="00591260"/>
    <w:rsid w:val="00591314"/>
    <w:rsid w:val="00593D40"/>
    <w:rsid w:val="00595F1B"/>
    <w:rsid w:val="005971DF"/>
    <w:rsid w:val="005A3BE0"/>
    <w:rsid w:val="005A78B7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0AFD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8F4677"/>
    <w:rsid w:val="00904492"/>
    <w:rsid w:val="00904DFB"/>
    <w:rsid w:val="0091457B"/>
    <w:rsid w:val="00923763"/>
    <w:rsid w:val="009240E5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382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735A7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0CA8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D056BBF"/>
    <w:rsid w:val="0D86163D"/>
    <w:rsid w:val="166A38C9"/>
    <w:rsid w:val="1B2418A5"/>
    <w:rsid w:val="1C7B67DE"/>
    <w:rsid w:val="1FBFC074"/>
    <w:rsid w:val="2E26588F"/>
    <w:rsid w:val="31A041CB"/>
    <w:rsid w:val="331D184C"/>
    <w:rsid w:val="36FB9E1F"/>
    <w:rsid w:val="3BFA3B96"/>
    <w:rsid w:val="3CEF3472"/>
    <w:rsid w:val="3EFF16E9"/>
    <w:rsid w:val="4189672F"/>
    <w:rsid w:val="427D3387"/>
    <w:rsid w:val="4B6E0A3F"/>
    <w:rsid w:val="54297BF9"/>
    <w:rsid w:val="552D3719"/>
    <w:rsid w:val="589E39E1"/>
    <w:rsid w:val="5CCC3817"/>
    <w:rsid w:val="5D094A6B"/>
    <w:rsid w:val="5DFD76A0"/>
    <w:rsid w:val="638766EA"/>
    <w:rsid w:val="68C1444C"/>
    <w:rsid w:val="68FC5484"/>
    <w:rsid w:val="6D875BFC"/>
    <w:rsid w:val="744E128A"/>
    <w:rsid w:val="77CF73AC"/>
    <w:rsid w:val="78FF0116"/>
    <w:rsid w:val="7B9F686F"/>
    <w:rsid w:val="7BEB6F40"/>
    <w:rsid w:val="7D3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67AFB"/>
  <w15:docId w15:val="{90853C59-EFF0-44FC-91B7-D6B95D68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803</Words>
  <Characters>4580</Characters>
  <Application>Microsoft Office Word</Application>
  <DocSecurity>0</DocSecurity>
  <Lines>38</Lines>
  <Paragraphs>10</Paragraphs>
  <ScaleCrop>false</ScaleCrop>
  <Company>微软中国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266</cp:revision>
  <cp:lastPrinted>2014-02-21T05:34:00Z</cp:lastPrinted>
  <dcterms:created xsi:type="dcterms:W3CDTF">2012-09-09T08:59:00Z</dcterms:created>
  <dcterms:modified xsi:type="dcterms:W3CDTF">2025-05-14T09:37:00Z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eyJoZGlkIjoiMWU2YjM0ZjhiZTg4MzJlNDA1NmFlZGQxNTQ4ZDBiNjUiLCJ1c2VySWQiOiIzMDA1NzY5MjAifQ==</vt:lpwstr>
  </property>
</Properties>
</file>