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1408A7ED"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C549A3">
        <w:rPr>
          <w:rFonts w:ascii="宋体" w:eastAsia="宋体" w:hAnsi="宋体" w:cs="Times New Roman" w:hint="eastAsia"/>
          <w:b/>
          <w:bCs/>
          <w:sz w:val="24"/>
          <w:szCs w:val="24"/>
        </w:rPr>
        <w:t>0</w:t>
      </w:r>
      <w:r w:rsidR="00715614">
        <w:rPr>
          <w:rFonts w:ascii="宋体" w:eastAsia="宋体" w:hAnsi="宋体" w:cs="Times New Roman" w:hint="eastAsia"/>
          <w:b/>
          <w:bCs/>
          <w:sz w:val="24"/>
          <w:szCs w:val="24"/>
        </w:rPr>
        <w:t>7</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28130B6A" w:rsidR="009B3F30" w:rsidRDefault="0011326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002E11E8"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68F49C5B"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9759CA"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0EA043CB" w14:textId="48767E0F" w:rsidR="001239C5" w:rsidRDefault="00031915" w:rsidP="001239C5">
            <w:pPr>
              <w:spacing w:line="360" w:lineRule="auto"/>
              <w:rPr>
                <w:rFonts w:ascii="Times New Roman" w:hAnsiTheme="minorEastAsia" w:cs="Times New Roman" w:hint="eastAsia"/>
                <w:bCs/>
                <w:iCs/>
                <w:sz w:val="24"/>
                <w:szCs w:val="24"/>
              </w:rPr>
            </w:pPr>
            <w:r w:rsidRPr="00031915">
              <w:rPr>
                <w:rFonts w:ascii="Times New Roman" w:hAnsiTheme="minorEastAsia" w:cs="Times New Roman" w:hint="eastAsia"/>
                <w:bCs/>
                <w:iCs/>
                <w:sz w:val="24"/>
                <w:szCs w:val="24"/>
              </w:rPr>
              <w:t>金信基金</w:t>
            </w:r>
            <w:r>
              <w:rPr>
                <w:rFonts w:ascii="Times New Roman" w:hAnsiTheme="minorEastAsia" w:cs="Times New Roman" w:hint="eastAsia"/>
                <w:bCs/>
                <w:iCs/>
                <w:sz w:val="24"/>
                <w:szCs w:val="24"/>
              </w:rPr>
              <w:t xml:space="preserve"> </w:t>
            </w:r>
            <w:r w:rsidRPr="00031915">
              <w:rPr>
                <w:rFonts w:ascii="Times New Roman" w:hAnsiTheme="minorEastAsia" w:cs="Times New Roman" w:hint="eastAsia"/>
                <w:bCs/>
                <w:iCs/>
                <w:sz w:val="24"/>
                <w:szCs w:val="24"/>
              </w:rPr>
              <w:t>谭佳俊</w:t>
            </w:r>
            <w:r>
              <w:rPr>
                <w:rFonts w:ascii="Times New Roman" w:hAnsiTheme="minorEastAsia" w:cs="Times New Roman" w:hint="eastAsia"/>
                <w:bCs/>
                <w:iCs/>
                <w:sz w:val="24"/>
                <w:szCs w:val="24"/>
              </w:rPr>
              <w:t>、</w:t>
            </w:r>
            <w:r w:rsidRPr="00031915">
              <w:rPr>
                <w:rFonts w:ascii="Times New Roman" w:hAnsiTheme="minorEastAsia" w:cs="Times New Roman" w:hint="eastAsia"/>
                <w:bCs/>
                <w:iCs/>
                <w:sz w:val="24"/>
                <w:szCs w:val="24"/>
              </w:rPr>
              <w:t>赵浩然</w:t>
            </w:r>
            <w:r>
              <w:rPr>
                <w:rFonts w:ascii="Times New Roman" w:hAnsiTheme="minorEastAsia" w:cs="Times New Roman" w:hint="eastAsia"/>
                <w:bCs/>
                <w:iCs/>
                <w:sz w:val="24"/>
                <w:szCs w:val="24"/>
              </w:rPr>
              <w:t>、</w:t>
            </w:r>
            <w:r w:rsidRPr="00031915">
              <w:rPr>
                <w:rFonts w:ascii="Times New Roman" w:hAnsiTheme="minorEastAsia" w:cs="Times New Roman" w:hint="eastAsia"/>
                <w:bCs/>
                <w:iCs/>
                <w:sz w:val="24"/>
                <w:szCs w:val="24"/>
              </w:rPr>
              <w:t>曾艳</w:t>
            </w:r>
            <w:r>
              <w:rPr>
                <w:rFonts w:ascii="Times New Roman" w:hAnsiTheme="minorEastAsia" w:cs="Times New Roman" w:hint="eastAsia"/>
                <w:bCs/>
                <w:iCs/>
                <w:sz w:val="24"/>
                <w:szCs w:val="24"/>
              </w:rPr>
              <w:t>、</w:t>
            </w:r>
            <w:r w:rsidRPr="00031915">
              <w:rPr>
                <w:rFonts w:ascii="Times New Roman" w:hAnsiTheme="minorEastAsia" w:cs="Times New Roman" w:hint="eastAsia"/>
                <w:bCs/>
                <w:iCs/>
                <w:sz w:val="24"/>
                <w:szCs w:val="24"/>
              </w:rPr>
              <w:t>江泽希</w:t>
            </w:r>
          </w:p>
          <w:p w14:paraId="2943AA4A" w14:textId="616E2322" w:rsidR="00715614" w:rsidRDefault="00031915" w:rsidP="001239C5">
            <w:pPr>
              <w:spacing w:line="360" w:lineRule="auto"/>
              <w:rPr>
                <w:rFonts w:ascii="Times New Roman" w:hAnsiTheme="minorEastAsia" w:cs="Times New Roman" w:hint="eastAsia"/>
                <w:bCs/>
                <w:iCs/>
                <w:sz w:val="24"/>
                <w:szCs w:val="24"/>
              </w:rPr>
            </w:pPr>
            <w:proofErr w:type="gramStart"/>
            <w:r w:rsidRPr="00031915">
              <w:rPr>
                <w:rFonts w:ascii="Times New Roman" w:hAnsiTheme="minorEastAsia" w:cs="Times New Roman" w:hint="eastAsia"/>
                <w:bCs/>
                <w:iCs/>
                <w:sz w:val="24"/>
                <w:szCs w:val="24"/>
              </w:rPr>
              <w:t>招商信</w:t>
            </w:r>
            <w:proofErr w:type="gramEnd"/>
            <w:r w:rsidRPr="00031915">
              <w:rPr>
                <w:rFonts w:ascii="Times New Roman" w:hAnsiTheme="minorEastAsia" w:cs="Times New Roman" w:hint="eastAsia"/>
                <w:bCs/>
                <w:iCs/>
                <w:sz w:val="24"/>
                <w:szCs w:val="24"/>
              </w:rPr>
              <w:t>诺</w:t>
            </w:r>
            <w:r>
              <w:rPr>
                <w:rFonts w:ascii="Times New Roman" w:hAnsiTheme="minorEastAsia" w:cs="Times New Roman" w:hint="eastAsia"/>
                <w:bCs/>
                <w:iCs/>
                <w:sz w:val="24"/>
                <w:szCs w:val="24"/>
              </w:rPr>
              <w:t xml:space="preserve"> </w:t>
            </w:r>
            <w:proofErr w:type="gramStart"/>
            <w:r w:rsidRPr="00031915">
              <w:rPr>
                <w:rFonts w:ascii="Times New Roman" w:hAnsiTheme="minorEastAsia" w:cs="Times New Roman" w:hint="eastAsia"/>
                <w:bCs/>
                <w:iCs/>
                <w:sz w:val="24"/>
                <w:szCs w:val="24"/>
              </w:rPr>
              <w:t>赵若琼</w:t>
            </w:r>
            <w:proofErr w:type="gramEnd"/>
            <w:r>
              <w:rPr>
                <w:rFonts w:ascii="Times New Roman" w:hAnsiTheme="minorEastAsia" w:cs="Times New Roman" w:hint="eastAsia"/>
                <w:bCs/>
                <w:iCs/>
                <w:sz w:val="24"/>
                <w:szCs w:val="24"/>
              </w:rPr>
              <w:t>、</w:t>
            </w:r>
            <w:r w:rsidRPr="00031915">
              <w:rPr>
                <w:rFonts w:ascii="Times New Roman" w:hAnsiTheme="minorEastAsia" w:cs="Times New Roman" w:hint="eastAsia"/>
                <w:bCs/>
                <w:iCs/>
                <w:sz w:val="24"/>
                <w:szCs w:val="24"/>
              </w:rPr>
              <w:t>林威宇</w:t>
            </w:r>
            <w:r>
              <w:rPr>
                <w:rFonts w:ascii="Times New Roman" w:hAnsiTheme="minorEastAsia" w:cs="Times New Roman" w:hint="eastAsia"/>
                <w:bCs/>
                <w:iCs/>
                <w:sz w:val="24"/>
                <w:szCs w:val="24"/>
              </w:rPr>
              <w:t>、</w:t>
            </w:r>
            <w:r w:rsidR="00DE527A" w:rsidRPr="00DE527A">
              <w:rPr>
                <w:rFonts w:ascii="Times New Roman" w:hAnsiTheme="minorEastAsia" w:cs="Times New Roman" w:hint="eastAsia"/>
                <w:bCs/>
                <w:iCs/>
                <w:sz w:val="24"/>
                <w:szCs w:val="24"/>
              </w:rPr>
              <w:t>郁琦</w:t>
            </w:r>
          </w:p>
          <w:p w14:paraId="7C4DCD14"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南方基金</w:t>
            </w:r>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何欣冉</w:t>
            </w:r>
          </w:p>
          <w:p w14:paraId="4FC1601E"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国信证券</w:t>
            </w:r>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库宏垚</w:t>
            </w:r>
          </w:p>
          <w:p w14:paraId="48912F72"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国新自营</w:t>
            </w:r>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蒋坤鹏</w:t>
            </w:r>
          </w:p>
          <w:p w14:paraId="04D60C5F"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国信证券</w:t>
            </w:r>
            <w:r w:rsidRPr="009759CA">
              <w:rPr>
                <w:rFonts w:ascii="Times New Roman" w:hAnsiTheme="minorEastAsia" w:cs="Times New Roman" w:hint="eastAsia"/>
                <w:bCs/>
                <w:iCs/>
                <w:sz w:val="24"/>
                <w:szCs w:val="24"/>
              </w:rPr>
              <w:tab/>
            </w:r>
            <w:proofErr w:type="gramStart"/>
            <w:r w:rsidRPr="009759CA">
              <w:rPr>
                <w:rFonts w:ascii="Times New Roman" w:hAnsiTheme="minorEastAsia" w:cs="Times New Roman" w:hint="eastAsia"/>
                <w:bCs/>
                <w:iCs/>
                <w:sz w:val="24"/>
                <w:szCs w:val="24"/>
              </w:rPr>
              <w:t>贺东伟</w:t>
            </w:r>
            <w:proofErr w:type="gramEnd"/>
          </w:p>
          <w:p w14:paraId="22A557D4"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麦</w:t>
            </w:r>
            <w:proofErr w:type="gramStart"/>
            <w:r w:rsidRPr="009759CA">
              <w:rPr>
                <w:rFonts w:ascii="Times New Roman" w:hAnsiTheme="minorEastAsia" w:cs="Times New Roman" w:hint="eastAsia"/>
                <w:bCs/>
                <w:iCs/>
                <w:sz w:val="24"/>
                <w:szCs w:val="24"/>
              </w:rPr>
              <w:t>高证券</w:t>
            </w:r>
            <w:proofErr w:type="gramEnd"/>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金朝振</w:t>
            </w:r>
          </w:p>
          <w:p w14:paraId="3C272626" w14:textId="77777777" w:rsidR="009759CA" w:rsidRPr="009759CA" w:rsidRDefault="009759CA" w:rsidP="009759CA">
            <w:pPr>
              <w:spacing w:line="360" w:lineRule="auto"/>
              <w:rPr>
                <w:rFonts w:ascii="Times New Roman" w:hAnsiTheme="minorEastAsia" w:cs="Times New Roman" w:hint="eastAsia"/>
                <w:bCs/>
                <w:iCs/>
                <w:sz w:val="24"/>
                <w:szCs w:val="24"/>
              </w:rPr>
            </w:pPr>
            <w:proofErr w:type="gramStart"/>
            <w:r w:rsidRPr="009759CA">
              <w:rPr>
                <w:rFonts w:ascii="Times New Roman" w:hAnsiTheme="minorEastAsia" w:cs="Times New Roman" w:hint="eastAsia"/>
                <w:bCs/>
                <w:iCs/>
                <w:sz w:val="24"/>
                <w:szCs w:val="24"/>
              </w:rPr>
              <w:t>紫时私募</w:t>
            </w:r>
            <w:proofErr w:type="gramEnd"/>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丁帅</w:t>
            </w:r>
          </w:p>
          <w:p w14:paraId="44EF5A3E" w14:textId="77777777" w:rsidR="009759CA" w:rsidRPr="009759CA"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北京飞旋</w:t>
            </w:r>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陈旋</w:t>
            </w:r>
          </w:p>
          <w:p w14:paraId="7639DA53" w14:textId="77777777" w:rsidR="00715614" w:rsidRDefault="009759CA" w:rsidP="009759CA">
            <w:pPr>
              <w:spacing w:line="360" w:lineRule="auto"/>
              <w:rPr>
                <w:rFonts w:ascii="Times New Roman" w:hAnsiTheme="minorEastAsia" w:cs="Times New Roman" w:hint="eastAsia"/>
                <w:bCs/>
                <w:iCs/>
                <w:sz w:val="24"/>
                <w:szCs w:val="24"/>
              </w:rPr>
            </w:pPr>
            <w:r w:rsidRPr="009759CA">
              <w:rPr>
                <w:rFonts w:ascii="Times New Roman" w:hAnsiTheme="minorEastAsia" w:cs="Times New Roman" w:hint="eastAsia"/>
                <w:bCs/>
                <w:iCs/>
                <w:sz w:val="24"/>
                <w:szCs w:val="24"/>
              </w:rPr>
              <w:t>天</w:t>
            </w:r>
            <w:proofErr w:type="gramStart"/>
            <w:r w:rsidRPr="009759CA">
              <w:rPr>
                <w:rFonts w:ascii="Times New Roman" w:hAnsiTheme="minorEastAsia" w:cs="Times New Roman" w:hint="eastAsia"/>
                <w:bCs/>
                <w:iCs/>
                <w:sz w:val="24"/>
                <w:szCs w:val="24"/>
              </w:rPr>
              <w:t>壹资本</w:t>
            </w:r>
            <w:proofErr w:type="gramEnd"/>
            <w:r w:rsidRPr="009759CA">
              <w:rPr>
                <w:rFonts w:ascii="Times New Roman" w:hAnsiTheme="minorEastAsia" w:cs="Times New Roman" w:hint="eastAsia"/>
                <w:bCs/>
                <w:iCs/>
                <w:sz w:val="24"/>
                <w:szCs w:val="24"/>
              </w:rPr>
              <w:tab/>
            </w:r>
            <w:r w:rsidRPr="009759CA">
              <w:rPr>
                <w:rFonts w:ascii="Times New Roman" w:hAnsiTheme="minorEastAsia" w:cs="Times New Roman" w:hint="eastAsia"/>
                <w:bCs/>
                <w:iCs/>
                <w:sz w:val="24"/>
                <w:szCs w:val="24"/>
              </w:rPr>
              <w:t>张宇翔</w:t>
            </w:r>
          </w:p>
          <w:p w14:paraId="5A774EFD" w14:textId="77777777" w:rsidR="009759CA" w:rsidRDefault="009759CA" w:rsidP="009759CA">
            <w:pPr>
              <w:spacing w:line="360" w:lineRule="auto"/>
              <w:rPr>
                <w:rFonts w:ascii="Times New Roman" w:hAnsiTheme="minorEastAsia" w:cs="Times New Roman"/>
                <w:bCs/>
                <w:iCs/>
                <w:sz w:val="24"/>
                <w:szCs w:val="24"/>
              </w:rPr>
            </w:pPr>
            <w:proofErr w:type="gramStart"/>
            <w:r w:rsidRPr="009759CA">
              <w:rPr>
                <w:rFonts w:ascii="Times New Roman" w:hAnsiTheme="minorEastAsia" w:cs="Times New Roman" w:hint="eastAsia"/>
                <w:bCs/>
                <w:iCs/>
                <w:sz w:val="24"/>
                <w:szCs w:val="24"/>
              </w:rPr>
              <w:t>鸿竹资管</w:t>
            </w:r>
            <w:proofErr w:type="gramEnd"/>
            <w:r>
              <w:rPr>
                <w:rFonts w:ascii="Times New Roman" w:hAnsiTheme="minorEastAsia" w:cs="Times New Roman" w:hint="eastAsia"/>
                <w:bCs/>
                <w:iCs/>
                <w:sz w:val="24"/>
                <w:szCs w:val="24"/>
              </w:rPr>
              <w:t xml:space="preserve"> </w:t>
            </w:r>
            <w:r w:rsidRPr="009759CA">
              <w:rPr>
                <w:rFonts w:ascii="Times New Roman" w:hAnsiTheme="minorEastAsia" w:cs="Times New Roman" w:hint="eastAsia"/>
                <w:bCs/>
                <w:iCs/>
                <w:sz w:val="24"/>
                <w:szCs w:val="24"/>
              </w:rPr>
              <w:t>费征帅</w:t>
            </w:r>
          </w:p>
          <w:p w14:paraId="4F510145" w14:textId="7D4D441D" w:rsidR="00394C3B" w:rsidRPr="00092176" w:rsidRDefault="00394C3B" w:rsidP="009759CA">
            <w:pPr>
              <w:spacing w:line="360" w:lineRule="auto"/>
              <w:rPr>
                <w:rFonts w:ascii="Times New Roman" w:hAnsiTheme="minorEastAsia" w:cs="Times New Roman" w:hint="eastAsia"/>
                <w:bCs/>
                <w:iCs/>
                <w:sz w:val="24"/>
                <w:szCs w:val="24"/>
              </w:rPr>
            </w:pPr>
            <w:proofErr w:type="gramStart"/>
            <w:r w:rsidRPr="00394C3B">
              <w:rPr>
                <w:rFonts w:ascii="Times New Roman" w:hAnsiTheme="minorEastAsia" w:cs="Times New Roman" w:hint="eastAsia"/>
                <w:bCs/>
                <w:iCs/>
                <w:sz w:val="24"/>
                <w:szCs w:val="24"/>
              </w:rPr>
              <w:t>龙赢富泽</w:t>
            </w:r>
            <w:proofErr w:type="gramEnd"/>
            <w:r>
              <w:rPr>
                <w:rFonts w:ascii="Times New Roman" w:hAnsiTheme="minorEastAsia" w:cs="Times New Roman" w:hint="eastAsia"/>
                <w:bCs/>
                <w:iCs/>
                <w:sz w:val="24"/>
                <w:szCs w:val="24"/>
              </w:rPr>
              <w:t xml:space="preserve"> </w:t>
            </w:r>
            <w:r w:rsidRPr="00394C3B">
              <w:rPr>
                <w:rFonts w:ascii="Times New Roman" w:hAnsiTheme="minorEastAsia" w:cs="Times New Roman" w:hint="eastAsia"/>
                <w:bCs/>
                <w:iCs/>
                <w:sz w:val="24"/>
                <w:szCs w:val="24"/>
              </w:rPr>
              <w:t>郑明吉</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03372080" w14:textId="1AAE7E6E" w:rsidR="00391AA4" w:rsidRDefault="00441FCB">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w:t>
            </w:r>
            <w:r w:rsidRPr="00695817">
              <w:rPr>
                <w:rFonts w:ascii="Times New Roman" w:hAnsi="Times New Roman" w:cs="Times New Roman"/>
                <w:bCs/>
                <w:iCs/>
                <w:sz w:val="24"/>
                <w:szCs w:val="24"/>
              </w:rPr>
              <w:t>5</w:t>
            </w:r>
            <w:r>
              <w:rPr>
                <w:rFonts w:ascii="Times New Roman" w:hAnsi="Times New Roman" w:cs="Times New Roman" w:hint="eastAsia"/>
                <w:bCs/>
                <w:iCs/>
                <w:sz w:val="24"/>
                <w:szCs w:val="24"/>
              </w:rPr>
              <w:t>年</w:t>
            </w:r>
            <w:r w:rsidR="00025CDE">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sidR="00031915">
              <w:rPr>
                <w:rFonts w:ascii="Times New Roman" w:hAnsi="Times New Roman" w:cs="Times New Roman" w:hint="eastAsia"/>
                <w:bCs/>
                <w:iCs/>
                <w:sz w:val="24"/>
                <w:szCs w:val="24"/>
              </w:rPr>
              <w:t>12</w:t>
            </w:r>
            <w:r>
              <w:rPr>
                <w:rFonts w:ascii="Times New Roman" w:hAnsi="Times New Roman" w:cs="Times New Roman" w:hint="eastAsia"/>
                <w:bCs/>
                <w:iCs/>
                <w:sz w:val="24"/>
                <w:szCs w:val="24"/>
              </w:rPr>
              <w:t>日</w:t>
            </w:r>
          </w:p>
          <w:p w14:paraId="5270B933" w14:textId="57F91523" w:rsidR="00160132" w:rsidRDefault="00470E4B">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w:t>
            </w:r>
            <w:r w:rsidR="00695817" w:rsidRPr="00695817">
              <w:rPr>
                <w:rFonts w:ascii="Times New Roman" w:hAnsi="Times New Roman" w:cs="Times New Roman"/>
                <w:bCs/>
                <w:iCs/>
                <w:sz w:val="24"/>
                <w:szCs w:val="24"/>
              </w:rPr>
              <w:t>5</w:t>
            </w:r>
            <w:r>
              <w:rPr>
                <w:rFonts w:ascii="Times New Roman" w:hAnsi="Times New Roman" w:cs="Times New Roman" w:hint="eastAsia"/>
                <w:bCs/>
                <w:iCs/>
                <w:sz w:val="24"/>
                <w:szCs w:val="24"/>
              </w:rPr>
              <w:t>年</w:t>
            </w:r>
            <w:r w:rsidR="00025CDE">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sidR="00031915">
              <w:rPr>
                <w:rFonts w:ascii="Times New Roman" w:hAnsi="Times New Roman" w:cs="Times New Roman" w:hint="eastAsia"/>
                <w:bCs/>
                <w:iCs/>
                <w:sz w:val="24"/>
                <w:szCs w:val="24"/>
              </w:rPr>
              <w:t>13</w:t>
            </w:r>
            <w:r>
              <w:rPr>
                <w:rFonts w:ascii="Times New Roman" w:hAnsi="Times New Roman" w:cs="Times New Roman" w:hint="eastAsia"/>
                <w:bCs/>
                <w:iCs/>
                <w:sz w:val="24"/>
                <w:szCs w:val="24"/>
              </w:rPr>
              <w:t>日</w:t>
            </w:r>
          </w:p>
          <w:p w14:paraId="73BE470D" w14:textId="6BDCB415" w:rsidR="002E11E8" w:rsidRPr="0091454A" w:rsidRDefault="002E11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5</w:t>
            </w:r>
            <w:r>
              <w:rPr>
                <w:rFonts w:ascii="Times New Roman" w:hAnsi="Times New Roman" w:cs="Times New Roman" w:hint="eastAsia"/>
                <w:bCs/>
                <w:iCs/>
                <w:sz w:val="24"/>
                <w:szCs w:val="24"/>
              </w:rPr>
              <w:t>月</w:t>
            </w:r>
            <w:r w:rsidR="00031915">
              <w:rPr>
                <w:rFonts w:ascii="Times New Roman" w:hAnsi="Times New Roman" w:cs="Times New Roman" w:hint="eastAsia"/>
                <w:bCs/>
                <w:iCs/>
                <w:sz w:val="24"/>
                <w:szCs w:val="24"/>
              </w:rPr>
              <w:t>14</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171E3517" w:rsidR="009B3F30" w:rsidRDefault="000A1265">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线上交流、</w:t>
            </w:r>
            <w:r w:rsidR="00F02264">
              <w:rPr>
                <w:rFonts w:ascii="Times New Roman" w:hAnsi="Times New Roman" w:cs="Times New Roman" w:hint="eastAsia"/>
                <w:bCs/>
                <w:iCs/>
                <w:sz w:val="24"/>
                <w:szCs w:val="24"/>
              </w:rPr>
              <w:t>现场交流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4108E70A" w:rsidR="00021111" w:rsidRPr="00347900" w:rsidRDefault="000A1265">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投资者关系活动主要内容介绍</w:t>
            </w:r>
          </w:p>
        </w:tc>
        <w:tc>
          <w:tcPr>
            <w:tcW w:w="5891" w:type="dxa"/>
            <w:shd w:val="clear" w:color="auto" w:fill="auto"/>
          </w:tcPr>
          <w:p w14:paraId="02FA85AA" w14:textId="6A842084" w:rsidR="00021111" w:rsidRPr="00021111" w:rsidRDefault="00021111" w:rsidP="00021111">
            <w:pPr>
              <w:spacing w:line="360" w:lineRule="auto"/>
              <w:ind w:firstLineChars="202" w:firstLine="485"/>
              <w:rPr>
                <w:rFonts w:ascii="宋体" w:eastAsia="宋体" w:hAnsi="宋体" w:cs="Times New Roman" w:hint="eastAsia"/>
                <w:bCs/>
                <w:iCs/>
                <w:sz w:val="24"/>
                <w:szCs w:val="24"/>
              </w:rPr>
            </w:pPr>
            <w:r w:rsidRPr="00021111">
              <w:rPr>
                <w:rFonts w:ascii="宋体" w:eastAsia="宋体" w:hAnsi="宋体" w:cs="Times New Roman" w:hint="eastAsia"/>
                <w:bCs/>
                <w:iCs/>
                <w:sz w:val="24"/>
                <w:szCs w:val="24"/>
              </w:rPr>
              <w:t>1、202</w:t>
            </w:r>
            <w:r w:rsidR="00415B41">
              <w:rPr>
                <w:rFonts w:ascii="宋体" w:eastAsia="宋体" w:hAnsi="宋体" w:cs="Times New Roman" w:hint="eastAsia"/>
                <w:bCs/>
                <w:iCs/>
                <w:sz w:val="24"/>
                <w:szCs w:val="24"/>
              </w:rPr>
              <w:t>5</w:t>
            </w:r>
            <w:r w:rsidRPr="00021111">
              <w:rPr>
                <w:rFonts w:ascii="宋体" w:eastAsia="宋体" w:hAnsi="宋体" w:cs="Times New Roman" w:hint="eastAsia"/>
                <w:bCs/>
                <w:iCs/>
                <w:sz w:val="24"/>
                <w:szCs w:val="24"/>
              </w:rPr>
              <w:t>年</w:t>
            </w:r>
            <w:r w:rsidR="00415B41">
              <w:rPr>
                <w:rFonts w:ascii="宋体" w:eastAsia="宋体" w:hAnsi="宋体" w:cs="Times New Roman" w:hint="eastAsia"/>
                <w:bCs/>
                <w:iCs/>
                <w:sz w:val="24"/>
                <w:szCs w:val="24"/>
              </w:rPr>
              <w:t>第一季度，公司</w:t>
            </w:r>
            <w:r w:rsidRPr="00021111">
              <w:rPr>
                <w:rFonts w:ascii="宋体" w:eastAsia="宋体" w:hAnsi="宋体" w:cs="Times New Roman" w:hint="eastAsia"/>
                <w:bCs/>
                <w:iCs/>
                <w:sz w:val="24"/>
                <w:szCs w:val="24"/>
              </w:rPr>
              <w:t>收入增长的驱动因素是什么？</w:t>
            </w:r>
          </w:p>
          <w:p w14:paraId="3B816BE4" w14:textId="5E6AD656" w:rsidR="00415B41" w:rsidRDefault="00415B41" w:rsidP="00415B41">
            <w:pPr>
              <w:spacing w:line="360" w:lineRule="auto"/>
              <w:ind w:firstLineChars="202" w:firstLine="485"/>
              <w:rPr>
                <w:rFonts w:ascii="宋体" w:eastAsia="宋体" w:hAnsi="宋体" w:cs="Times New Roman" w:hint="eastAsia"/>
                <w:bCs/>
                <w:iCs/>
                <w:sz w:val="24"/>
                <w:szCs w:val="24"/>
              </w:rPr>
            </w:pPr>
            <w:r w:rsidRPr="00415B41">
              <w:rPr>
                <w:rFonts w:ascii="宋体" w:eastAsia="宋体" w:hAnsi="宋体" w:cs="Times New Roman" w:hint="eastAsia"/>
                <w:bCs/>
                <w:iCs/>
                <w:sz w:val="24"/>
                <w:szCs w:val="24"/>
              </w:rPr>
              <w:t>随着多模态大模型的快速迭代及行业应用渗透提速，公司计算机视觉业务和自然语言业务分别同比实现高速增长。其中，在国家对“AI+数据要素”政策同步发力的背景下，以运营商、互联网平台公司为代表的大型客户</w:t>
            </w:r>
            <w:bookmarkStart w:id="2" w:name="_Hlk196818557"/>
            <w:r w:rsidRPr="00415B41">
              <w:rPr>
                <w:rFonts w:ascii="宋体" w:eastAsia="宋体" w:hAnsi="宋体" w:cs="Times New Roman" w:hint="eastAsia"/>
                <w:bCs/>
                <w:iCs/>
                <w:sz w:val="24"/>
                <w:szCs w:val="24"/>
              </w:rPr>
              <w:t>持续加码高质量图像/视频等多模态数据采购</w:t>
            </w:r>
            <w:bookmarkEnd w:id="2"/>
            <w:r w:rsidRPr="00415B41">
              <w:rPr>
                <w:rFonts w:ascii="宋体" w:eastAsia="宋体" w:hAnsi="宋体" w:cs="Times New Roman" w:hint="eastAsia"/>
                <w:bCs/>
                <w:iCs/>
                <w:sz w:val="24"/>
                <w:szCs w:val="24"/>
              </w:rPr>
              <w:t>，为其通用多模态大模型训练提供有力支撑；同时，政务、法律合</w:t>
            </w:r>
            <w:proofErr w:type="gramStart"/>
            <w:r w:rsidRPr="00415B41">
              <w:rPr>
                <w:rFonts w:ascii="宋体" w:eastAsia="宋体" w:hAnsi="宋体" w:cs="Times New Roman" w:hint="eastAsia"/>
                <w:bCs/>
                <w:iCs/>
                <w:sz w:val="24"/>
                <w:szCs w:val="24"/>
              </w:rPr>
              <w:t>规</w:t>
            </w:r>
            <w:proofErr w:type="gramEnd"/>
            <w:r w:rsidRPr="00415B41">
              <w:rPr>
                <w:rFonts w:ascii="宋体" w:eastAsia="宋体" w:hAnsi="宋体" w:cs="Times New Roman" w:hint="eastAsia"/>
                <w:bCs/>
                <w:iCs/>
                <w:sz w:val="24"/>
                <w:szCs w:val="24"/>
              </w:rPr>
              <w:t>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w:t>
            </w:r>
            <w:r>
              <w:rPr>
                <w:rFonts w:ascii="宋体" w:eastAsia="宋体" w:hAnsi="宋体" w:cs="Times New Roman" w:hint="eastAsia"/>
                <w:bCs/>
                <w:iCs/>
                <w:sz w:val="24"/>
                <w:szCs w:val="24"/>
              </w:rPr>
              <w:t>2025年第一季度</w:t>
            </w:r>
            <w:r w:rsidRPr="00415B41">
              <w:rPr>
                <w:rFonts w:ascii="宋体" w:eastAsia="宋体" w:hAnsi="宋体" w:cs="Times New Roman" w:hint="eastAsia"/>
                <w:bCs/>
                <w:iCs/>
                <w:sz w:val="24"/>
                <w:szCs w:val="24"/>
              </w:rPr>
              <w:t>营业收入显著增长</w:t>
            </w:r>
            <w:r>
              <w:rPr>
                <w:rFonts w:ascii="宋体" w:eastAsia="宋体" w:hAnsi="宋体" w:cs="Times New Roman" w:hint="eastAsia"/>
                <w:bCs/>
                <w:iCs/>
                <w:sz w:val="24"/>
                <w:szCs w:val="24"/>
              </w:rPr>
              <w:t>。</w:t>
            </w:r>
          </w:p>
          <w:p w14:paraId="3971C647"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2、目前公司是否有在尝试新的业务或者商业模式？</w:t>
            </w:r>
          </w:p>
          <w:p w14:paraId="5CD07452" w14:textId="77777777" w:rsidR="00EE4639" w:rsidRPr="00E80292"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当前，在国家大力推进“人工智能+”行动和“数据要素X”的战略指引下，公司正积极探索与实践数据产业新业务和新模式。一是按照国家推动公共数据资源的开发利用，发挥海天瑞声的技术优势，与多地政府、地方运营商等开展战略合作，共同探索数据要素市场化与产业化的创新路径，通过构建“数据可信空间”，协助地方政府打造安全、高效、合</w:t>
            </w:r>
            <w:proofErr w:type="gramStart"/>
            <w:r w:rsidRPr="00E80292">
              <w:rPr>
                <w:rFonts w:ascii="宋体" w:eastAsia="宋体" w:hAnsi="宋体" w:cs="Times New Roman" w:hint="eastAsia"/>
                <w:bCs/>
                <w:iCs/>
                <w:sz w:val="24"/>
                <w:szCs w:val="24"/>
              </w:rPr>
              <w:t>规</w:t>
            </w:r>
            <w:proofErr w:type="gramEnd"/>
            <w:r w:rsidRPr="00E80292">
              <w:rPr>
                <w:rFonts w:ascii="宋体" w:eastAsia="宋体" w:hAnsi="宋体" w:cs="Times New Roman" w:hint="eastAsia"/>
                <w:bCs/>
                <w:iCs/>
                <w:sz w:val="24"/>
                <w:szCs w:val="24"/>
              </w:rPr>
              <w:t>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440B6886" w14:textId="77777777" w:rsidR="00EE4639" w:rsidRPr="00356CCC"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3、公司与运营商的合作进展如何？</w:t>
            </w:r>
          </w:p>
          <w:p w14:paraId="04B5A464"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lastRenderedPageBreak/>
              <w:t>在国家"AI+数据要素"战略的指引下，尤其是国务院国资</w:t>
            </w:r>
            <w:proofErr w:type="gramStart"/>
            <w:r w:rsidRPr="00356CCC">
              <w:rPr>
                <w:rFonts w:ascii="宋体" w:eastAsia="宋体" w:hAnsi="宋体" w:cs="Times New Roman" w:hint="eastAsia"/>
                <w:bCs/>
                <w:iCs/>
                <w:sz w:val="24"/>
                <w:szCs w:val="24"/>
              </w:rPr>
              <w:t>委连续</w:t>
            </w:r>
            <w:proofErr w:type="gramEnd"/>
            <w:r w:rsidRPr="00356CCC">
              <w:rPr>
                <w:rFonts w:ascii="宋体" w:eastAsia="宋体" w:hAnsi="宋体" w:cs="Times New Roman" w:hint="eastAsia"/>
                <w:bCs/>
                <w:iCs/>
                <w:sz w:val="24"/>
                <w:szCs w:val="24"/>
              </w:rPr>
              <w:t>两年开年启动部署中央企业“AI+”专项行动以来，以运营商为代表的重点</w:t>
            </w:r>
            <w:proofErr w:type="gramStart"/>
            <w:r w:rsidRPr="00356CCC">
              <w:rPr>
                <w:rFonts w:ascii="宋体" w:eastAsia="宋体" w:hAnsi="宋体" w:cs="Times New Roman" w:hint="eastAsia"/>
                <w:bCs/>
                <w:iCs/>
                <w:sz w:val="24"/>
                <w:szCs w:val="24"/>
              </w:rPr>
              <w:t>央企自</w:t>
            </w:r>
            <w:proofErr w:type="gramEnd"/>
            <w:r w:rsidRPr="00356CCC">
              <w:rPr>
                <w:rFonts w:ascii="宋体" w:eastAsia="宋体" w:hAnsi="宋体" w:cs="Times New Roman" w:hint="eastAsia"/>
                <w:bCs/>
                <w:iCs/>
                <w:sz w:val="24"/>
                <w:szCs w:val="24"/>
              </w:rPr>
              <w:t>2024年起加速布局通用+垂向大模型研发，带动了高质量图像、视频等训练数据的规模化采购需求。公司凭借在数据领域的核心优势，已快速成为</w:t>
            </w:r>
            <w:proofErr w:type="gramStart"/>
            <w:r w:rsidRPr="00356CCC">
              <w:rPr>
                <w:rFonts w:ascii="宋体" w:eastAsia="宋体" w:hAnsi="宋体" w:cs="Times New Roman" w:hint="eastAsia"/>
                <w:bCs/>
                <w:iCs/>
                <w:sz w:val="24"/>
                <w:szCs w:val="24"/>
              </w:rPr>
              <w:t>运营商类客户</w:t>
            </w:r>
            <w:proofErr w:type="gramEnd"/>
            <w:r w:rsidRPr="00356CCC">
              <w:rPr>
                <w:rFonts w:ascii="宋体" w:eastAsia="宋体" w:hAnsi="宋体" w:cs="Times New Roman" w:hint="eastAsia"/>
                <w:bCs/>
                <w:iCs/>
                <w:sz w:val="24"/>
                <w:szCs w:val="24"/>
              </w:rPr>
              <w:t>重要的数据服务供应商。未来，随着以运营商为代表的</w:t>
            </w:r>
            <w:proofErr w:type="gramStart"/>
            <w:r w:rsidRPr="00356CCC">
              <w:rPr>
                <w:rFonts w:ascii="宋体" w:eastAsia="宋体" w:hAnsi="宋体" w:cs="Times New Roman" w:hint="eastAsia"/>
                <w:bCs/>
                <w:iCs/>
                <w:sz w:val="24"/>
                <w:szCs w:val="24"/>
              </w:rPr>
              <w:t>重点央企在</w:t>
            </w:r>
            <w:proofErr w:type="gramEnd"/>
            <w:r w:rsidRPr="00356CCC">
              <w:rPr>
                <w:rFonts w:ascii="宋体" w:eastAsia="宋体" w:hAnsi="宋体" w:cs="Times New Roman" w:hint="eastAsia"/>
                <w:bCs/>
                <w:iCs/>
                <w:sz w:val="24"/>
                <w:szCs w:val="24"/>
              </w:rPr>
              <w:t>多模态大模型方向的持续加码，以及其基座大模型在更多传统行业的应用落地，预计相关数据需求将进一步增长，为公司收入带来持续的增长动能。</w:t>
            </w:r>
          </w:p>
          <w:p w14:paraId="693E8FCF" w14:textId="286341FB" w:rsidR="00FC672A" w:rsidRPr="00FC672A" w:rsidRDefault="00FC672A" w:rsidP="00FC672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FC672A">
              <w:rPr>
                <w:rFonts w:ascii="宋体" w:eastAsia="宋体" w:hAnsi="宋体" w:cs="Times New Roman" w:hint="eastAsia"/>
                <w:bCs/>
                <w:iCs/>
                <w:sz w:val="24"/>
                <w:szCs w:val="24"/>
              </w:rPr>
              <w:t>2025年公司营收的核心增长点是什么？</w:t>
            </w:r>
          </w:p>
          <w:p w14:paraId="4EA44811" w14:textId="057AF9BE" w:rsidR="00FC672A" w:rsidRDefault="00FC672A" w:rsidP="00FC672A">
            <w:pPr>
              <w:spacing w:line="360" w:lineRule="auto"/>
              <w:ind w:firstLineChars="202" w:firstLine="485"/>
              <w:rPr>
                <w:rFonts w:ascii="宋体" w:eastAsia="宋体" w:hAnsi="宋体" w:cs="Times New Roman" w:hint="eastAsia"/>
                <w:bCs/>
                <w:iCs/>
                <w:sz w:val="24"/>
                <w:szCs w:val="24"/>
              </w:rPr>
            </w:pPr>
            <w:r w:rsidRPr="00FC672A">
              <w:rPr>
                <w:rFonts w:ascii="宋体" w:eastAsia="宋体" w:hAnsi="宋体" w:cs="Times New Roman" w:hint="eastAsia"/>
                <w:bCs/>
                <w:iCs/>
                <w:sz w:val="24"/>
                <w:szCs w:val="24"/>
              </w:rPr>
              <w:t>2025年公司营收增长的核心驱动力来自AI产业的两大发展趋势。首先，多模态AI技术的快速演进催生了跨模态融合数据的增量需求。随着AI从单一文本处理扩展到视觉生成、语音</w:t>
            </w:r>
            <w:proofErr w:type="gramStart"/>
            <w:r w:rsidRPr="00FC672A">
              <w:rPr>
                <w:rFonts w:ascii="宋体" w:eastAsia="宋体" w:hAnsi="宋体" w:cs="Times New Roman" w:hint="eastAsia"/>
                <w:bCs/>
                <w:iCs/>
                <w:sz w:val="24"/>
                <w:szCs w:val="24"/>
              </w:rPr>
              <w:t>交互等</w:t>
            </w:r>
            <w:proofErr w:type="gramEnd"/>
            <w:r w:rsidRPr="00FC672A">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FC672A">
              <w:rPr>
                <w:rFonts w:ascii="宋体" w:eastAsia="宋体" w:hAnsi="宋体" w:cs="Times New Roman" w:hint="eastAsia"/>
                <w:bCs/>
                <w:iCs/>
                <w:sz w:val="24"/>
                <w:szCs w:val="24"/>
              </w:rPr>
              <w:t>规</w:t>
            </w:r>
            <w:proofErr w:type="gramEnd"/>
            <w:r w:rsidRPr="00FC672A">
              <w:rPr>
                <w:rFonts w:ascii="宋体" w:eastAsia="宋体" w:hAnsi="宋体" w:cs="Times New Roman" w:hint="eastAsia"/>
                <w:bCs/>
                <w:iCs/>
                <w:sz w:val="24"/>
                <w:szCs w:val="24"/>
              </w:rPr>
              <w:t>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0B351AF3" w14:textId="71F8A9E4" w:rsidR="007B4E4D" w:rsidRDefault="00FC672A" w:rsidP="00EE463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007B4E4D">
              <w:rPr>
                <w:rFonts w:ascii="宋体" w:eastAsia="宋体" w:hAnsi="宋体" w:cs="Times New Roman" w:hint="eastAsia"/>
                <w:bCs/>
                <w:iCs/>
                <w:sz w:val="24"/>
                <w:szCs w:val="24"/>
              </w:rPr>
              <w:t>、</w:t>
            </w:r>
            <w:proofErr w:type="gramStart"/>
            <w:r w:rsidR="007B4E4D" w:rsidRPr="007B4E4D">
              <w:rPr>
                <w:rFonts w:ascii="宋体" w:eastAsia="宋体" w:hAnsi="宋体" w:cs="Times New Roman" w:hint="eastAsia"/>
                <w:bCs/>
                <w:iCs/>
                <w:sz w:val="24"/>
                <w:szCs w:val="24"/>
              </w:rPr>
              <w:t>标品化</w:t>
            </w:r>
            <w:proofErr w:type="gramEnd"/>
            <w:r w:rsidR="007B4E4D" w:rsidRPr="007B4E4D">
              <w:rPr>
                <w:rFonts w:ascii="宋体" w:eastAsia="宋体" w:hAnsi="宋体" w:cs="Times New Roman" w:hint="eastAsia"/>
                <w:bCs/>
                <w:iCs/>
                <w:sz w:val="24"/>
                <w:szCs w:val="24"/>
              </w:rPr>
              <w:t>的产品数据</w:t>
            </w:r>
            <w:proofErr w:type="gramStart"/>
            <w:r w:rsidR="007B4E4D" w:rsidRPr="007B4E4D">
              <w:rPr>
                <w:rFonts w:ascii="宋体" w:eastAsia="宋体" w:hAnsi="宋体" w:cs="Times New Roman" w:hint="eastAsia"/>
                <w:bCs/>
                <w:iCs/>
                <w:sz w:val="24"/>
                <w:szCs w:val="24"/>
              </w:rPr>
              <w:t>集业务</w:t>
            </w:r>
            <w:proofErr w:type="gramEnd"/>
            <w:r w:rsidR="007B4E4D" w:rsidRPr="007B4E4D">
              <w:rPr>
                <w:rFonts w:ascii="宋体" w:eastAsia="宋体" w:hAnsi="宋体" w:cs="Times New Roman" w:hint="eastAsia"/>
                <w:bCs/>
                <w:iCs/>
                <w:sz w:val="24"/>
                <w:szCs w:val="24"/>
              </w:rPr>
              <w:t>与定制化服务业务的区别是什么？</w:t>
            </w:r>
          </w:p>
          <w:p w14:paraId="292454AC" w14:textId="77777777" w:rsidR="007B4E4D" w:rsidRPr="007B4E4D" w:rsidRDefault="007B4E4D" w:rsidP="007B4E4D">
            <w:pPr>
              <w:spacing w:line="360" w:lineRule="auto"/>
              <w:ind w:firstLineChars="202" w:firstLine="485"/>
              <w:rPr>
                <w:rFonts w:ascii="宋体" w:eastAsia="宋体" w:hAnsi="宋体" w:cs="Times New Roman" w:hint="eastAsia"/>
                <w:bCs/>
                <w:iCs/>
                <w:sz w:val="24"/>
                <w:szCs w:val="24"/>
              </w:rPr>
            </w:pPr>
            <w:r w:rsidRPr="007B4E4D">
              <w:rPr>
                <w:rFonts w:ascii="宋体" w:eastAsia="宋体" w:hAnsi="宋体" w:cs="Times New Roman" w:hint="eastAsia"/>
                <w:bCs/>
                <w:iCs/>
                <w:sz w:val="24"/>
                <w:szCs w:val="24"/>
              </w:rPr>
              <w:t>产品数据集是先于客户需求形成的模拟数据，是公司区别于其他竞争对手的一大特色，基于公司对市场的判断和通用化需求的提取能力，其属于是一次性投入、</w:t>
            </w:r>
            <w:r w:rsidRPr="007B4E4D">
              <w:rPr>
                <w:rFonts w:ascii="宋体" w:eastAsia="宋体" w:hAnsi="宋体" w:cs="Times New Roman" w:hint="eastAsia"/>
                <w:bCs/>
                <w:iCs/>
                <w:sz w:val="24"/>
                <w:szCs w:val="24"/>
              </w:rPr>
              <w:lastRenderedPageBreak/>
              <w:t>未来重复授权销售，对于公司的营收、毛利有着重要作用；而定制业务的需求来源是客户的定向化需求，有些定制业务的原始数据来源是客户提供</w:t>
            </w:r>
            <w:proofErr w:type="gramStart"/>
            <w:r w:rsidRPr="007B4E4D">
              <w:rPr>
                <w:rFonts w:ascii="宋体" w:eastAsia="宋体" w:hAnsi="宋体" w:cs="Times New Roman" w:hint="eastAsia"/>
                <w:bCs/>
                <w:iCs/>
                <w:sz w:val="24"/>
                <w:szCs w:val="24"/>
              </w:rPr>
              <w:t>的实网数据</w:t>
            </w:r>
            <w:proofErr w:type="gramEnd"/>
            <w:r w:rsidRPr="007B4E4D">
              <w:rPr>
                <w:rFonts w:ascii="宋体" w:eastAsia="宋体" w:hAnsi="宋体" w:cs="Times New Roman" w:hint="eastAsia"/>
                <w:bCs/>
                <w:iCs/>
                <w:sz w:val="24"/>
                <w:szCs w:val="24"/>
              </w:rPr>
              <w:t>，公司提供纯加工的服务。</w:t>
            </w:r>
          </w:p>
          <w:p w14:paraId="71D116D5" w14:textId="77777777" w:rsidR="007B4E4D" w:rsidRPr="007B4E4D" w:rsidRDefault="007B4E4D" w:rsidP="007B4E4D">
            <w:pPr>
              <w:spacing w:line="360" w:lineRule="auto"/>
              <w:ind w:firstLineChars="202" w:firstLine="485"/>
              <w:rPr>
                <w:rFonts w:ascii="宋体" w:eastAsia="宋体" w:hAnsi="宋体" w:cs="Times New Roman" w:hint="eastAsia"/>
                <w:bCs/>
                <w:iCs/>
                <w:sz w:val="24"/>
                <w:szCs w:val="24"/>
              </w:rPr>
            </w:pPr>
            <w:r w:rsidRPr="007B4E4D">
              <w:rPr>
                <w:rFonts w:ascii="宋体" w:eastAsia="宋体" w:hAnsi="宋体" w:cs="Times New Roman" w:hint="eastAsia"/>
                <w:bCs/>
                <w:iCs/>
                <w:sz w:val="24"/>
                <w:szCs w:val="24"/>
              </w:rPr>
              <w:t>客户的AI产品在上线之前及初期，因为其自身尚未</w:t>
            </w:r>
            <w:proofErr w:type="gramStart"/>
            <w:r w:rsidRPr="007B4E4D">
              <w:rPr>
                <w:rFonts w:ascii="宋体" w:eastAsia="宋体" w:hAnsi="宋体" w:cs="Times New Roman" w:hint="eastAsia"/>
                <w:bCs/>
                <w:iCs/>
                <w:sz w:val="24"/>
                <w:szCs w:val="24"/>
              </w:rPr>
              <w:t>产生实网数据</w:t>
            </w:r>
            <w:proofErr w:type="gramEnd"/>
            <w:r w:rsidRPr="007B4E4D">
              <w:rPr>
                <w:rFonts w:ascii="宋体" w:eastAsia="宋体" w:hAnsi="宋体" w:cs="Times New Roman" w:hint="eastAsia"/>
                <w:bCs/>
                <w:iCs/>
                <w:sz w:val="24"/>
                <w:szCs w:val="24"/>
              </w:rPr>
              <w:t>，通常需要采购模拟型数据集进行算法模型的训练，在产品上线并运行一段时间、产生大量</w:t>
            </w:r>
            <w:proofErr w:type="gramStart"/>
            <w:r w:rsidRPr="007B4E4D">
              <w:rPr>
                <w:rFonts w:ascii="宋体" w:eastAsia="宋体" w:hAnsi="宋体" w:cs="Times New Roman" w:hint="eastAsia"/>
                <w:bCs/>
                <w:iCs/>
                <w:sz w:val="24"/>
                <w:szCs w:val="24"/>
              </w:rPr>
              <w:t>实网数据</w:t>
            </w:r>
            <w:proofErr w:type="gramEnd"/>
            <w:r w:rsidRPr="007B4E4D">
              <w:rPr>
                <w:rFonts w:ascii="宋体" w:eastAsia="宋体" w:hAnsi="宋体" w:cs="Times New Roman" w:hint="eastAsia"/>
                <w:bCs/>
                <w:iCs/>
                <w:sz w:val="24"/>
                <w:szCs w:val="24"/>
              </w:rPr>
              <w:t>之后，则会提供</w:t>
            </w:r>
            <w:proofErr w:type="gramStart"/>
            <w:r w:rsidRPr="007B4E4D">
              <w:rPr>
                <w:rFonts w:ascii="宋体" w:eastAsia="宋体" w:hAnsi="宋体" w:cs="Times New Roman" w:hint="eastAsia"/>
                <w:bCs/>
                <w:iCs/>
                <w:sz w:val="24"/>
                <w:szCs w:val="24"/>
              </w:rPr>
              <w:t>实网数据</w:t>
            </w:r>
            <w:proofErr w:type="gramEnd"/>
            <w:r w:rsidRPr="007B4E4D">
              <w:rPr>
                <w:rFonts w:ascii="宋体" w:eastAsia="宋体" w:hAnsi="宋体" w:cs="Times New Roman" w:hint="eastAsia"/>
                <w:bCs/>
                <w:iCs/>
                <w:sz w:val="24"/>
                <w:szCs w:val="24"/>
              </w:rPr>
              <w:t>给到我们进行数据加工，加工的数据反哺到客户的产品上从而促进其产品的迭代、升级。之后，客户需要进行产品功能或语种的拓展，再次需要购买模拟数据集来支撑，后续再采购数据加工服务进行迭代。</w:t>
            </w:r>
          </w:p>
          <w:p w14:paraId="1645CFE4" w14:textId="7D65ED19" w:rsidR="007B4E4D" w:rsidRDefault="007B4E4D" w:rsidP="007B4E4D">
            <w:pPr>
              <w:spacing w:line="360" w:lineRule="auto"/>
              <w:ind w:firstLineChars="202" w:firstLine="485"/>
              <w:rPr>
                <w:rFonts w:ascii="宋体" w:eastAsia="宋体" w:hAnsi="宋体" w:cs="Times New Roman" w:hint="eastAsia"/>
                <w:bCs/>
                <w:iCs/>
                <w:sz w:val="24"/>
                <w:szCs w:val="24"/>
              </w:rPr>
            </w:pPr>
            <w:r w:rsidRPr="007B4E4D">
              <w:rPr>
                <w:rFonts w:ascii="宋体" w:eastAsia="宋体" w:hAnsi="宋体" w:cs="Times New Roman" w:hint="eastAsia"/>
                <w:bCs/>
                <w:iCs/>
                <w:sz w:val="24"/>
                <w:szCs w:val="24"/>
              </w:rPr>
              <w:t>产品+服务的组合一直是公司向市场提供的综合解决方案，是一个整体，服务于不同客户的不同研发阶段需求，其收入贡献比例在各年间也呈现较为一致的趋势。而产品+服务带来的数据积累，也哺育了公司的数据处理平台和相关算法不断提升，努力达到数据处理场景下的行业最优。</w:t>
            </w:r>
          </w:p>
          <w:p w14:paraId="2D9BDB35" w14:textId="1F27DE8A" w:rsidR="007B4E4D" w:rsidRPr="001A4128" w:rsidRDefault="00FC672A" w:rsidP="007B4E4D">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007B4E4D">
              <w:rPr>
                <w:rFonts w:ascii="宋体" w:eastAsia="宋体" w:hAnsi="宋体" w:cs="Times New Roman" w:hint="eastAsia"/>
                <w:bCs/>
                <w:iCs/>
                <w:sz w:val="24"/>
                <w:szCs w:val="24"/>
              </w:rPr>
              <w:t>、</w:t>
            </w:r>
            <w:r w:rsidR="007B4E4D" w:rsidRPr="001A4128">
              <w:rPr>
                <w:rFonts w:ascii="宋体" w:eastAsia="宋体" w:hAnsi="宋体" w:cs="Times New Roman" w:hint="eastAsia"/>
                <w:bCs/>
                <w:iCs/>
                <w:sz w:val="24"/>
                <w:szCs w:val="24"/>
              </w:rPr>
              <w:t>海天的标准数据集是如何积累的？</w:t>
            </w:r>
          </w:p>
          <w:p w14:paraId="4F3552AD" w14:textId="77777777" w:rsidR="007B4E4D" w:rsidRDefault="007B4E4D" w:rsidP="007B4E4D">
            <w:pPr>
              <w:spacing w:line="360" w:lineRule="auto"/>
              <w:ind w:firstLineChars="202" w:firstLine="485"/>
              <w:rPr>
                <w:rFonts w:ascii="宋体" w:eastAsia="宋体" w:hAnsi="宋体" w:cs="Times New Roman" w:hint="eastAsia"/>
                <w:bCs/>
                <w:iCs/>
                <w:sz w:val="24"/>
                <w:szCs w:val="24"/>
              </w:rPr>
            </w:pPr>
            <w:r w:rsidRPr="001A4128">
              <w:rPr>
                <w:rFonts w:ascii="宋体" w:eastAsia="宋体" w:hAnsi="宋体" w:cs="Times New Roman" w:hint="eastAsia"/>
                <w:bCs/>
                <w:iCs/>
                <w:sz w:val="24"/>
                <w:szCs w:val="24"/>
              </w:rPr>
              <w:t>公司标准数据集产品的积累方式主要为基于公司对市场需求趋势的判断和共性需求的提炼能力，先于客户需求开发数据集。数据集产品的这种商业模式在行业内往往具有较高壁垒，一方面需要公司对未来需求趋势有精准把握，另一方面由于产品开发属于先投入后产出，因此需要公司具备充足的资金保障，只有具有大量行业经验+know-how积累以及资金充足的企业，才能具备产品开发能力。因此，产品模式也成为公司区别于其他竞争对手的一大特色，目前公司产品数据集储备已处于行业头部水平，产品的积累对公司未来的收入扩张和</w:t>
            </w:r>
            <w:r w:rsidRPr="001A4128">
              <w:rPr>
                <w:rFonts w:ascii="宋体" w:eastAsia="宋体" w:hAnsi="宋体" w:cs="Times New Roman" w:hint="eastAsia"/>
                <w:bCs/>
                <w:iCs/>
                <w:sz w:val="24"/>
                <w:szCs w:val="24"/>
              </w:rPr>
              <w:lastRenderedPageBreak/>
              <w:t>毛利提升都将起到重要作用。</w:t>
            </w:r>
          </w:p>
          <w:p w14:paraId="5A04874A" w14:textId="7250B82B" w:rsidR="00EE4639" w:rsidRPr="00EE4639" w:rsidRDefault="00FC672A" w:rsidP="00EE463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00EE4639">
              <w:rPr>
                <w:rFonts w:ascii="宋体" w:eastAsia="宋体" w:hAnsi="宋体" w:cs="Times New Roman" w:hint="eastAsia"/>
                <w:bCs/>
                <w:iCs/>
                <w:sz w:val="24"/>
                <w:szCs w:val="24"/>
              </w:rPr>
              <w:t>、</w:t>
            </w:r>
            <w:r w:rsidR="00EE4639" w:rsidRPr="00EE4639">
              <w:rPr>
                <w:rFonts w:ascii="宋体" w:eastAsia="宋体" w:hAnsi="宋体" w:cs="Times New Roman" w:hint="eastAsia"/>
                <w:bCs/>
                <w:iCs/>
                <w:sz w:val="24"/>
                <w:szCs w:val="24"/>
              </w:rPr>
              <w:t>境外业务的毛利率为什么会比境内业务高？</w:t>
            </w:r>
          </w:p>
          <w:p w14:paraId="12B452DC" w14:textId="7AC710A0" w:rsidR="00E830BF" w:rsidRPr="00EE4639" w:rsidRDefault="00EE4639" w:rsidP="00EE4639">
            <w:pPr>
              <w:spacing w:line="360" w:lineRule="auto"/>
              <w:ind w:firstLineChars="202" w:firstLine="485"/>
              <w:rPr>
                <w:rFonts w:ascii="宋体" w:eastAsia="宋体" w:hAnsi="宋体" w:cs="Times New Roman" w:hint="eastAsia"/>
                <w:bCs/>
                <w:iCs/>
                <w:sz w:val="24"/>
                <w:szCs w:val="24"/>
              </w:rPr>
            </w:pPr>
            <w:r w:rsidRPr="00EE4639">
              <w:rPr>
                <w:rFonts w:ascii="宋体" w:eastAsia="宋体" w:hAnsi="宋体" w:cs="Times New Roman" w:hint="eastAsia"/>
                <w:bCs/>
                <w:iCs/>
                <w:sz w:val="24"/>
                <w:szCs w:val="24"/>
              </w:rPr>
              <w:t>首先，公司境外业务当中标准化数据集产品的销售占比相对更高一些，而标准化产品的销售毛利率为100%，远大于定制服务毛利水平。此外，相比于境内客户，境外客户更认同数据服务商的综合能力及品牌价值、价格敏感度相对较低。以上两个因素综合导致境外业务较高的毛利水平。</w:t>
            </w:r>
          </w:p>
          <w:p w14:paraId="4AE9D17D" w14:textId="432132CD" w:rsidR="001239C5" w:rsidRPr="001239C5" w:rsidRDefault="00FC672A" w:rsidP="001239C5">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8</w:t>
            </w:r>
            <w:r w:rsidR="00E80292" w:rsidRPr="00E80292">
              <w:rPr>
                <w:rFonts w:ascii="宋体" w:eastAsia="宋体" w:hAnsi="宋体" w:cs="Times New Roman" w:hint="eastAsia"/>
                <w:bCs/>
                <w:iCs/>
                <w:sz w:val="24"/>
                <w:szCs w:val="24"/>
              </w:rPr>
              <w:t>、</w:t>
            </w:r>
            <w:r w:rsidR="001239C5" w:rsidRPr="001239C5">
              <w:rPr>
                <w:rFonts w:ascii="宋体" w:eastAsia="宋体" w:hAnsi="宋体" w:cs="Times New Roman" w:hint="eastAsia"/>
                <w:bCs/>
                <w:iCs/>
                <w:sz w:val="24"/>
                <w:szCs w:val="24"/>
              </w:rPr>
              <w:t>训练特定垂</w:t>
            </w:r>
            <w:proofErr w:type="gramStart"/>
            <w:r w:rsidR="001239C5" w:rsidRPr="001239C5">
              <w:rPr>
                <w:rFonts w:ascii="宋体" w:eastAsia="宋体" w:hAnsi="宋体" w:cs="Times New Roman" w:hint="eastAsia"/>
                <w:bCs/>
                <w:iCs/>
                <w:sz w:val="24"/>
                <w:szCs w:val="24"/>
              </w:rPr>
              <w:t>向领域</w:t>
            </w:r>
            <w:proofErr w:type="gramEnd"/>
            <w:r w:rsidR="001239C5" w:rsidRPr="001239C5">
              <w:rPr>
                <w:rFonts w:ascii="宋体" w:eastAsia="宋体" w:hAnsi="宋体" w:cs="Times New Roman" w:hint="eastAsia"/>
                <w:bCs/>
                <w:iCs/>
                <w:sz w:val="24"/>
                <w:szCs w:val="24"/>
              </w:rPr>
              <w:t>的大模型所需的数据，主要来源于哪里？</w:t>
            </w:r>
          </w:p>
          <w:p w14:paraId="7A4ADE0E" w14:textId="050E48BF" w:rsidR="00021111" w:rsidRPr="00E80292" w:rsidRDefault="001239C5" w:rsidP="001239C5">
            <w:pPr>
              <w:spacing w:line="360" w:lineRule="auto"/>
              <w:ind w:firstLineChars="202" w:firstLine="485"/>
              <w:rPr>
                <w:rFonts w:ascii="宋体" w:eastAsia="宋体" w:hAnsi="宋体" w:cs="Times New Roman" w:hint="eastAsia"/>
                <w:bCs/>
                <w:iCs/>
                <w:sz w:val="24"/>
                <w:szCs w:val="24"/>
              </w:rPr>
            </w:pPr>
            <w:r w:rsidRPr="001239C5">
              <w:rPr>
                <w:rFonts w:ascii="宋体" w:eastAsia="宋体" w:hAnsi="宋体" w:cs="Times New Roman" w:hint="eastAsia"/>
                <w:bCs/>
                <w:iCs/>
                <w:sz w:val="24"/>
                <w:szCs w:val="24"/>
              </w:rPr>
              <w:t>目前来看，训练垂直领域大模型的核心数据来源可分为三类：公开数据、客户自有数据和垂直场景定向采集数据。其中，公开数据（如互联网知识库、开源数据集和行业标准文档）可以为模型提供基础数据支撑；客户自有数据和定向采集数据则针对具体业务场景进行专项优化。值得注意的是，这些原始数据必须经过专业处理流程才能投入使用，主要包括：1）数据清洗与标准化；2）格式转换（如语音转文本）；3）领域专家标注与校验。以智能病历系统开发为例，数据加工流程包括：首先将门诊录音转为文本数据，再由医学专家进行专业校对并提取关键临床信息，最终生成结构化电子病历。这一过程高度依赖专业领域知识，需要大量临床医师参与质量把控。正因如此，在垂直领域大模型训练中，专业数据服务商扮演着双重角色：既是特定领域高质量数据的提供方，也是专业数据加工服务的提供商。</w:t>
            </w:r>
          </w:p>
          <w:p w14:paraId="2777FE27" w14:textId="753FE9FE" w:rsidR="0057287C" w:rsidRPr="0057287C" w:rsidRDefault="00FC672A" w:rsidP="0057287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9</w:t>
            </w:r>
            <w:r w:rsidR="0057287C" w:rsidRPr="0057287C">
              <w:rPr>
                <w:rFonts w:ascii="宋体" w:eastAsia="宋体" w:hAnsi="宋体" w:cs="Times New Roman" w:hint="eastAsia"/>
                <w:bCs/>
                <w:iCs/>
                <w:sz w:val="24"/>
                <w:szCs w:val="24"/>
              </w:rPr>
              <w:t>、DeepSeek出来后，对数据需求的影响如何？是否会降低AI行业对数据的需求？</w:t>
            </w:r>
          </w:p>
          <w:p w14:paraId="415DD34B" w14:textId="24507150"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（1）Deep</w:t>
            </w:r>
            <w:r w:rsidR="00FC672A">
              <w:rPr>
                <w:rFonts w:ascii="宋体" w:eastAsia="宋体" w:hAnsi="宋体" w:cs="Times New Roman" w:hint="eastAsia"/>
                <w:bCs/>
                <w:iCs/>
                <w:sz w:val="24"/>
                <w:szCs w:val="24"/>
              </w:rPr>
              <w:t>S</w:t>
            </w:r>
            <w:r w:rsidRPr="0057287C">
              <w:rPr>
                <w:rFonts w:ascii="宋体" w:eastAsia="宋体" w:hAnsi="宋体" w:cs="Times New Roman" w:hint="eastAsia"/>
                <w:bCs/>
                <w:iCs/>
                <w:sz w:val="24"/>
                <w:szCs w:val="24"/>
              </w:rPr>
              <w:t>eek推出了一系列模型，其中V3模型依然使用了预训练、以及SFT等训练方式，其中</w:t>
            </w:r>
            <w:proofErr w:type="gramStart"/>
            <w:r w:rsidRPr="0057287C">
              <w:rPr>
                <w:rFonts w:ascii="宋体" w:eastAsia="宋体" w:hAnsi="宋体" w:cs="Times New Roman" w:hint="eastAsia"/>
                <w:bCs/>
                <w:iCs/>
                <w:sz w:val="24"/>
                <w:szCs w:val="24"/>
              </w:rPr>
              <w:t>预训练</w:t>
            </w:r>
            <w:proofErr w:type="gramEnd"/>
            <w:r w:rsidRPr="0057287C">
              <w:rPr>
                <w:rFonts w:ascii="宋体" w:eastAsia="宋体" w:hAnsi="宋体" w:cs="Times New Roman" w:hint="eastAsia"/>
                <w:bCs/>
                <w:iCs/>
                <w:sz w:val="24"/>
                <w:szCs w:val="24"/>
              </w:rPr>
              <w:lastRenderedPageBreak/>
              <w:t>阶段的token使用量达到了14.8T，远超GPT4等同类可比大模型</w:t>
            </w:r>
            <w:proofErr w:type="gramStart"/>
            <w:r w:rsidRPr="0057287C">
              <w:rPr>
                <w:rFonts w:ascii="宋体" w:eastAsia="宋体" w:hAnsi="宋体" w:cs="Times New Roman" w:hint="eastAsia"/>
                <w:bCs/>
                <w:iCs/>
                <w:sz w:val="24"/>
                <w:szCs w:val="24"/>
              </w:rPr>
              <w:t>预训练</w:t>
            </w:r>
            <w:proofErr w:type="gramEnd"/>
            <w:r w:rsidRPr="0057287C">
              <w:rPr>
                <w:rFonts w:ascii="宋体" w:eastAsia="宋体" w:hAnsi="宋体" w:cs="Times New Roman" w:hint="eastAsia"/>
                <w:bCs/>
                <w:iCs/>
                <w:sz w:val="24"/>
                <w:szCs w:val="24"/>
              </w:rPr>
              <w:t>阶段的数据使用量，且在后训练阶段也使用了一定规模的标注数据，这也更加说明海量以及高质量数据对于基础模型能力提升的重要意义。</w:t>
            </w:r>
          </w:p>
          <w:p w14:paraId="477FB5C5"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2）关于让大家震撼的R1模型，基于目前的公开信息来看，其部分优势体现在推理类任务上，尤其是那些具备较强的规则性、可以推导的任务类型上，确实不需要大量的人工标注，但是对于其他领域（尤其是更为广阔的垂向领域）的复杂问题，依然需要观察，我们认为高阶的数据专家的参与依然非常重要。</w:t>
            </w:r>
          </w:p>
          <w:p w14:paraId="096D1206"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（3）此外，数据质量不仅影响模型获取和表达知识的能力，还决定了模型生成内容的风格和准确性，帮助DeepSeek实现了在输出端的文采能力提升。</w:t>
            </w:r>
          </w:p>
          <w:p w14:paraId="38592049"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其一，高质量数据可以提升模型表达和推理能力。优质数据包含准确、连贯且富有表现力的语言样本。例如，包含</w:t>
            </w:r>
            <w:proofErr w:type="spellStart"/>
            <w:r w:rsidRPr="0057287C">
              <w:rPr>
                <w:rFonts w:ascii="宋体" w:eastAsia="宋体" w:hAnsi="宋体" w:cs="Times New Roman" w:hint="eastAsia"/>
                <w:bCs/>
                <w:iCs/>
                <w:sz w:val="24"/>
                <w:szCs w:val="24"/>
              </w:rPr>
              <w:t>CoT</w:t>
            </w:r>
            <w:proofErr w:type="spellEnd"/>
            <w:r w:rsidRPr="0057287C">
              <w:rPr>
                <w:rFonts w:ascii="宋体" w:eastAsia="宋体" w:hAnsi="宋体" w:cs="Times New Roman" w:hint="eastAsia"/>
                <w:bCs/>
                <w:iCs/>
                <w:sz w:val="24"/>
                <w:szCs w:val="24"/>
              </w:rPr>
              <w:t>数据可以引导模型在推理时进行反思，进而在生成回答时展现出清晰的逻辑和优美的语言表达。这正是DeepSeek模型能够</w:t>
            </w:r>
            <w:proofErr w:type="gramStart"/>
            <w:r w:rsidRPr="0057287C">
              <w:rPr>
                <w:rFonts w:ascii="宋体" w:eastAsia="宋体" w:hAnsi="宋体" w:cs="Times New Roman" w:hint="eastAsia"/>
                <w:bCs/>
                <w:iCs/>
                <w:sz w:val="24"/>
                <w:szCs w:val="24"/>
              </w:rPr>
              <w:t>生成既</w:t>
            </w:r>
            <w:proofErr w:type="gramEnd"/>
            <w:r w:rsidRPr="0057287C">
              <w:rPr>
                <w:rFonts w:ascii="宋体" w:eastAsia="宋体" w:hAnsi="宋体" w:cs="Times New Roman" w:hint="eastAsia"/>
                <w:bCs/>
                <w:iCs/>
                <w:sz w:val="24"/>
                <w:szCs w:val="24"/>
              </w:rPr>
              <w:t>准确又具有华丽文风的关键因素之一。</w:t>
            </w:r>
          </w:p>
          <w:p w14:paraId="4E385B86"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二，高质量数据可以降低噪音和确保一致性。数据中的错误、噪音或不一致信息会导致模型生成内容出现语法或逻辑问题。高质量的数据则能有效减少这些问题，使模型更好地学习到语言规律，从而提高整体生成质量。</w:t>
            </w:r>
          </w:p>
          <w:p w14:paraId="631BF6B3"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其三，高质量数据可以提升泛化能力。数据的多样性和全面性使得模型在面对不同领域和任务时都能生成高质量的回答。丰富且准确的样本帮助模型在多种场景下自如切换风格，无论是精炼的技术解答还是文采斐然的创意写作，都能游刃有余。</w:t>
            </w:r>
          </w:p>
          <w:p w14:paraId="42F94672" w14:textId="42D414C2" w:rsidR="002339B4"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lastRenderedPageBreak/>
              <w:t>（4）</w:t>
            </w:r>
            <w:proofErr w:type="gramStart"/>
            <w:r w:rsidRPr="0057287C">
              <w:rPr>
                <w:rFonts w:ascii="宋体" w:eastAsia="宋体" w:hAnsi="宋体" w:cs="Times New Roman" w:hint="eastAsia"/>
                <w:bCs/>
                <w:iCs/>
                <w:sz w:val="24"/>
                <w:szCs w:val="24"/>
              </w:rPr>
              <w:t>往未来</w:t>
            </w:r>
            <w:proofErr w:type="gramEnd"/>
            <w:r w:rsidRPr="0057287C">
              <w:rPr>
                <w:rFonts w:ascii="宋体" w:eastAsia="宋体" w:hAnsi="宋体" w:cs="Times New Roman" w:hint="eastAsia"/>
                <w:bCs/>
                <w:iCs/>
                <w:sz w:val="24"/>
                <w:szCs w:val="24"/>
              </w:rPr>
              <w:t>看，</w:t>
            </w:r>
            <w:proofErr w:type="spellStart"/>
            <w:r w:rsidRPr="0057287C">
              <w:rPr>
                <w:rFonts w:ascii="宋体" w:eastAsia="宋体" w:hAnsi="宋体" w:cs="Times New Roman" w:hint="eastAsia"/>
                <w:bCs/>
                <w:iCs/>
                <w:sz w:val="24"/>
                <w:szCs w:val="24"/>
              </w:rPr>
              <w:t>Deepseek</w:t>
            </w:r>
            <w:proofErr w:type="spellEnd"/>
            <w:r w:rsidRPr="0057287C">
              <w:rPr>
                <w:rFonts w:ascii="宋体" w:eastAsia="宋体" w:hAnsi="宋体" w:cs="Times New Roman" w:hint="eastAsia"/>
                <w:bCs/>
                <w:iCs/>
                <w:sz w:val="24"/>
                <w:szCs w:val="24"/>
              </w:rPr>
              <w:t>模型的出现，有望进一步助推模型向产业端发展，真正让大模型技术深入滲透到各个行业中，这一过程中必将凸显专业知识的直要性，需要更多数据、以及数据专家的参与，因此我们看好并期待未来大模型在各行业百花齐放的局面。</w:t>
            </w:r>
          </w:p>
          <w:p w14:paraId="1EA9E173" w14:textId="05682A0A" w:rsidR="0057287C" w:rsidRPr="0057287C" w:rsidRDefault="00FC672A" w:rsidP="0057287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10</w:t>
            </w:r>
            <w:r w:rsidR="0057287C" w:rsidRPr="0057287C">
              <w:rPr>
                <w:rFonts w:ascii="宋体" w:eastAsia="宋体" w:hAnsi="宋体" w:cs="Times New Roman" w:hint="eastAsia"/>
                <w:bCs/>
                <w:iCs/>
                <w:sz w:val="24"/>
                <w:szCs w:val="24"/>
              </w:rPr>
              <w:t>、公司的核心竞争力主要体现在哪？</w:t>
            </w:r>
          </w:p>
          <w:p w14:paraId="763ACBCB" w14:textId="487D02F2"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sidRPr="0057287C">
              <w:rPr>
                <w:rFonts w:ascii="宋体" w:eastAsia="宋体" w:hAnsi="宋体" w:cs="Times New Roman" w:hint="eastAsia"/>
                <w:bCs/>
                <w:iCs/>
                <w:sz w:val="24"/>
                <w:szCs w:val="24"/>
              </w:rPr>
              <w:t>研</w:t>
            </w:r>
            <w:proofErr w:type="gramEnd"/>
            <w:r w:rsidRPr="0057287C">
              <w:rPr>
                <w:rFonts w:ascii="宋体" w:eastAsia="宋体" w:hAnsi="宋体" w:cs="Times New Roman" w:hint="eastAsia"/>
                <w:bCs/>
                <w:iCs/>
                <w:sz w:val="24"/>
                <w:szCs w:val="24"/>
              </w:rPr>
              <w:t>、产、销体系是公司从业多年探索出来的业务模式，其复用性为公司的规模化和高利润</w:t>
            </w:r>
            <w:proofErr w:type="gramStart"/>
            <w:r w:rsidRPr="0057287C">
              <w:rPr>
                <w:rFonts w:ascii="宋体" w:eastAsia="宋体" w:hAnsi="宋体" w:cs="Times New Roman" w:hint="eastAsia"/>
                <w:bCs/>
                <w:iCs/>
                <w:sz w:val="24"/>
                <w:szCs w:val="24"/>
              </w:rPr>
              <w:t>率提供</w:t>
            </w:r>
            <w:proofErr w:type="gramEnd"/>
            <w:r w:rsidRPr="0057287C">
              <w:rPr>
                <w:rFonts w:ascii="宋体" w:eastAsia="宋体" w:hAnsi="宋体" w:cs="Times New Roman" w:hint="eastAsia"/>
                <w:bCs/>
                <w:iCs/>
                <w:sz w:val="24"/>
                <w:szCs w:val="24"/>
              </w:rPr>
              <w:t>了保障。而保持这样的能力需要具备对行业需求的强判断力和较强的资金实力。截至2024年</w:t>
            </w:r>
            <w:r>
              <w:rPr>
                <w:rFonts w:ascii="宋体" w:eastAsia="宋体" w:hAnsi="宋体" w:cs="Times New Roman" w:hint="eastAsia"/>
                <w:bCs/>
                <w:iCs/>
                <w:sz w:val="24"/>
                <w:szCs w:val="24"/>
              </w:rPr>
              <w:t>12</w:t>
            </w:r>
            <w:r w:rsidRPr="0057287C">
              <w:rPr>
                <w:rFonts w:ascii="宋体" w:eastAsia="宋体" w:hAnsi="宋体" w:cs="Times New Roman" w:hint="eastAsia"/>
                <w:bCs/>
                <w:iCs/>
                <w:sz w:val="24"/>
                <w:szCs w:val="24"/>
              </w:rPr>
              <w:t>月末，公司已积累超过1,</w:t>
            </w:r>
            <w:r>
              <w:rPr>
                <w:rFonts w:ascii="宋体" w:eastAsia="宋体" w:hAnsi="宋体" w:cs="Times New Roman" w:hint="eastAsia"/>
                <w:bCs/>
                <w:iCs/>
                <w:sz w:val="24"/>
                <w:szCs w:val="24"/>
              </w:rPr>
              <w:t>70</w:t>
            </w:r>
            <w:r w:rsidRPr="0057287C">
              <w:rPr>
                <w:rFonts w:ascii="宋体" w:eastAsia="宋体" w:hAnsi="宋体" w:cs="Times New Roman" w:hint="eastAsia"/>
                <w:bCs/>
                <w:iCs/>
                <w:sz w:val="24"/>
                <w:szCs w:val="24"/>
              </w:rPr>
              <w:t>0个自有知识产权的训练数据标准化产品，数据库存量稳居全球企业前列。</w:t>
            </w:r>
          </w:p>
          <w:p w14:paraId="48A934D7"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2）技术平台能力：公司历来重视技术的研发，近年来更是加大研发投入的力度，全面提升公司的算法能力、平台能力、工程化能力，加深算法辅助能力与人工工作的结合，达到更佳的人机协同效率，这样能够做大规模、提升效率、降低成本。</w:t>
            </w:r>
          </w:p>
          <w:p w14:paraId="1E5CECF5" w14:textId="77777777" w:rsidR="0057287C" w:rsidRP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sidRPr="0057287C">
              <w:rPr>
                <w:rFonts w:ascii="宋体" w:eastAsia="宋体" w:hAnsi="宋体" w:cs="Times New Roman" w:hint="eastAsia"/>
                <w:bCs/>
                <w:iCs/>
                <w:sz w:val="24"/>
                <w:szCs w:val="24"/>
              </w:rPr>
              <w:t>链资源</w:t>
            </w:r>
            <w:proofErr w:type="gramEnd"/>
            <w:r w:rsidRPr="0057287C">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7F658C4F" w14:textId="6DFB261A" w:rsidR="0057287C" w:rsidRDefault="0057287C" w:rsidP="0057287C">
            <w:pPr>
              <w:spacing w:line="360" w:lineRule="auto"/>
              <w:ind w:firstLineChars="202" w:firstLine="485"/>
              <w:rPr>
                <w:rFonts w:ascii="宋体" w:eastAsia="宋体" w:hAnsi="宋体" w:cs="Times New Roman" w:hint="eastAsia"/>
                <w:bCs/>
                <w:iCs/>
                <w:sz w:val="24"/>
                <w:szCs w:val="24"/>
              </w:rPr>
            </w:pPr>
            <w:r w:rsidRPr="0057287C">
              <w:rPr>
                <w:rFonts w:ascii="宋体" w:eastAsia="宋体" w:hAnsi="宋体" w:cs="Times New Roman" w:hint="eastAsia"/>
                <w:bCs/>
                <w:iCs/>
                <w:sz w:val="24"/>
                <w:szCs w:val="24"/>
              </w:rPr>
              <w:t>（4）数据安全及合</w:t>
            </w:r>
            <w:proofErr w:type="gramStart"/>
            <w:r w:rsidRPr="0057287C">
              <w:rPr>
                <w:rFonts w:ascii="宋体" w:eastAsia="宋体" w:hAnsi="宋体" w:cs="Times New Roman" w:hint="eastAsia"/>
                <w:bCs/>
                <w:iCs/>
                <w:sz w:val="24"/>
                <w:szCs w:val="24"/>
              </w:rPr>
              <w:t>规</w:t>
            </w:r>
            <w:proofErr w:type="gramEnd"/>
            <w:r w:rsidRPr="0057287C">
              <w:rPr>
                <w:rFonts w:ascii="宋体" w:eastAsia="宋体" w:hAnsi="宋体" w:cs="Times New Roman" w:hint="eastAsia"/>
                <w:bCs/>
                <w:iCs/>
                <w:sz w:val="24"/>
                <w:szCs w:val="24"/>
              </w:rPr>
              <w:t>能力：数据安全及合</w:t>
            </w:r>
            <w:proofErr w:type="gramStart"/>
            <w:r w:rsidRPr="0057287C">
              <w:rPr>
                <w:rFonts w:ascii="宋体" w:eastAsia="宋体" w:hAnsi="宋体" w:cs="Times New Roman" w:hint="eastAsia"/>
                <w:bCs/>
                <w:iCs/>
                <w:sz w:val="24"/>
                <w:szCs w:val="24"/>
              </w:rPr>
              <w:t>规</w:t>
            </w:r>
            <w:proofErr w:type="gramEnd"/>
            <w:r w:rsidRPr="0057287C">
              <w:rPr>
                <w:rFonts w:ascii="宋体" w:eastAsia="宋体" w:hAnsi="宋体" w:cs="Times New Roman" w:hint="eastAsia"/>
                <w:bCs/>
                <w:iCs/>
                <w:sz w:val="24"/>
                <w:szCs w:val="24"/>
              </w:rPr>
              <w:t>能力已经成为了衡量品牌数据服务</w:t>
            </w:r>
            <w:proofErr w:type="gramStart"/>
            <w:r w:rsidRPr="0057287C">
              <w:rPr>
                <w:rFonts w:ascii="宋体" w:eastAsia="宋体" w:hAnsi="宋体" w:cs="Times New Roman" w:hint="eastAsia"/>
                <w:bCs/>
                <w:iCs/>
                <w:sz w:val="24"/>
                <w:szCs w:val="24"/>
              </w:rPr>
              <w:t>商综合</w:t>
            </w:r>
            <w:proofErr w:type="gramEnd"/>
            <w:r w:rsidRPr="0057287C">
              <w:rPr>
                <w:rFonts w:ascii="宋体" w:eastAsia="宋体" w:hAnsi="宋体" w:cs="Times New Roman" w:hint="eastAsia"/>
                <w:bCs/>
                <w:iCs/>
                <w:sz w:val="24"/>
                <w:szCs w:val="24"/>
              </w:rPr>
              <w:t>能力的重要指标。公司在多年数据风险识别和管理实践中，已形成了较为成熟的安全、合</w:t>
            </w:r>
            <w:proofErr w:type="gramStart"/>
            <w:r w:rsidRPr="0057287C">
              <w:rPr>
                <w:rFonts w:ascii="宋体" w:eastAsia="宋体" w:hAnsi="宋体" w:cs="Times New Roman" w:hint="eastAsia"/>
                <w:bCs/>
                <w:iCs/>
                <w:sz w:val="24"/>
                <w:szCs w:val="24"/>
              </w:rPr>
              <w:t>规</w:t>
            </w:r>
            <w:proofErr w:type="gramEnd"/>
            <w:r w:rsidRPr="0057287C">
              <w:rPr>
                <w:rFonts w:ascii="宋体" w:eastAsia="宋体" w:hAnsi="宋体" w:cs="Times New Roman" w:hint="eastAsia"/>
                <w:bCs/>
                <w:iCs/>
                <w:sz w:val="24"/>
                <w:szCs w:val="24"/>
              </w:rPr>
              <w:t>管理体系。</w:t>
            </w:r>
          </w:p>
          <w:p w14:paraId="5B2952AB" w14:textId="558C47CB" w:rsidR="007A1ABC" w:rsidRPr="007A1ABC" w:rsidRDefault="00FC672A" w:rsidP="007A1AB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11</w:t>
            </w:r>
            <w:r w:rsidR="007A1ABC" w:rsidRPr="007A1ABC">
              <w:rPr>
                <w:rFonts w:ascii="宋体" w:eastAsia="宋体" w:hAnsi="宋体" w:cs="Times New Roman" w:hint="eastAsia"/>
                <w:bCs/>
                <w:iCs/>
                <w:sz w:val="24"/>
                <w:szCs w:val="24"/>
              </w:rPr>
              <w:t>、公司的主要竞争对手有哪些？</w:t>
            </w:r>
          </w:p>
          <w:p w14:paraId="5B555019" w14:textId="77777777" w:rsidR="007A1ABC" w:rsidRPr="007A1ABC" w:rsidRDefault="007A1ABC" w:rsidP="007A1ABC">
            <w:pPr>
              <w:spacing w:line="360" w:lineRule="auto"/>
              <w:ind w:firstLineChars="202" w:firstLine="485"/>
              <w:rPr>
                <w:rFonts w:ascii="宋体" w:eastAsia="宋体" w:hAnsi="宋体" w:cs="Times New Roman" w:hint="eastAsia"/>
                <w:bCs/>
                <w:iCs/>
                <w:sz w:val="24"/>
                <w:szCs w:val="24"/>
              </w:rPr>
            </w:pPr>
            <w:r w:rsidRPr="007A1ABC">
              <w:rPr>
                <w:rFonts w:ascii="宋体" w:eastAsia="宋体" w:hAnsi="宋体" w:cs="Times New Roman" w:hint="eastAsia"/>
                <w:bCs/>
                <w:iCs/>
                <w:sz w:val="24"/>
                <w:szCs w:val="24"/>
              </w:rPr>
              <w:lastRenderedPageBreak/>
              <w:t>从短期来看，</w:t>
            </w:r>
            <w:proofErr w:type="gramStart"/>
            <w:r w:rsidRPr="007A1ABC">
              <w:rPr>
                <w:rFonts w:ascii="宋体" w:eastAsia="宋体" w:hAnsi="宋体" w:cs="Times New Roman" w:hint="eastAsia"/>
                <w:bCs/>
                <w:iCs/>
                <w:sz w:val="24"/>
                <w:szCs w:val="24"/>
              </w:rPr>
              <w:t>公司竞对仍是</w:t>
            </w:r>
            <w:proofErr w:type="gramEnd"/>
            <w:r w:rsidRPr="007A1ABC">
              <w:rPr>
                <w:rFonts w:ascii="宋体" w:eastAsia="宋体" w:hAnsi="宋体" w:cs="Times New Roman" w:hint="eastAsia"/>
                <w:bCs/>
                <w:iCs/>
                <w:sz w:val="24"/>
                <w:szCs w:val="24"/>
              </w:rPr>
              <w:t>传统模式下的数据服务公司，国内的主要竞争对手是一些品牌数据提供商，如数据堂、</w:t>
            </w:r>
            <w:proofErr w:type="gramStart"/>
            <w:r w:rsidRPr="007A1ABC">
              <w:rPr>
                <w:rFonts w:ascii="宋体" w:eastAsia="宋体" w:hAnsi="宋体" w:cs="Times New Roman" w:hint="eastAsia"/>
                <w:bCs/>
                <w:iCs/>
                <w:sz w:val="24"/>
                <w:szCs w:val="24"/>
              </w:rPr>
              <w:t>标贝以及</w:t>
            </w:r>
            <w:proofErr w:type="gramEnd"/>
            <w:r w:rsidRPr="007A1ABC">
              <w:rPr>
                <w:rFonts w:ascii="宋体" w:eastAsia="宋体" w:hAnsi="宋体" w:cs="Times New Roman" w:hint="eastAsia"/>
                <w:bCs/>
                <w:iCs/>
                <w:sz w:val="24"/>
                <w:szCs w:val="24"/>
              </w:rPr>
              <w:t>一些新兴公司；国外的主要竞争对手是Appen。</w:t>
            </w:r>
          </w:p>
          <w:p w14:paraId="72EEB116" w14:textId="77777777" w:rsidR="007A1ABC" w:rsidRPr="007A1ABC" w:rsidRDefault="007A1ABC" w:rsidP="007A1ABC">
            <w:pPr>
              <w:spacing w:line="360" w:lineRule="auto"/>
              <w:ind w:firstLineChars="202" w:firstLine="485"/>
              <w:rPr>
                <w:rFonts w:ascii="宋体" w:eastAsia="宋体" w:hAnsi="宋体" w:cs="Times New Roman" w:hint="eastAsia"/>
                <w:bCs/>
                <w:iCs/>
                <w:sz w:val="24"/>
                <w:szCs w:val="24"/>
              </w:rPr>
            </w:pPr>
            <w:r w:rsidRPr="007A1ABC">
              <w:rPr>
                <w:rFonts w:ascii="宋体" w:eastAsia="宋体" w:hAnsi="宋体" w:cs="Times New Roman" w:hint="eastAsia"/>
                <w:bCs/>
                <w:iCs/>
                <w:sz w:val="24"/>
                <w:szCs w:val="24"/>
              </w:rPr>
              <w:t>与竞争对手相比，海天瑞声自身还是存在显著的竞争优势的，如丰富的产品积累、成熟的数据处理技术和平台、全球化的供应链管理能力等等。另外，从公司创业历程看，由于长期与国际性科技企业合作，对数据安全和合</w:t>
            </w:r>
            <w:proofErr w:type="gramStart"/>
            <w:r w:rsidRPr="007A1ABC">
              <w:rPr>
                <w:rFonts w:ascii="宋体" w:eastAsia="宋体" w:hAnsi="宋体" w:cs="Times New Roman" w:hint="eastAsia"/>
                <w:bCs/>
                <w:iCs/>
                <w:sz w:val="24"/>
                <w:szCs w:val="24"/>
              </w:rPr>
              <w:t>规</w:t>
            </w:r>
            <w:proofErr w:type="gramEnd"/>
            <w:r w:rsidRPr="007A1ABC">
              <w:rPr>
                <w:rFonts w:ascii="宋体" w:eastAsia="宋体" w:hAnsi="宋体" w:cs="Times New Roman" w:hint="eastAsia"/>
                <w:bCs/>
                <w:iCs/>
                <w:sz w:val="24"/>
                <w:szCs w:val="24"/>
              </w:rPr>
              <w:t>的重视是深入到公司运作的方方面面的。而数据安全和合</w:t>
            </w:r>
            <w:proofErr w:type="gramStart"/>
            <w:r w:rsidRPr="007A1ABC">
              <w:rPr>
                <w:rFonts w:ascii="宋体" w:eastAsia="宋体" w:hAnsi="宋体" w:cs="Times New Roman" w:hint="eastAsia"/>
                <w:bCs/>
                <w:iCs/>
                <w:sz w:val="24"/>
                <w:szCs w:val="24"/>
              </w:rPr>
              <w:t>规</w:t>
            </w:r>
            <w:proofErr w:type="gramEnd"/>
            <w:r w:rsidRPr="007A1ABC">
              <w:rPr>
                <w:rFonts w:ascii="宋体" w:eastAsia="宋体" w:hAnsi="宋体" w:cs="Times New Roman" w:hint="eastAsia"/>
                <w:bCs/>
                <w:iCs/>
                <w:sz w:val="24"/>
                <w:szCs w:val="24"/>
              </w:rPr>
              <w:t>是需要投入较高的成本建设的，在日益完善的法律环境下，这方面的投入为公司带来了新的竞争壁垒，也将会为公司未来在垂直行业和政企业务拓展形成有利优势。</w:t>
            </w:r>
          </w:p>
          <w:p w14:paraId="599EE151" w14:textId="3201B6D2" w:rsidR="001249A5" w:rsidRPr="00D834F1" w:rsidRDefault="007A1ABC" w:rsidP="00FC672A">
            <w:pPr>
              <w:spacing w:line="360" w:lineRule="auto"/>
              <w:ind w:firstLineChars="202" w:firstLine="485"/>
              <w:rPr>
                <w:rFonts w:ascii="宋体" w:eastAsia="宋体" w:hAnsi="宋体" w:cs="Times New Roman" w:hint="eastAsia"/>
                <w:bCs/>
                <w:iCs/>
                <w:sz w:val="24"/>
                <w:szCs w:val="24"/>
              </w:rPr>
            </w:pPr>
            <w:r w:rsidRPr="007A1ABC">
              <w:rPr>
                <w:rFonts w:ascii="宋体" w:eastAsia="宋体" w:hAnsi="宋体" w:cs="Times New Roman" w:hint="eastAsia"/>
                <w:bCs/>
                <w:iCs/>
                <w:sz w:val="24"/>
                <w:szCs w:val="24"/>
              </w:rPr>
              <w:t>但从长期来看，随着训练数据需求逐渐向高品质、规模化、行业化方向转变，基于自身持续研发能力建设的数据生产智能化程度将成为数据服务商的核心竞争力，因此，未来诸如Scale AI这类具有更强技术属性的同业公司将成为海天的主要竞争对手，为此海天自身已经开始在研发、人才等方面大规模持续投入，为未来竞争提前布局。</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571093C4"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076B0E">
              <w:rPr>
                <w:rFonts w:ascii="Times New Roman" w:hAnsiTheme="minorEastAsia" w:cs="Times New Roman" w:hint="eastAsia"/>
                <w:iCs/>
                <w:sz w:val="24"/>
                <w:szCs w:val="24"/>
              </w:rPr>
              <w:t>5</w:t>
            </w:r>
            <w:r>
              <w:rPr>
                <w:rFonts w:ascii="Times New Roman" w:hAnsiTheme="minorEastAsia" w:cs="Times New Roman" w:hint="eastAsia"/>
                <w:iCs/>
                <w:sz w:val="24"/>
                <w:szCs w:val="24"/>
              </w:rPr>
              <w:t>月</w:t>
            </w:r>
            <w:r w:rsidR="00FC672A">
              <w:rPr>
                <w:rFonts w:ascii="Times New Roman" w:hAnsiTheme="minorEastAsia" w:cs="Times New Roman" w:hint="eastAsia"/>
                <w:iCs/>
                <w:sz w:val="24"/>
                <w:szCs w:val="24"/>
              </w:rPr>
              <w:t>14</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5AC3" w14:textId="77777777" w:rsidR="00222C9F" w:rsidRDefault="00222C9F" w:rsidP="00443C3B">
      <w:r>
        <w:separator/>
      </w:r>
    </w:p>
  </w:endnote>
  <w:endnote w:type="continuationSeparator" w:id="0">
    <w:p w14:paraId="5A37E72A" w14:textId="77777777" w:rsidR="00222C9F" w:rsidRDefault="00222C9F"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7520" w14:textId="77777777" w:rsidR="00222C9F" w:rsidRDefault="00222C9F" w:rsidP="00443C3B">
      <w:r>
        <w:separator/>
      </w:r>
    </w:p>
  </w:footnote>
  <w:footnote w:type="continuationSeparator" w:id="0">
    <w:p w14:paraId="2AD6EF28" w14:textId="77777777" w:rsidR="00222C9F" w:rsidRDefault="00222C9F"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C90"/>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1F0B"/>
    <w:rsid w:val="002D2714"/>
    <w:rsid w:val="002D315B"/>
    <w:rsid w:val="002D3753"/>
    <w:rsid w:val="002D6ABB"/>
    <w:rsid w:val="002D767C"/>
    <w:rsid w:val="002E11E8"/>
    <w:rsid w:val="002E1730"/>
    <w:rsid w:val="002E1C52"/>
    <w:rsid w:val="002F0CA6"/>
    <w:rsid w:val="002F157D"/>
    <w:rsid w:val="002F1B04"/>
    <w:rsid w:val="002F1D0F"/>
    <w:rsid w:val="002F2E6F"/>
    <w:rsid w:val="002F4C46"/>
    <w:rsid w:val="002F51C7"/>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0AE1"/>
    <w:rsid w:val="003E5836"/>
    <w:rsid w:val="003E5DAC"/>
    <w:rsid w:val="003E6407"/>
    <w:rsid w:val="003E68B6"/>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1FCB"/>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D07CA"/>
    <w:rsid w:val="004D11EA"/>
    <w:rsid w:val="004D1445"/>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87C"/>
    <w:rsid w:val="00572A6D"/>
    <w:rsid w:val="00574465"/>
    <w:rsid w:val="0057516E"/>
    <w:rsid w:val="005762EA"/>
    <w:rsid w:val="00576F30"/>
    <w:rsid w:val="005778D0"/>
    <w:rsid w:val="0058188A"/>
    <w:rsid w:val="00582D78"/>
    <w:rsid w:val="005843AA"/>
    <w:rsid w:val="00584526"/>
    <w:rsid w:val="00584ADC"/>
    <w:rsid w:val="00584D8F"/>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4494"/>
    <w:rsid w:val="007F10B0"/>
    <w:rsid w:val="007F1EB2"/>
    <w:rsid w:val="007F2176"/>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5487"/>
    <w:rsid w:val="00AA567B"/>
    <w:rsid w:val="00AA5B60"/>
    <w:rsid w:val="00AA5E76"/>
    <w:rsid w:val="00AA65A0"/>
    <w:rsid w:val="00AA7900"/>
    <w:rsid w:val="00AB03BB"/>
    <w:rsid w:val="00AB260B"/>
    <w:rsid w:val="00AB3C75"/>
    <w:rsid w:val="00AB45D6"/>
    <w:rsid w:val="00AB58FC"/>
    <w:rsid w:val="00AB5920"/>
    <w:rsid w:val="00AB7D96"/>
    <w:rsid w:val="00AC221D"/>
    <w:rsid w:val="00AC3043"/>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887"/>
    <w:rsid w:val="00AF4994"/>
    <w:rsid w:val="00AF4C72"/>
    <w:rsid w:val="00AF4DF6"/>
    <w:rsid w:val="00AF5BD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677A"/>
    <w:rsid w:val="00C6700C"/>
    <w:rsid w:val="00C67CE4"/>
    <w:rsid w:val="00C708A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1929</Words>
  <Characters>2836</Characters>
  <Application>Microsoft Office Word</Application>
  <DocSecurity>0</DocSecurity>
  <Lines>405</Lines>
  <Paragraphs>366</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13</cp:revision>
  <cp:lastPrinted>2021-09-01T01:13:00Z</cp:lastPrinted>
  <dcterms:created xsi:type="dcterms:W3CDTF">2025-05-13T14:22:00Z</dcterms:created>
  <dcterms:modified xsi:type="dcterms:W3CDTF">2025-05-14T10:14:00Z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