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EC98">
      <w:pPr>
        <w:jc w:val="left"/>
        <w:rPr>
          <w:rFonts w:asciiTheme="minorEastAsia" w:hAnsiTheme="minorEastAsia" w:eastAsiaTheme="minorEastAsia"/>
          <w:szCs w:val="24"/>
        </w:rPr>
      </w:pPr>
      <w:r>
        <w:rPr>
          <w:rFonts w:hint="eastAsia" w:asciiTheme="minorEastAsia" w:hAnsiTheme="minorEastAsia" w:eastAsiaTheme="minorEastAsia"/>
          <w:szCs w:val="24"/>
        </w:rPr>
        <w:t>公司简称：天龙股份                              股票代码：603266</w:t>
      </w:r>
    </w:p>
    <w:p w14:paraId="244BF8BD">
      <w:pPr>
        <w:jc w:val="left"/>
        <w:rPr>
          <w:sz w:val="36"/>
          <w:szCs w:val="36"/>
        </w:rPr>
      </w:pPr>
    </w:p>
    <w:p w14:paraId="0EBBC1DD">
      <w:pPr>
        <w:jc w:val="center"/>
        <w:rPr>
          <w:sz w:val="36"/>
          <w:szCs w:val="36"/>
        </w:rPr>
      </w:pPr>
      <w:r>
        <w:rPr>
          <w:rFonts w:hint="eastAsia"/>
          <w:sz w:val="36"/>
          <w:szCs w:val="36"/>
        </w:rPr>
        <w:t>宁波天龙电子股份有限公司</w:t>
      </w:r>
    </w:p>
    <w:p w14:paraId="2AF08BBF">
      <w:pPr>
        <w:jc w:val="center"/>
        <w:rPr>
          <w:sz w:val="32"/>
          <w:szCs w:val="32"/>
        </w:rPr>
      </w:pPr>
      <w:r>
        <w:rPr>
          <w:rFonts w:hint="eastAsia"/>
          <w:sz w:val="32"/>
          <w:szCs w:val="32"/>
        </w:rPr>
        <w:t>投资者关系活动记录表</w:t>
      </w:r>
    </w:p>
    <w:p w14:paraId="77F43E0D">
      <w:pPr>
        <w:rPr>
          <w:rFonts w:asciiTheme="minorEastAsia" w:hAnsiTheme="minorEastAsia" w:eastAsiaTheme="minorEastAsia"/>
          <w:b/>
        </w:rPr>
      </w:pPr>
      <w:r>
        <w:rPr>
          <w:rFonts w:hint="eastAsia" w:asciiTheme="minorEastAsia" w:hAnsiTheme="minorEastAsia" w:eastAsiaTheme="minorEastAsia"/>
          <w:b/>
        </w:rPr>
        <w:t>编号 ：2025-003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6490"/>
      </w:tblGrid>
      <w:tr w14:paraId="0E41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32" w:type="dxa"/>
            <w:vAlign w:val="center"/>
          </w:tcPr>
          <w:p w14:paraId="7FD53DA7">
            <w:pPr>
              <w:jc w:val="center"/>
            </w:pPr>
            <w:r>
              <w:rPr>
                <w:rFonts w:hint="eastAsia"/>
              </w:rPr>
              <w:t>投资者关系</w:t>
            </w:r>
          </w:p>
          <w:p w14:paraId="11B5CAB4">
            <w:pPr>
              <w:jc w:val="center"/>
            </w:pPr>
            <w:r>
              <w:rPr>
                <w:rFonts w:hint="eastAsia"/>
              </w:rPr>
              <w:t>活动类别</w:t>
            </w:r>
          </w:p>
        </w:tc>
        <w:tc>
          <w:tcPr>
            <w:tcW w:w="6490" w:type="dxa"/>
            <w:vAlign w:val="center"/>
          </w:tcPr>
          <w:p w14:paraId="7AEA8B28">
            <w:pPr>
              <w:tabs>
                <w:tab w:val="left" w:pos="1395"/>
              </w:tabs>
              <w:rPr>
                <w:rFonts w:ascii="宋体" w:hAnsi="宋体"/>
              </w:rPr>
            </w:pPr>
            <w:r>
              <w:rPr>
                <w:rFonts w:hint="eastAsia" w:ascii="宋体" w:hAnsi="宋体"/>
                <w:lang w:eastAsia="zh-CN"/>
              </w:rPr>
              <w:t>☑</w:t>
            </w:r>
            <w:r>
              <w:rPr>
                <w:rFonts w:hint="eastAsia" w:ascii="宋体" w:hAnsi="宋体"/>
              </w:rPr>
              <w:t xml:space="preserve">特定对象调研           </w:t>
            </w:r>
            <w:r>
              <w:rPr>
                <w:rFonts w:hint="eastAsia" w:ascii="宋体" w:hAnsi="宋体"/>
                <w:lang w:eastAsia="zh-CN"/>
              </w:rPr>
              <w:t>□</w:t>
            </w:r>
            <w:r>
              <w:rPr>
                <w:rFonts w:hint="eastAsia" w:ascii="宋体" w:hAnsi="宋体"/>
              </w:rPr>
              <w:t>分析师会议</w:t>
            </w:r>
          </w:p>
          <w:p w14:paraId="1D8503A1">
            <w:pPr>
              <w:tabs>
                <w:tab w:val="left" w:pos="1395"/>
              </w:tabs>
              <w:rPr>
                <w:rFonts w:ascii="宋体" w:hAnsi="宋体"/>
              </w:rPr>
            </w:pPr>
            <w:r>
              <w:rPr>
                <w:rFonts w:hint="eastAsia" w:ascii="宋体" w:hAnsi="宋体"/>
              </w:rPr>
              <w:t>□媒体采访               □业绩说明会</w:t>
            </w:r>
          </w:p>
          <w:p w14:paraId="2AC474C2">
            <w:pPr>
              <w:tabs>
                <w:tab w:val="left" w:pos="1395"/>
              </w:tabs>
              <w:rPr>
                <w:rFonts w:ascii="宋体" w:hAnsi="宋体"/>
              </w:rPr>
            </w:pPr>
            <w:r>
              <w:rPr>
                <w:rFonts w:hint="eastAsia" w:ascii="宋体" w:hAnsi="宋体"/>
              </w:rPr>
              <w:t>□新闻发布会             □路演活动</w:t>
            </w:r>
          </w:p>
          <w:p w14:paraId="546D5BC2">
            <w:pPr>
              <w:tabs>
                <w:tab w:val="left" w:pos="1395"/>
              </w:tabs>
              <w:rPr>
                <w:rFonts w:ascii="宋体" w:hAnsi="宋体"/>
              </w:rPr>
            </w:pPr>
            <w:r>
              <w:rPr>
                <w:rFonts w:ascii="宋体" w:hAnsi="宋体"/>
                <w:bCs/>
                <w:iCs/>
                <w:color w:val="000000"/>
                <w:sz w:val="21"/>
                <w:szCs w:val="21"/>
              </w:rPr>
              <w:sym w:font="Wingdings 2" w:char="00A3"/>
            </w:r>
            <w:r>
              <w:rPr>
                <w:rFonts w:hint="eastAsia" w:ascii="宋体" w:hAnsi="宋体"/>
              </w:rPr>
              <w:t>现场参观               □其他：电话会议</w:t>
            </w:r>
          </w:p>
        </w:tc>
      </w:tr>
      <w:tr w14:paraId="5813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32" w:type="dxa"/>
            <w:vAlign w:val="center"/>
          </w:tcPr>
          <w:p w14:paraId="65955E83">
            <w:pPr>
              <w:jc w:val="center"/>
            </w:pPr>
            <w:r>
              <w:rPr>
                <w:rFonts w:hint="eastAsia"/>
              </w:rPr>
              <w:t>参与单位名称及人员姓名</w:t>
            </w:r>
          </w:p>
        </w:tc>
        <w:tc>
          <w:tcPr>
            <w:tcW w:w="6490" w:type="dxa"/>
            <w:vAlign w:val="center"/>
          </w:tcPr>
          <w:p w14:paraId="740C3A99">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民生证券：白*  国联基金：孙志*</w:t>
            </w:r>
            <w:bookmarkStart w:id="0" w:name="_GoBack"/>
            <w:bookmarkEnd w:id="0"/>
          </w:p>
          <w:p w14:paraId="2FEFF6D7">
            <w:pPr>
              <w:jc w:val="left"/>
              <w:rPr>
                <w:rFonts w:hint="eastAsia" w:asciiTheme="minorEastAsia" w:hAnsiTheme="minorEastAsia" w:eastAsiaTheme="minorEastAsia"/>
              </w:rPr>
            </w:pPr>
            <w:r>
              <w:rPr>
                <w:rFonts w:hint="eastAsia" w:asciiTheme="minorEastAsia" w:hAnsiTheme="minorEastAsia" w:eastAsiaTheme="minorEastAsia"/>
              </w:rPr>
              <w:t>国海证券：李*、李铭*、叶恩*、</w:t>
            </w:r>
          </w:p>
          <w:p w14:paraId="223ACD05">
            <w:pPr>
              <w:jc w:val="left"/>
              <w:rPr>
                <w:rFonts w:eastAsiaTheme="minorEastAsia"/>
                <w:sz w:val="21"/>
                <w:szCs w:val="21"/>
              </w:rPr>
            </w:pPr>
            <w:r>
              <w:rPr>
                <w:rFonts w:hint="eastAsia" w:asciiTheme="minorEastAsia" w:hAnsiTheme="minorEastAsia" w:eastAsiaTheme="minorEastAsia"/>
                <w:lang w:val="en-US" w:eastAsia="zh-CN"/>
              </w:rPr>
              <w:t>答案资产：高* 、淡水泉投资：</w:t>
            </w:r>
            <w:r>
              <w:rPr>
                <w:rFonts w:hint="eastAsia" w:asciiTheme="minorEastAsia" w:hAnsiTheme="minorEastAsia" w:eastAsiaTheme="minorEastAsia"/>
              </w:rPr>
              <w:t>吕佩*</w:t>
            </w:r>
          </w:p>
        </w:tc>
      </w:tr>
      <w:tr w14:paraId="490C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32" w:type="dxa"/>
            <w:vAlign w:val="center"/>
          </w:tcPr>
          <w:p w14:paraId="7EFC6B47">
            <w:pPr>
              <w:jc w:val="center"/>
              <w:rPr>
                <w:rFonts w:asciiTheme="minorEastAsia" w:hAnsiTheme="minorEastAsia" w:eastAsiaTheme="minorEastAsia"/>
              </w:rPr>
            </w:pPr>
            <w:r>
              <w:rPr>
                <w:rFonts w:hint="eastAsia" w:asciiTheme="minorEastAsia" w:hAnsiTheme="minorEastAsia" w:eastAsiaTheme="minorEastAsia"/>
              </w:rPr>
              <w:t>时 间</w:t>
            </w:r>
          </w:p>
        </w:tc>
        <w:tc>
          <w:tcPr>
            <w:tcW w:w="6490" w:type="dxa"/>
            <w:vAlign w:val="center"/>
          </w:tcPr>
          <w:p w14:paraId="2AA64BE5">
            <w:pPr>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2025年5月12日  14：00-15:00</w:t>
            </w:r>
          </w:p>
          <w:p w14:paraId="02AEA073">
            <w:pPr>
              <w:jc w:val="left"/>
              <w:rPr>
                <w:rFonts w:asciiTheme="minorEastAsia" w:hAnsiTheme="minorEastAsia" w:eastAsiaTheme="minorEastAsia"/>
              </w:rPr>
            </w:pPr>
            <w:r>
              <w:rPr>
                <w:rFonts w:hint="eastAsia" w:asciiTheme="minorEastAsia" w:hAnsiTheme="minorEastAsia" w:eastAsiaTheme="minorEastAsia"/>
              </w:rPr>
              <w:t>2025年5月14日  15：00-16</w:t>
            </w:r>
            <w:r>
              <w:rPr>
                <w:rFonts w:hint="eastAsia" w:asciiTheme="minorEastAsia" w:hAnsiTheme="minorEastAsia" w:eastAsiaTheme="minorEastAsia"/>
                <w:lang w:val="en-US" w:eastAsia="zh-CN"/>
              </w:rPr>
              <w:t>:</w:t>
            </w:r>
            <w:r>
              <w:rPr>
                <w:rFonts w:hint="eastAsia" w:asciiTheme="minorEastAsia" w:hAnsiTheme="minorEastAsia" w:eastAsiaTheme="minorEastAsia"/>
              </w:rPr>
              <w:t>30</w:t>
            </w:r>
          </w:p>
        </w:tc>
      </w:tr>
      <w:tr w14:paraId="4762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32" w:type="dxa"/>
            <w:vAlign w:val="center"/>
          </w:tcPr>
          <w:p w14:paraId="66E574A3">
            <w:pPr>
              <w:jc w:val="center"/>
            </w:pPr>
            <w:r>
              <w:rPr>
                <w:rFonts w:hint="eastAsia"/>
              </w:rPr>
              <w:t>地 点</w:t>
            </w:r>
          </w:p>
        </w:tc>
        <w:tc>
          <w:tcPr>
            <w:tcW w:w="6490" w:type="dxa"/>
            <w:vAlign w:val="center"/>
          </w:tcPr>
          <w:p w14:paraId="595E2EE6">
            <w:pPr>
              <w:jc w:val="left"/>
            </w:pPr>
            <w:r>
              <w:rPr>
                <w:rFonts w:hint="eastAsia"/>
                <w:sz w:val="21"/>
                <w:szCs w:val="21"/>
              </w:rPr>
              <w:t>现场会议</w:t>
            </w:r>
          </w:p>
        </w:tc>
      </w:tr>
      <w:tr w14:paraId="22B0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32" w:type="dxa"/>
            <w:vAlign w:val="center"/>
          </w:tcPr>
          <w:p w14:paraId="1027329C">
            <w:pPr>
              <w:jc w:val="center"/>
            </w:pPr>
            <w:r>
              <w:rPr>
                <w:rFonts w:hint="eastAsia"/>
              </w:rPr>
              <w:t>上市公司接待人员姓名</w:t>
            </w:r>
          </w:p>
        </w:tc>
        <w:tc>
          <w:tcPr>
            <w:tcW w:w="6490" w:type="dxa"/>
            <w:vAlign w:val="center"/>
          </w:tcPr>
          <w:p w14:paraId="7805F010">
            <w:pPr>
              <w:jc w:val="left"/>
              <w:rPr>
                <w:sz w:val="21"/>
                <w:szCs w:val="21"/>
              </w:rPr>
            </w:pPr>
            <w:r>
              <w:rPr>
                <w:rFonts w:hint="eastAsia"/>
                <w:sz w:val="21"/>
                <w:szCs w:val="21"/>
              </w:rPr>
              <w:t>董事会秘书虞建锋</w:t>
            </w:r>
          </w:p>
        </w:tc>
      </w:tr>
      <w:tr w14:paraId="101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32" w:type="dxa"/>
            <w:vAlign w:val="center"/>
          </w:tcPr>
          <w:p w14:paraId="27F98348">
            <w:pPr>
              <w:jc w:val="center"/>
            </w:pPr>
            <w:r>
              <w:rPr>
                <w:rFonts w:hint="eastAsia"/>
              </w:rPr>
              <w:t>投资者关系活动</w:t>
            </w:r>
          </w:p>
          <w:p w14:paraId="4B45F421">
            <w:pPr>
              <w:jc w:val="center"/>
            </w:pPr>
            <w:r>
              <w:rPr>
                <w:rFonts w:hint="eastAsia"/>
              </w:rPr>
              <w:t>主要内容介绍</w:t>
            </w:r>
          </w:p>
        </w:tc>
        <w:tc>
          <w:tcPr>
            <w:tcW w:w="6490" w:type="dxa"/>
          </w:tcPr>
          <w:p w14:paraId="56E7B11A">
            <w:pPr>
              <w:pStyle w:val="8"/>
              <w:numPr>
                <w:ilvl w:val="0"/>
                <w:numId w:val="1"/>
              </w:numPr>
              <w:tabs>
                <w:tab w:val="left" w:pos="884"/>
              </w:tabs>
              <w:spacing w:line="400" w:lineRule="exact"/>
              <w:ind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公司基本情况介绍：</w:t>
            </w:r>
          </w:p>
          <w:p w14:paraId="4884D009">
            <w:pPr>
              <w:spacing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公司是业内领先的精密模具、注塑、装配的一站式集成化方案提供商，公司以精密模具开发、高复杂度的注塑成型工艺和自动化装配技术为核心, 致力于“电子集成化、精密化、轻量化”的发展方向。产品用途主要涉及汽车零部件、电工电器两大领域，其中85%左右的营收来源于汽车零部件业务。从2000年成立以来，公司已经建立了全国性的战略布局，在长三角、珠三角、京津、华中、西南和东北地区等汽车、电工电器产业集群区域建立了生产基地，并在泰国新设生产基地，将更好地满足国际客户的订单需求。截止目前已拥有10家全资子公司，3家分支机构。公司从创业开始一直深耕于精密制造领域，</w:t>
            </w:r>
            <w:r>
              <w:rPr>
                <w:rFonts w:asciiTheme="minorEastAsia" w:hAnsiTheme="minorEastAsia" w:eastAsiaTheme="minorEastAsia"/>
                <w:sz w:val="21"/>
                <w:szCs w:val="21"/>
              </w:rPr>
              <w:t>随着新能源汽车及未来汽车电动化、智能化、网联、共享化的快速发展，公司未来主要发展方向是重点围绕新能源汽车三电领域开发高度集成化电子部品，不断提升单车价值量，提高市场竞争能力。</w:t>
            </w:r>
          </w:p>
          <w:p w14:paraId="2CD95505">
            <w:pPr>
              <w:numPr>
                <w:ilvl w:val="0"/>
                <w:numId w:val="1"/>
              </w:numPr>
              <w:tabs>
                <w:tab w:val="left" w:pos="884"/>
              </w:tabs>
              <w:spacing w:before="156" w:beforeLines="50" w:line="360" w:lineRule="auto"/>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rPr>
              <w:t>交流环节</w:t>
            </w:r>
          </w:p>
          <w:p w14:paraId="4F1E8236">
            <w:pPr>
              <w:spacing w:line="400" w:lineRule="exact"/>
              <w:ind w:firstLine="422" w:firstLineChars="20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1</w:t>
            </w:r>
            <w:r>
              <w:rPr>
                <w:rFonts w:hint="eastAsia" w:asciiTheme="minorEastAsia" w:hAnsiTheme="minorEastAsia" w:eastAsiaTheme="minorEastAsia"/>
                <w:b/>
                <w:sz w:val="21"/>
                <w:szCs w:val="21"/>
              </w:rPr>
              <w:t>、请问公司是</w:t>
            </w:r>
            <w:r>
              <w:rPr>
                <w:rFonts w:hint="eastAsia" w:asciiTheme="minorEastAsia" w:hAnsiTheme="minorEastAsia" w:eastAsiaTheme="minorEastAsia"/>
                <w:b/>
                <w:sz w:val="21"/>
                <w:szCs w:val="21"/>
                <w:lang w:val="en-US" w:eastAsia="zh-CN"/>
              </w:rPr>
              <w:t>否有产品应用于</w:t>
            </w:r>
            <w:r>
              <w:rPr>
                <w:rFonts w:hint="eastAsia" w:asciiTheme="minorEastAsia" w:hAnsiTheme="minorEastAsia" w:eastAsiaTheme="minorEastAsia"/>
                <w:b/>
                <w:sz w:val="21"/>
                <w:szCs w:val="21"/>
              </w:rPr>
              <w:t>PEEK材料</w:t>
            </w:r>
            <w:r>
              <w:rPr>
                <w:rFonts w:hint="eastAsia"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val="en-US" w:eastAsia="zh-CN"/>
              </w:rPr>
              <w:t>具体是哪些产品，有没有应用于机器人业务？</w:t>
            </w:r>
          </w:p>
          <w:p w14:paraId="02A4EECD">
            <w:pPr>
              <w:spacing w:line="440" w:lineRule="exact"/>
              <w:ind w:firstLine="435"/>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公司在个别汽车电子零部件新项目中使用了peek材料，主要应用于汽车</w:t>
            </w:r>
            <w:r>
              <w:rPr>
                <w:rFonts w:asciiTheme="minorEastAsia" w:hAnsiTheme="minorEastAsia" w:eastAsiaTheme="minorEastAsia"/>
                <w:sz w:val="21"/>
                <w:szCs w:val="21"/>
              </w:rPr>
              <w:t>刹车系统上</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暂无机器人应用业务。</w:t>
            </w:r>
          </w:p>
          <w:p w14:paraId="4EB6DAA3">
            <w:pPr>
              <w:spacing w:before="156" w:beforeLines="50" w:line="360" w:lineRule="auto"/>
              <w:ind w:firstLine="378" w:firstLineChars="180"/>
              <w:rPr>
                <w:rFonts w:asciiTheme="minorEastAsia" w:hAnsiTheme="minorEastAsia" w:eastAsiaTheme="minorEastAsia"/>
                <w:b/>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asciiTheme="minorEastAsia" w:hAnsiTheme="minorEastAsia" w:eastAsiaTheme="minorEastAsia"/>
                <w:b/>
                <w:sz w:val="21"/>
                <w:szCs w:val="21"/>
              </w:rPr>
              <w:t>请介绍公司新能源相关业务的开拓情况</w:t>
            </w:r>
            <w:r>
              <w:rPr>
                <w:rFonts w:hint="eastAsia" w:asciiTheme="minorEastAsia" w:hAnsiTheme="minorEastAsia" w:eastAsiaTheme="minorEastAsia"/>
                <w:b/>
                <w:sz w:val="21"/>
                <w:szCs w:val="21"/>
              </w:rPr>
              <w:t>？</w:t>
            </w:r>
          </w:p>
          <w:p w14:paraId="500E9CD6">
            <w:pPr>
              <w:spacing w:line="440" w:lineRule="exact"/>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公司将重点开发新能源汽车三电及智能网联化领域的高度集成化电子产品（如IGBT功能承载模块</w:t>
            </w:r>
            <w:r>
              <w:rPr>
                <w:rFonts w:hint="eastAsia" w:asciiTheme="minorEastAsia" w:hAnsiTheme="minorEastAsia" w:eastAsiaTheme="minorEastAsia"/>
                <w:sz w:val="21"/>
                <w:szCs w:val="21"/>
              </w:rPr>
              <w:t>（不含芯片）</w:t>
            </w:r>
            <w:r>
              <w:rPr>
                <w:rFonts w:asciiTheme="minorEastAsia" w:hAnsiTheme="minorEastAsia" w:eastAsiaTheme="minorEastAsia"/>
                <w:sz w:val="21"/>
                <w:szCs w:val="21"/>
              </w:rPr>
              <w:t>、BDU组件、传感器组件、鱼眼类连接器</w:t>
            </w:r>
            <w:r>
              <w:rPr>
                <w:rFonts w:hint="eastAsia" w:asciiTheme="minorEastAsia" w:hAnsiTheme="minorEastAsia" w:eastAsiaTheme="minorEastAsia"/>
                <w:sz w:val="21"/>
                <w:szCs w:val="21"/>
              </w:rPr>
              <w:t>、电子水泵</w:t>
            </w:r>
            <w:r>
              <w:rPr>
                <w:rFonts w:asciiTheme="minorEastAsia" w:hAnsiTheme="minorEastAsia" w:eastAsiaTheme="minorEastAsia"/>
                <w:sz w:val="21"/>
                <w:szCs w:val="21"/>
              </w:rPr>
              <w:t>等</w:t>
            </w:r>
            <w:r>
              <w:rPr>
                <w:rFonts w:hint="eastAsia" w:asciiTheme="minorEastAsia" w:hAnsiTheme="minorEastAsia" w:eastAsiaTheme="minorEastAsia"/>
                <w:sz w:val="21"/>
                <w:szCs w:val="21"/>
              </w:rPr>
              <w:t>现有产品</w:t>
            </w:r>
            <w:r>
              <w:rPr>
                <w:rFonts w:asciiTheme="minorEastAsia" w:hAnsiTheme="minorEastAsia" w:eastAsiaTheme="minorEastAsia"/>
                <w:sz w:val="21"/>
                <w:szCs w:val="21"/>
              </w:rPr>
              <w:t>），</w:t>
            </w:r>
            <w:r>
              <w:rPr>
                <w:rFonts w:hint="eastAsia" w:asciiTheme="minorEastAsia" w:hAnsiTheme="minorEastAsia" w:eastAsiaTheme="minorEastAsia"/>
                <w:sz w:val="21"/>
                <w:szCs w:val="21"/>
              </w:rPr>
              <w:t>目前热管理产品电子水泵业务已供国内与海外市场，业务较为稳定，定制化的</w:t>
            </w:r>
            <w:r>
              <w:rPr>
                <w:rFonts w:asciiTheme="minorEastAsia" w:hAnsiTheme="minorEastAsia" w:eastAsiaTheme="minorEastAsia"/>
                <w:sz w:val="21"/>
                <w:szCs w:val="21"/>
              </w:rPr>
              <w:t>IGBT功能承载模块</w:t>
            </w:r>
            <w:r>
              <w:rPr>
                <w:rFonts w:hint="eastAsia" w:asciiTheme="minorEastAsia" w:hAnsiTheme="minorEastAsia" w:eastAsiaTheme="minorEastAsia"/>
                <w:sz w:val="21"/>
                <w:szCs w:val="21"/>
              </w:rPr>
              <w:t>（不含芯片）已在批量生产，供应国内与海外。同时</w:t>
            </w:r>
            <w:r>
              <w:rPr>
                <w:rFonts w:asciiTheme="minorEastAsia" w:hAnsiTheme="minorEastAsia" w:eastAsiaTheme="minorEastAsia"/>
                <w:sz w:val="21"/>
                <w:szCs w:val="21"/>
              </w:rPr>
              <w:t>相继</w:t>
            </w:r>
            <w:r>
              <w:rPr>
                <w:rFonts w:hint="eastAsia" w:asciiTheme="minorEastAsia" w:hAnsiTheme="minorEastAsia" w:eastAsiaTheme="minorEastAsia"/>
                <w:sz w:val="21"/>
                <w:szCs w:val="21"/>
              </w:rPr>
              <w:t>研</w:t>
            </w:r>
            <w:r>
              <w:rPr>
                <w:rFonts w:asciiTheme="minorEastAsia" w:hAnsiTheme="minorEastAsia" w:eastAsiaTheme="minorEastAsia"/>
                <w:sz w:val="21"/>
                <w:szCs w:val="21"/>
              </w:rPr>
              <w:t>发了鱼眼类连接器、BDU</w:t>
            </w:r>
            <w:r>
              <w:rPr>
                <w:rFonts w:hint="eastAsia" w:asciiTheme="minorEastAsia" w:hAnsiTheme="minorEastAsia" w:eastAsiaTheme="minorEastAsia"/>
                <w:sz w:val="21"/>
                <w:szCs w:val="21"/>
              </w:rPr>
              <w:t>组件</w:t>
            </w:r>
            <w:r>
              <w:rPr>
                <w:rFonts w:asciiTheme="minorEastAsia" w:hAnsiTheme="minorEastAsia" w:eastAsiaTheme="minorEastAsia"/>
                <w:sz w:val="21"/>
                <w:szCs w:val="21"/>
              </w:rPr>
              <w:t>（电池配电单元底座）等相关汽车电子精密类新产品，并获得了客户</w:t>
            </w:r>
            <w:r>
              <w:rPr>
                <w:rFonts w:hint="eastAsia" w:asciiTheme="minorEastAsia" w:hAnsiTheme="minorEastAsia" w:eastAsiaTheme="minorEastAsia"/>
                <w:sz w:val="21"/>
                <w:szCs w:val="21"/>
              </w:rPr>
              <w:t>项目</w:t>
            </w:r>
            <w:r>
              <w:rPr>
                <w:rFonts w:asciiTheme="minorEastAsia" w:hAnsiTheme="minorEastAsia" w:eastAsiaTheme="minorEastAsia"/>
                <w:sz w:val="21"/>
                <w:szCs w:val="21"/>
              </w:rPr>
              <w:t>定点</w:t>
            </w:r>
            <w:r>
              <w:rPr>
                <w:rFonts w:hint="eastAsia" w:asciiTheme="minorEastAsia" w:hAnsiTheme="minorEastAsia" w:eastAsiaTheme="minorEastAsia"/>
                <w:sz w:val="21"/>
                <w:szCs w:val="21"/>
              </w:rPr>
              <w:t>。</w:t>
            </w:r>
          </w:p>
          <w:p w14:paraId="77FC0A94">
            <w:pPr>
              <w:numPr>
                <w:ilvl w:val="0"/>
                <w:numId w:val="0"/>
              </w:numPr>
              <w:spacing w:line="440" w:lineRule="exact"/>
              <w:ind w:left="480" w:leftChars="0"/>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3、公司行业地位？</w:t>
            </w:r>
          </w:p>
          <w:p w14:paraId="4FB448DA">
            <w:pPr>
              <w:numPr>
                <w:ilvl w:val="0"/>
                <w:numId w:val="0"/>
              </w:numPr>
              <w:spacing w:line="440" w:lineRule="exact"/>
              <w:ind w:firstLine="420" w:firstLineChars="200"/>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公司是精密制造领域领先的精密模具、注塑、冲压、装配一站式集成化方案提供商。公司拥有较强的模具开发实力及产品设计能力，</w:t>
            </w:r>
            <w:r>
              <w:rPr>
                <w:rFonts w:hint="eastAsia" w:asciiTheme="minorEastAsia" w:hAnsiTheme="minorEastAsia" w:eastAsiaTheme="minorEastAsia"/>
                <w:sz w:val="21"/>
                <w:szCs w:val="21"/>
                <w:lang w:val="en-US" w:eastAsia="zh-CN"/>
              </w:rPr>
              <w:t>产品精密度要求高，生产设备基本为进口设备。头部客户</w:t>
            </w:r>
            <w:r>
              <w:rPr>
                <w:rFonts w:hint="default" w:asciiTheme="minorEastAsia" w:hAnsiTheme="minorEastAsia" w:eastAsiaTheme="minorEastAsia"/>
                <w:sz w:val="21"/>
                <w:szCs w:val="21"/>
                <w:lang w:val="en-US" w:eastAsia="zh-CN"/>
              </w:rPr>
              <w:t>主要为以全球五百强为主，公司在塑料零件行业的地位属于较高层次。</w:t>
            </w:r>
          </w:p>
          <w:p w14:paraId="533BB3C4">
            <w:pPr>
              <w:spacing w:line="400" w:lineRule="exact"/>
              <w:ind w:left="435"/>
              <w:rPr>
                <w:rFonts w:asciiTheme="minorEastAsia" w:hAnsiTheme="minorEastAsia" w:eastAsiaTheme="minorEastAsia"/>
                <w:b/>
                <w:sz w:val="21"/>
                <w:szCs w:val="21"/>
              </w:rPr>
            </w:pPr>
          </w:p>
          <w:p w14:paraId="4F64ABEC">
            <w:pPr>
              <w:spacing w:line="400" w:lineRule="exact"/>
              <w:ind w:firstLine="377" w:firstLineChars="179"/>
              <w:rPr>
                <w:rFonts w:asciiTheme="minorEastAsia" w:hAnsiTheme="minorEastAsia" w:eastAsiaTheme="minorEastAsia"/>
                <w:sz w:val="21"/>
                <w:szCs w:val="21"/>
              </w:rPr>
            </w:pPr>
            <w:r>
              <w:rPr>
                <w:rFonts w:hint="eastAsia" w:asciiTheme="minorEastAsia" w:hAnsiTheme="minorEastAsia" w:eastAsiaTheme="minorEastAsia"/>
                <w:b/>
                <w:sz w:val="21"/>
                <w:szCs w:val="21"/>
                <w:lang w:val="en-US" w:eastAsia="zh-CN"/>
              </w:rPr>
              <w:t>4、</w:t>
            </w:r>
            <w:r>
              <w:rPr>
                <w:rFonts w:hint="eastAsia" w:asciiTheme="minorEastAsia" w:hAnsiTheme="minorEastAsia" w:eastAsiaTheme="minorEastAsia"/>
                <w:b/>
                <w:sz w:val="21"/>
                <w:szCs w:val="21"/>
              </w:rPr>
              <w:t>公司未来的发展规划？</w:t>
            </w:r>
          </w:p>
          <w:p w14:paraId="64244F61">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公司专注于精密制造领域，主要致力于汽车电子精密零部件和汽车轻量化结构件的生产与研发。未来几年，公司将重点围绕新能源汽车电子三电领域积极开发高度集成化的电子部品，并积极关注其他新兴行业及并购机会。</w:t>
            </w:r>
          </w:p>
          <w:p w14:paraId="555E2705">
            <w:pPr>
              <w:spacing w:line="400" w:lineRule="exact"/>
              <w:ind w:firstLine="420"/>
              <w:rPr>
                <w:rFonts w:asciiTheme="minorEastAsia" w:hAnsiTheme="minorEastAsia" w:eastAsiaTheme="minorEastAsia"/>
                <w:sz w:val="21"/>
                <w:szCs w:val="21"/>
              </w:rPr>
            </w:pPr>
          </w:p>
          <w:p w14:paraId="51A677E6">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以上内容未涉及内幕信息。</w:t>
            </w:r>
          </w:p>
        </w:tc>
      </w:tr>
      <w:tr w14:paraId="597C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2" w:type="dxa"/>
            <w:vAlign w:val="center"/>
          </w:tcPr>
          <w:p w14:paraId="636B30D9">
            <w:pPr>
              <w:jc w:val="center"/>
            </w:pPr>
            <w:r>
              <w:rPr>
                <w:rFonts w:hint="eastAsia"/>
              </w:rPr>
              <w:t>附件清单（如有）</w:t>
            </w:r>
          </w:p>
        </w:tc>
        <w:tc>
          <w:tcPr>
            <w:tcW w:w="6490" w:type="dxa"/>
            <w:vAlign w:val="center"/>
          </w:tcPr>
          <w:p w14:paraId="12623ABB">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未提供书面材料。</w:t>
            </w:r>
          </w:p>
        </w:tc>
      </w:tr>
    </w:tbl>
    <w:p w14:paraId="5B48A792">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eiryo"/>
    <w:panose1 w:val="00000000000000000000"/>
    <w:charset w:val="00"/>
    <w:family w:val="auto"/>
    <w:pitch w:val="default"/>
    <w:sig w:usb0="00000000" w:usb1="00000000" w:usb2="00010000" w:usb3="00000000" w:csb0="00000001" w:csb1="00000000"/>
  </w:font>
  <w:font w:name="Meiryo">
    <w:panose1 w:val="020B0604030504040204"/>
    <w:charset w:val="80"/>
    <w:family w:val="auto"/>
    <w:pitch w:val="default"/>
    <w:sig w:usb0="E10102FF" w:usb1="EAC7FFFF" w:usb2="00010012" w:usb3="00000000" w:csb0="6002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7749D"/>
    <w:multiLevelType w:val="multilevel"/>
    <w:tmpl w:val="26B7749D"/>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D5"/>
    <w:rsid w:val="00002208"/>
    <w:rsid w:val="000027E0"/>
    <w:rsid w:val="000070F5"/>
    <w:rsid w:val="00007351"/>
    <w:rsid w:val="000079C0"/>
    <w:rsid w:val="000120D0"/>
    <w:rsid w:val="00014BD5"/>
    <w:rsid w:val="00016796"/>
    <w:rsid w:val="00020490"/>
    <w:rsid w:val="0002078A"/>
    <w:rsid w:val="00021C7F"/>
    <w:rsid w:val="00023072"/>
    <w:rsid w:val="000302CC"/>
    <w:rsid w:val="00030F22"/>
    <w:rsid w:val="00031081"/>
    <w:rsid w:val="0003368D"/>
    <w:rsid w:val="00033E38"/>
    <w:rsid w:val="0003692E"/>
    <w:rsid w:val="00036D76"/>
    <w:rsid w:val="00042405"/>
    <w:rsid w:val="00042B82"/>
    <w:rsid w:val="000434CB"/>
    <w:rsid w:val="00043992"/>
    <w:rsid w:val="00044AF2"/>
    <w:rsid w:val="00046F59"/>
    <w:rsid w:val="0005131D"/>
    <w:rsid w:val="00051D90"/>
    <w:rsid w:val="000531BB"/>
    <w:rsid w:val="00054D7B"/>
    <w:rsid w:val="000555E7"/>
    <w:rsid w:val="00055649"/>
    <w:rsid w:val="00064234"/>
    <w:rsid w:val="000647F8"/>
    <w:rsid w:val="00064C95"/>
    <w:rsid w:val="000658E3"/>
    <w:rsid w:val="00070CC5"/>
    <w:rsid w:val="0007215E"/>
    <w:rsid w:val="00072A3E"/>
    <w:rsid w:val="00075A07"/>
    <w:rsid w:val="00081210"/>
    <w:rsid w:val="00081ACD"/>
    <w:rsid w:val="0008478D"/>
    <w:rsid w:val="00084D02"/>
    <w:rsid w:val="00084EB0"/>
    <w:rsid w:val="00086F2E"/>
    <w:rsid w:val="0009307D"/>
    <w:rsid w:val="000946D6"/>
    <w:rsid w:val="00094D2D"/>
    <w:rsid w:val="00096654"/>
    <w:rsid w:val="000A0716"/>
    <w:rsid w:val="000A083B"/>
    <w:rsid w:val="000A16D7"/>
    <w:rsid w:val="000A4E9C"/>
    <w:rsid w:val="000B0F71"/>
    <w:rsid w:val="000B221B"/>
    <w:rsid w:val="000B4EC2"/>
    <w:rsid w:val="000B6F80"/>
    <w:rsid w:val="000C114C"/>
    <w:rsid w:val="000C3777"/>
    <w:rsid w:val="000C47A5"/>
    <w:rsid w:val="000C59C4"/>
    <w:rsid w:val="000D2ED1"/>
    <w:rsid w:val="000D3D4B"/>
    <w:rsid w:val="000D3D7F"/>
    <w:rsid w:val="000D502A"/>
    <w:rsid w:val="000D7930"/>
    <w:rsid w:val="000E10F4"/>
    <w:rsid w:val="000E2769"/>
    <w:rsid w:val="000E7604"/>
    <w:rsid w:val="000F1909"/>
    <w:rsid w:val="000F2AC7"/>
    <w:rsid w:val="000F5C94"/>
    <w:rsid w:val="000F6C13"/>
    <w:rsid w:val="000F7E98"/>
    <w:rsid w:val="0010040E"/>
    <w:rsid w:val="001044A7"/>
    <w:rsid w:val="0010563B"/>
    <w:rsid w:val="00106763"/>
    <w:rsid w:val="00106E0F"/>
    <w:rsid w:val="00112831"/>
    <w:rsid w:val="001140FA"/>
    <w:rsid w:val="001151BE"/>
    <w:rsid w:val="001162DE"/>
    <w:rsid w:val="00116D3C"/>
    <w:rsid w:val="0012220F"/>
    <w:rsid w:val="001232D6"/>
    <w:rsid w:val="00123A77"/>
    <w:rsid w:val="00124245"/>
    <w:rsid w:val="00136286"/>
    <w:rsid w:val="00136366"/>
    <w:rsid w:val="0013708B"/>
    <w:rsid w:val="00145DFF"/>
    <w:rsid w:val="00146576"/>
    <w:rsid w:val="001475B4"/>
    <w:rsid w:val="00150891"/>
    <w:rsid w:val="00151680"/>
    <w:rsid w:val="001524C7"/>
    <w:rsid w:val="00156D76"/>
    <w:rsid w:val="00157CA3"/>
    <w:rsid w:val="001633B7"/>
    <w:rsid w:val="00166EDE"/>
    <w:rsid w:val="001679F0"/>
    <w:rsid w:val="00167E97"/>
    <w:rsid w:val="00167F83"/>
    <w:rsid w:val="001708D9"/>
    <w:rsid w:val="00171F0E"/>
    <w:rsid w:val="0017314C"/>
    <w:rsid w:val="00173F28"/>
    <w:rsid w:val="00174070"/>
    <w:rsid w:val="00176A07"/>
    <w:rsid w:val="00181252"/>
    <w:rsid w:val="001829FD"/>
    <w:rsid w:val="0018685D"/>
    <w:rsid w:val="00186992"/>
    <w:rsid w:val="00190007"/>
    <w:rsid w:val="00190597"/>
    <w:rsid w:val="001920C6"/>
    <w:rsid w:val="00193298"/>
    <w:rsid w:val="001943D2"/>
    <w:rsid w:val="001945D1"/>
    <w:rsid w:val="0019577A"/>
    <w:rsid w:val="00197FFD"/>
    <w:rsid w:val="001A18A1"/>
    <w:rsid w:val="001A55F1"/>
    <w:rsid w:val="001A7733"/>
    <w:rsid w:val="001A798E"/>
    <w:rsid w:val="001B1D97"/>
    <w:rsid w:val="001B3911"/>
    <w:rsid w:val="001B4F51"/>
    <w:rsid w:val="001C122A"/>
    <w:rsid w:val="001C27B8"/>
    <w:rsid w:val="001C2A94"/>
    <w:rsid w:val="001C3105"/>
    <w:rsid w:val="001C3522"/>
    <w:rsid w:val="001C4EF8"/>
    <w:rsid w:val="001D06DA"/>
    <w:rsid w:val="001D0DD6"/>
    <w:rsid w:val="001D3349"/>
    <w:rsid w:val="001D49C9"/>
    <w:rsid w:val="001D4C14"/>
    <w:rsid w:val="001D60D0"/>
    <w:rsid w:val="001D767F"/>
    <w:rsid w:val="001E0C63"/>
    <w:rsid w:val="001E1F23"/>
    <w:rsid w:val="001E3CD8"/>
    <w:rsid w:val="001E4F39"/>
    <w:rsid w:val="001E78BF"/>
    <w:rsid w:val="001F1C77"/>
    <w:rsid w:val="001F250C"/>
    <w:rsid w:val="001F270D"/>
    <w:rsid w:val="001F35F0"/>
    <w:rsid w:val="001F36FE"/>
    <w:rsid w:val="001F3857"/>
    <w:rsid w:val="001F43D6"/>
    <w:rsid w:val="001F5AF8"/>
    <w:rsid w:val="001F6170"/>
    <w:rsid w:val="001F6FE5"/>
    <w:rsid w:val="0020039B"/>
    <w:rsid w:val="00210820"/>
    <w:rsid w:val="002115F7"/>
    <w:rsid w:val="0021225B"/>
    <w:rsid w:val="00215D70"/>
    <w:rsid w:val="002228E3"/>
    <w:rsid w:val="00223420"/>
    <w:rsid w:val="002247C1"/>
    <w:rsid w:val="002253FE"/>
    <w:rsid w:val="00225F1A"/>
    <w:rsid w:val="002270B6"/>
    <w:rsid w:val="002279EA"/>
    <w:rsid w:val="002302D4"/>
    <w:rsid w:val="00231056"/>
    <w:rsid w:val="002311B4"/>
    <w:rsid w:val="002342D4"/>
    <w:rsid w:val="00234E47"/>
    <w:rsid w:val="00234E98"/>
    <w:rsid w:val="00235F28"/>
    <w:rsid w:val="0024347F"/>
    <w:rsid w:val="00243C92"/>
    <w:rsid w:val="0024523D"/>
    <w:rsid w:val="00247E26"/>
    <w:rsid w:val="00250868"/>
    <w:rsid w:val="00251952"/>
    <w:rsid w:val="00251AA8"/>
    <w:rsid w:val="00252CF5"/>
    <w:rsid w:val="00254494"/>
    <w:rsid w:val="00254EAD"/>
    <w:rsid w:val="00255192"/>
    <w:rsid w:val="00256F33"/>
    <w:rsid w:val="002576E2"/>
    <w:rsid w:val="00261593"/>
    <w:rsid w:val="00261FDA"/>
    <w:rsid w:val="00263070"/>
    <w:rsid w:val="002641AF"/>
    <w:rsid w:val="00264E5D"/>
    <w:rsid w:val="00265089"/>
    <w:rsid w:val="002664C3"/>
    <w:rsid w:val="00267A91"/>
    <w:rsid w:val="0027055D"/>
    <w:rsid w:val="00270DBA"/>
    <w:rsid w:val="00274892"/>
    <w:rsid w:val="002755A2"/>
    <w:rsid w:val="00275EF1"/>
    <w:rsid w:val="002764A7"/>
    <w:rsid w:val="00276654"/>
    <w:rsid w:val="002806F8"/>
    <w:rsid w:val="00280A76"/>
    <w:rsid w:val="00282F26"/>
    <w:rsid w:val="00283D27"/>
    <w:rsid w:val="00286300"/>
    <w:rsid w:val="002901D2"/>
    <w:rsid w:val="00294432"/>
    <w:rsid w:val="00294A1D"/>
    <w:rsid w:val="002A126E"/>
    <w:rsid w:val="002A19B2"/>
    <w:rsid w:val="002A2BBC"/>
    <w:rsid w:val="002A4770"/>
    <w:rsid w:val="002A4D19"/>
    <w:rsid w:val="002B106E"/>
    <w:rsid w:val="002B10BF"/>
    <w:rsid w:val="002B19FD"/>
    <w:rsid w:val="002B2F91"/>
    <w:rsid w:val="002B39D9"/>
    <w:rsid w:val="002B4756"/>
    <w:rsid w:val="002C0BA0"/>
    <w:rsid w:val="002C13B5"/>
    <w:rsid w:val="002C4A42"/>
    <w:rsid w:val="002C57DF"/>
    <w:rsid w:val="002C5A61"/>
    <w:rsid w:val="002D32BA"/>
    <w:rsid w:val="002D4462"/>
    <w:rsid w:val="002D5A61"/>
    <w:rsid w:val="002D6AB2"/>
    <w:rsid w:val="002D7030"/>
    <w:rsid w:val="002E073A"/>
    <w:rsid w:val="002E2A8E"/>
    <w:rsid w:val="002E3500"/>
    <w:rsid w:val="002E4215"/>
    <w:rsid w:val="002F592A"/>
    <w:rsid w:val="002F68C6"/>
    <w:rsid w:val="002F7ED9"/>
    <w:rsid w:val="0030141A"/>
    <w:rsid w:val="00303D4A"/>
    <w:rsid w:val="00305B07"/>
    <w:rsid w:val="003063DE"/>
    <w:rsid w:val="00307C9B"/>
    <w:rsid w:val="00310ACB"/>
    <w:rsid w:val="00321E2F"/>
    <w:rsid w:val="00322B93"/>
    <w:rsid w:val="00327CD6"/>
    <w:rsid w:val="003328EC"/>
    <w:rsid w:val="0033336C"/>
    <w:rsid w:val="00347375"/>
    <w:rsid w:val="00351045"/>
    <w:rsid w:val="00351F9C"/>
    <w:rsid w:val="003525D8"/>
    <w:rsid w:val="00353DF4"/>
    <w:rsid w:val="00354AC2"/>
    <w:rsid w:val="00355140"/>
    <w:rsid w:val="0035539E"/>
    <w:rsid w:val="00361424"/>
    <w:rsid w:val="00361E8F"/>
    <w:rsid w:val="00361FBC"/>
    <w:rsid w:val="0036297D"/>
    <w:rsid w:val="00362F99"/>
    <w:rsid w:val="00365E06"/>
    <w:rsid w:val="00367093"/>
    <w:rsid w:val="00370139"/>
    <w:rsid w:val="00370D38"/>
    <w:rsid w:val="00371062"/>
    <w:rsid w:val="003716F9"/>
    <w:rsid w:val="0037211C"/>
    <w:rsid w:val="003721D7"/>
    <w:rsid w:val="003739B4"/>
    <w:rsid w:val="00375CEE"/>
    <w:rsid w:val="00377373"/>
    <w:rsid w:val="00377CD8"/>
    <w:rsid w:val="00381D2F"/>
    <w:rsid w:val="00382E97"/>
    <w:rsid w:val="003832EC"/>
    <w:rsid w:val="00385A3A"/>
    <w:rsid w:val="00386002"/>
    <w:rsid w:val="003861A7"/>
    <w:rsid w:val="0038677D"/>
    <w:rsid w:val="003873CF"/>
    <w:rsid w:val="00390DB9"/>
    <w:rsid w:val="00392615"/>
    <w:rsid w:val="00392801"/>
    <w:rsid w:val="00393038"/>
    <w:rsid w:val="00394551"/>
    <w:rsid w:val="00394FCD"/>
    <w:rsid w:val="003A1272"/>
    <w:rsid w:val="003A2BA2"/>
    <w:rsid w:val="003A5467"/>
    <w:rsid w:val="003A740F"/>
    <w:rsid w:val="003B05E5"/>
    <w:rsid w:val="003B0FB4"/>
    <w:rsid w:val="003B160D"/>
    <w:rsid w:val="003B43AD"/>
    <w:rsid w:val="003B4D76"/>
    <w:rsid w:val="003B5FFE"/>
    <w:rsid w:val="003C135B"/>
    <w:rsid w:val="003C7A5F"/>
    <w:rsid w:val="003D0167"/>
    <w:rsid w:val="003D0AE6"/>
    <w:rsid w:val="003D3631"/>
    <w:rsid w:val="003D6A32"/>
    <w:rsid w:val="003E0DE3"/>
    <w:rsid w:val="003E3489"/>
    <w:rsid w:val="003E58C4"/>
    <w:rsid w:val="003F1980"/>
    <w:rsid w:val="003F4751"/>
    <w:rsid w:val="003F4D97"/>
    <w:rsid w:val="0040054B"/>
    <w:rsid w:val="004010A7"/>
    <w:rsid w:val="00402862"/>
    <w:rsid w:val="00403C9A"/>
    <w:rsid w:val="0040481B"/>
    <w:rsid w:val="0040576C"/>
    <w:rsid w:val="004072FC"/>
    <w:rsid w:val="00410037"/>
    <w:rsid w:val="00412719"/>
    <w:rsid w:val="004151BF"/>
    <w:rsid w:val="0041522E"/>
    <w:rsid w:val="004173FD"/>
    <w:rsid w:val="004207E5"/>
    <w:rsid w:val="00420E5E"/>
    <w:rsid w:val="004243B7"/>
    <w:rsid w:val="00426BD9"/>
    <w:rsid w:val="0043089E"/>
    <w:rsid w:val="00432528"/>
    <w:rsid w:val="00432B14"/>
    <w:rsid w:val="004339F4"/>
    <w:rsid w:val="00436581"/>
    <w:rsid w:val="004405A5"/>
    <w:rsid w:val="00441463"/>
    <w:rsid w:val="004415F6"/>
    <w:rsid w:val="004426C0"/>
    <w:rsid w:val="00442951"/>
    <w:rsid w:val="00443341"/>
    <w:rsid w:val="00445227"/>
    <w:rsid w:val="00446166"/>
    <w:rsid w:val="00446ACC"/>
    <w:rsid w:val="004473AC"/>
    <w:rsid w:val="004507D5"/>
    <w:rsid w:val="00454FD3"/>
    <w:rsid w:val="0045666D"/>
    <w:rsid w:val="00456997"/>
    <w:rsid w:val="0046025C"/>
    <w:rsid w:val="00461024"/>
    <w:rsid w:val="00462BF0"/>
    <w:rsid w:val="00463C35"/>
    <w:rsid w:val="00464D4A"/>
    <w:rsid w:val="0046714C"/>
    <w:rsid w:val="0047095F"/>
    <w:rsid w:val="004710B4"/>
    <w:rsid w:val="00472CC4"/>
    <w:rsid w:val="00473CDC"/>
    <w:rsid w:val="00474BA1"/>
    <w:rsid w:val="004767C4"/>
    <w:rsid w:val="004770BD"/>
    <w:rsid w:val="004772DD"/>
    <w:rsid w:val="00477814"/>
    <w:rsid w:val="00477B01"/>
    <w:rsid w:val="0048062C"/>
    <w:rsid w:val="00481CEB"/>
    <w:rsid w:val="0048488B"/>
    <w:rsid w:val="004854E0"/>
    <w:rsid w:val="00486DAB"/>
    <w:rsid w:val="0048722D"/>
    <w:rsid w:val="004917A9"/>
    <w:rsid w:val="00493633"/>
    <w:rsid w:val="00494709"/>
    <w:rsid w:val="00497F9A"/>
    <w:rsid w:val="004A01F7"/>
    <w:rsid w:val="004A215F"/>
    <w:rsid w:val="004A2503"/>
    <w:rsid w:val="004A2AC0"/>
    <w:rsid w:val="004A4238"/>
    <w:rsid w:val="004A479B"/>
    <w:rsid w:val="004A5B33"/>
    <w:rsid w:val="004A6D48"/>
    <w:rsid w:val="004A7FB2"/>
    <w:rsid w:val="004B0D78"/>
    <w:rsid w:val="004B21C3"/>
    <w:rsid w:val="004B273C"/>
    <w:rsid w:val="004B3754"/>
    <w:rsid w:val="004B47CC"/>
    <w:rsid w:val="004B519C"/>
    <w:rsid w:val="004B73EE"/>
    <w:rsid w:val="004C0C2E"/>
    <w:rsid w:val="004C21B0"/>
    <w:rsid w:val="004C2E20"/>
    <w:rsid w:val="004C3099"/>
    <w:rsid w:val="004C4F79"/>
    <w:rsid w:val="004C795A"/>
    <w:rsid w:val="004D00E4"/>
    <w:rsid w:val="004D0FCA"/>
    <w:rsid w:val="004D3991"/>
    <w:rsid w:val="004D4D94"/>
    <w:rsid w:val="004D66D3"/>
    <w:rsid w:val="004D7218"/>
    <w:rsid w:val="004D7F6A"/>
    <w:rsid w:val="004E0925"/>
    <w:rsid w:val="004E0E11"/>
    <w:rsid w:val="004E1C7B"/>
    <w:rsid w:val="004E228F"/>
    <w:rsid w:val="004E329F"/>
    <w:rsid w:val="004E3C7D"/>
    <w:rsid w:val="004E5418"/>
    <w:rsid w:val="004E5DC1"/>
    <w:rsid w:val="004E60A7"/>
    <w:rsid w:val="004E64C1"/>
    <w:rsid w:val="004E7903"/>
    <w:rsid w:val="004E7CDC"/>
    <w:rsid w:val="004F1A97"/>
    <w:rsid w:val="004F2DF5"/>
    <w:rsid w:val="004F5DE5"/>
    <w:rsid w:val="004F6B87"/>
    <w:rsid w:val="0050172B"/>
    <w:rsid w:val="00505C79"/>
    <w:rsid w:val="00510B98"/>
    <w:rsid w:val="00515335"/>
    <w:rsid w:val="00520630"/>
    <w:rsid w:val="00521AA2"/>
    <w:rsid w:val="005221CB"/>
    <w:rsid w:val="00522633"/>
    <w:rsid w:val="005252D2"/>
    <w:rsid w:val="005267DE"/>
    <w:rsid w:val="00530560"/>
    <w:rsid w:val="005305C8"/>
    <w:rsid w:val="00532282"/>
    <w:rsid w:val="00535CB2"/>
    <w:rsid w:val="00536A4D"/>
    <w:rsid w:val="00536ED5"/>
    <w:rsid w:val="005372FC"/>
    <w:rsid w:val="005418D4"/>
    <w:rsid w:val="00542CD9"/>
    <w:rsid w:val="00543E18"/>
    <w:rsid w:val="005472D6"/>
    <w:rsid w:val="00547317"/>
    <w:rsid w:val="005477C9"/>
    <w:rsid w:val="00547A7B"/>
    <w:rsid w:val="00550202"/>
    <w:rsid w:val="005509E0"/>
    <w:rsid w:val="005543AE"/>
    <w:rsid w:val="00554E2F"/>
    <w:rsid w:val="0056139B"/>
    <w:rsid w:val="005615EB"/>
    <w:rsid w:val="00561BE1"/>
    <w:rsid w:val="00564EEC"/>
    <w:rsid w:val="00567DF0"/>
    <w:rsid w:val="0057036A"/>
    <w:rsid w:val="00571C2A"/>
    <w:rsid w:val="005731D5"/>
    <w:rsid w:val="005734A9"/>
    <w:rsid w:val="00573D84"/>
    <w:rsid w:val="00575466"/>
    <w:rsid w:val="00575755"/>
    <w:rsid w:val="00577181"/>
    <w:rsid w:val="00580850"/>
    <w:rsid w:val="00580D3B"/>
    <w:rsid w:val="00582763"/>
    <w:rsid w:val="00582E10"/>
    <w:rsid w:val="005838E4"/>
    <w:rsid w:val="00583EBA"/>
    <w:rsid w:val="00584C60"/>
    <w:rsid w:val="005856BD"/>
    <w:rsid w:val="00587407"/>
    <w:rsid w:val="00587C1D"/>
    <w:rsid w:val="00592B8A"/>
    <w:rsid w:val="00593F30"/>
    <w:rsid w:val="0059698D"/>
    <w:rsid w:val="00597419"/>
    <w:rsid w:val="0059781D"/>
    <w:rsid w:val="0059785C"/>
    <w:rsid w:val="005B4164"/>
    <w:rsid w:val="005B54AC"/>
    <w:rsid w:val="005C67F1"/>
    <w:rsid w:val="005C6999"/>
    <w:rsid w:val="005D0CEA"/>
    <w:rsid w:val="005D3B65"/>
    <w:rsid w:val="005E324B"/>
    <w:rsid w:val="005E3F49"/>
    <w:rsid w:val="005E3FBA"/>
    <w:rsid w:val="005E4946"/>
    <w:rsid w:val="005F0870"/>
    <w:rsid w:val="005F538E"/>
    <w:rsid w:val="006000A3"/>
    <w:rsid w:val="00602C9B"/>
    <w:rsid w:val="00603913"/>
    <w:rsid w:val="006042C2"/>
    <w:rsid w:val="00605692"/>
    <w:rsid w:val="00606302"/>
    <w:rsid w:val="00606A28"/>
    <w:rsid w:val="00612671"/>
    <w:rsid w:val="00613987"/>
    <w:rsid w:val="006145DD"/>
    <w:rsid w:val="006145E5"/>
    <w:rsid w:val="00615190"/>
    <w:rsid w:val="00616EC2"/>
    <w:rsid w:val="00617E8F"/>
    <w:rsid w:val="00620DE2"/>
    <w:rsid w:val="00620FDF"/>
    <w:rsid w:val="00621385"/>
    <w:rsid w:val="006233C3"/>
    <w:rsid w:val="00623675"/>
    <w:rsid w:val="00623B11"/>
    <w:rsid w:val="006248A3"/>
    <w:rsid w:val="00624BD0"/>
    <w:rsid w:val="00626117"/>
    <w:rsid w:val="0062744B"/>
    <w:rsid w:val="00630E56"/>
    <w:rsid w:val="00632ADF"/>
    <w:rsid w:val="00632E78"/>
    <w:rsid w:val="00633C64"/>
    <w:rsid w:val="00636974"/>
    <w:rsid w:val="006418B8"/>
    <w:rsid w:val="006420B2"/>
    <w:rsid w:val="00643912"/>
    <w:rsid w:val="00644063"/>
    <w:rsid w:val="00647CE2"/>
    <w:rsid w:val="00650165"/>
    <w:rsid w:val="00654331"/>
    <w:rsid w:val="00656618"/>
    <w:rsid w:val="006577C1"/>
    <w:rsid w:val="006601F8"/>
    <w:rsid w:val="00660B45"/>
    <w:rsid w:val="006651E5"/>
    <w:rsid w:val="00665A4A"/>
    <w:rsid w:val="0066667A"/>
    <w:rsid w:val="006704B6"/>
    <w:rsid w:val="00673E70"/>
    <w:rsid w:val="00674AC4"/>
    <w:rsid w:val="00677208"/>
    <w:rsid w:val="0067767F"/>
    <w:rsid w:val="00680876"/>
    <w:rsid w:val="006832E7"/>
    <w:rsid w:val="006836C1"/>
    <w:rsid w:val="006841BD"/>
    <w:rsid w:val="0068422C"/>
    <w:rsid w:val="006853E8"/>
    <w:rsid w:val="00690117"/>
    <w:rsid w:val="0069172A"/>
    <w:rsid w:val="00691F56"/>
    <w:rsid w:val="00694E56"/>
    <w:rsid w:val="00694F08"/>
    <w:rsid w:val="006966CD"/>
    <w:rsid w:val="0069694B"/>
    <w:rsid w:val="006979B3"/>
    <w:rsid w:val="006A31F1"/>
    <w:rsid w:val="006A5155"/>
    <w:rsid w:val="006A74AF"/>
    <w:rsid w:val="006B0197"/>
    <w:rsid w:val="006B23F8"/>
    <w:rsid w:val="006B3672"/>
    <w:rsid w:val="006B712A"/>
    <w:rsid w:val="006C08D8"/>
    <w:rsid w:val="006C1819"/>
    <w:rsid w:val="006C357D"/>
    <w:rsid w:val="006C4696"/>
    <w:rsid w:val="006C500A"/>
    <w:rsid w:val="006D1684"/>
    <w:rsid w:val="006D3F66"/>
    <w:rsid w:val="006D5692"/>
    <w:rsid w:val="006D61E3"/>
    <w:rsid w:val="006D6B92"/>
    <w:rsid w:val="006D7B48"/>
    <w:rsid w:val="006E0B6A"/>
    <w:rsid w:val="006E0D7C"/>
    <w:rsid w:val="006E145D"/>
    <w:rsid w:val="006E1F8F"/>
    <w:rsid w:val="006E4770"/>
    <w:rsid w:val="006E48C9"/>
    <w:rsid w:val="006E6044"/>
    <w:rsid w:val="006F1911"/>
    <w:rsid w:val="006F2832"/>
    <w:rsid w:val="006F312F"/>
    <w:rsid w:val="006F6E7F"/>
    <w:rsid w:val="006F702B"/>
    <w:rsid w:val="006F7529"/>
    <w:rsid w:val="00700F3B"/>
    <w:rsid w:val="00701B88"/>
    <w:rsid w:val="00702849"/>
    <w:rsid w:val="00703AF9"/>
    <w:rsid w:val="00712108"/>
    <w:rsid w:val="00713B75"/>
    <w:rsid w:val="00715758"/>
    <w:rsid w:val="007164D7"/>
    <w:rsid w:val="00717A38"/>
    <w:rsid w:val="0072066A"/>
    <w:rsid w:val="00723F90"/>
    <w:rsid w:val="0072610D"/>
    <w:rsid w:val="00726462"/>
    <w:rsid w:val="00730A99"/>
    <w:rsid w:val="007323A3"/>
    <w:rsid w:val="00732B7C"/>
    <w:rsid w:val="00733E0A"/>
    <w:rsid w:val="0073447B"/>
    <w:rsid w:val="00740590"/>
    <w:rsid w:val="00741C4E"/>
    <w:rsid w:val="00741EA2"/>
    <w:rsid w:val="00744215"/>
    <w:rsid w:val="00744D1B"/>
    <w:rsid w:val="00745EB7"/>
    <w:rsid w:val="00747B59"/>
    <w:rsid w:val="00751B4E"/>
    <w:rsid w:val="00757088"/>
    <w:rsid w:val="007570D8"/>
    <w:rsid w:val="0076190D"/>
    <w:rsid w:val="00762571"/>
    <w:rsid w:val="00763B64"/>
    <w:rsid w:val="0076639E"/>
    <w:rsid w:val="007717DA"/>
    <w:rsid w:val="00771BA1"/>
    <w:rsid w:val="0077452F"/>
    <w:rsid w:val="00774A88"/>
    <w:rsid w:val="007773B5"/>
    <w:rsid w:val="00780A3D"/>
    <w:rsid w:val="007816CF"/>
    <w:rsid w:val="0079018F"/>
    <w:rsid w:val="00792625"/>
    <w:rsid w:val="00793A83"/>
    <w:rsid w:val="00794391"/>
    <w:rsid w:val="00795D92"/>
    <w:rsid w:val="007967E0"/>
    <w:rsid w:val="007A2EC2"/>
    <w:rsid w:val="007A3BA5"/>
    <w:rsid w:val="007A3E02"/>
    <w:rsid w:val="007A5044"/>
    <w:rsid w:val="007A6E0D"/>
    <w:rsid w:val="007A7A18"/>
    <w:rsid w:val="007B14C2"/>
    <w:rsid w:val="007B1C81"/>
    <w:rsid w:val="007B62AA"/>
    <w:rsid w:val="007B777A"/>
    <w:rsid w:val="007C1FC0"/>
    <w:rsid w:val="007C2C74"/>
    <w:rsid w:val="007C3870"/>
    <w:rsid w:val="007C3A24"/>
    <w:rsid w:val="007D1B8D"/>
    <w:rsid w:val="007D31DA"/>
    <w:rsid w:val="007D4D97"/>
    <w:rsid w:val="007D6AF6"/>
    <w:rsid w:val="007E2BD1"/>
    <w:rsid w:val="007E3097"/>
    <w:rsid w:val="007E59E1"/>
    <w:rsid w:val="007E6460"/>
    <w:rsid w:val="007E74B8"/>
    <w:rsid w:val="007F3AB5"/>
    <w:rsid w:val="007F4772"/>
    <w:rsid w:val="007F5586"/>
    <w:rsid w:val="007F5D6A"/>
    <w:rsid w:val="007F6D52"/>
    <w:rsid w:val="007F73A8"/>
    <w:rsid w:val="007F7595"/>
    <w:rsid w:val="007F7DAA"/>
    <w:rsid w:val="00802034"/>
    <w:rsid w:val="008024E9"/>
    <w:rsid w:val="0080386A"/>
    <w:rsid w:val="00803946"/>
    <w:rsid w:val="008101FD"/>
    <w:rsid w:val="00813C5D"/>
    <w:rsid w:val="0081411F"/>
    <w:rsid w:val="00814440"/>
    <w:rsid w:val="0081555C"/>
    <w:rsid w:val="0081655E"/>
    <w:rsid w:val="00816E86"/>
    <w:rsid w:val="008178CF"/>
    <w:rsid w:val="008211FA"/>
    <w:rsid w:val="00822B08"/>
    <w:rsid w:val="00823D10"/>
    <w:rsid w:val="008243D2"/>
    <w:rsid w:val="008249B7"/>
    <w:rsid w:val="00824A3B"/>
    <w:rsid w:val="00827FA5"/>
    <w:rsid w:val="0083161B"/>
    <w:rsid w:val="00831D2F"/>
    <w:rsid w:val="008339A4"/>
    <w:rsid w:val="008343A9"/>
    <w:rsid w:val="0083611D"/>
    <w:rsid w:val="00836FC7"/>
    <w:rsid w:val="0084076C"/>
    <w:rsid w:val="00845F6A"/>
    <w:rsid w:val="008468B6"/>
    <w:rsid w:val="00847F33"/>
    <w:rsid w:val="00850628"/>
    <w:rsid w:val="00851E6B"/>
    <w:rsid w:val="00856126"/>
    <w:rsid w:val="0085618C"/>
    <w:rsid w:val="00857AB4"/>
    <w:rsid w:val="008603BD"/>
    <w:rsid w:val="008627C1"/>
    <w:rsid w:val="0086332D"/>
    <w:rsid w:val="0086338D"/>
    <w:rsid w:val="008636E5"/>
    <w:rsid w:val="0086381D"/>
    <w:rsid w:val="00864AD3"/>
    <w:rsid w:val="00867720"/>
    <w:rsid w:val="008703DB"/>
    <w:rsid w:val="00871A87"/>
    <w:rsid w:val="008720DD"/>
    <w:rsid w:val="0087308D"/>
    <w:rsid w:val="00873390"/>
    <w:rsid w:val="00873575"/>
    <w:rsid w:val="00876821"/>
    <w:rsid w:val="00877DE3"/>
    <w:rsid w:val="008802FE"/>
    <w:rsid w:val="00882D61"/>
    <w:rsid w:val="00883F96"/>
    <w:rsid w:val="0088438B"/>
    <w:rsid w:val="00884D19"/>
    <w:rsid w:val="00887198"/>
    <w:rsid w:val="008876A5"/>
    <w:rsid w:val="0089162B"/>
    <w:rsid w:val="008928E7"/>
    <w:rsid w:val="00894C46"/>
    <w:rsid w:val="008951BA"/>
    <w:rsid w:val="00896CE9"/>
    <w:rsid w:val="008973AA"/>
    <w:rsid w:val="00897DC2"/>
    <w:rsid w:val="008A115F"/>
    <w:rsid w:val="008A3A3A"/>
    <w:rsid w:val="008A6264"/>
    <w:rsid w:val="008A6481"/>
    <w:rsid w:val="008A66CD"/>
    <w:rsid w:val="008B1425"/>
    <w:rsid w:val="008B253D"/>
    <w:rsid w:val="008B2E5E"/>
    <w:rsid w:val="008B2EFC"/>
    <w:rsid w:val="008B336F"/>
    <w:rsid w:val="008B6063"/>
    <w:rsid w:val="008B7C8D"/>
    <w:rsid w:val="008C1D18"/>
    <w:rsid w:val="008C29FF"/>
    <w:rsid w:val="008C2C5E"/>
    <w:rsid w:val="008C3984"/>
    <w:rsid w:val="008C6F7E"/>
    <w:rsid w:val="008D07D2"/>
    <w:rsid w:val="008D3161"/>
    <w:rsid w:val="008D33CA"/>
    <w:rsid w:val="008D3BF0"/>
    <w:rsid w:val="008D5221"/>
    <w:rsid w:val="008D649C"/>
    <w:rsid w:val="008E0513"/>
    <w:rsid w:val="008E2F24"/>
    <w:rsid w:val="008E5A31"/>
    <w:rsid w:val="008E7081"/>
    <w:rsid w:val="008F24BE"/>
    <w:rsid w:val="008F40E8"/>
    <w:rsid w:val="008F4E5B"/>
    <w:rsid w:val="00900152"/>
    <w:rsid w:val="00901F6B"/>
    <w:rsid w:val="00904314"/>
    <w:rsid w:val="009052C6"/>
    <w:rsid w:val="009152FA"/>
    <w:rsid w:val="00915342"/>
    <w:rsid w:val="00915474"/>
    <w:rsid w:val="00916A0F"/>
    <w:rsid w:val="0091763F"/>
    <w:rsid w:val="00920583"/>
    <w:rsid w:val="00922A52"/>
    <w:rsid w:val="0092414C"/>
    <w:rsid w:val="009242B6"/>
    <w:rsid w:val="00925CFD"/>
    <w:rsid w:val="00925EBF"/>
    <w:rsid w:val="00926067"/>
    <w:rsid w:val="00926C9C"/>
    <w:rsid w:val="00927C0C"/>
    <w:rsid w:val="00931DAF"/>
    <w:rsid w:val="009369AE"/>
    <w:rsid w:val="00937A1B"/>
    <w:rsid w:val="009408E0"/>
    <w:rsid w:val="00941B00"/>
    <w:rsid w:val="009422E5"/>
    <w:rsid w:val="009461DB"/>
    <w:rsid w:val="0094659A"/>
    <w:rsid w:val="009470B4"/>
    <w:rsid w:val="00947D94"/>
    <w:rsid w:val="00951ECD"/>
    <w:rsid w:val="00952DA6"/>
    <w:rsid w:val="009559F9"/>
    <w:rsid w:val="009567A2"/>
    <w:rsid w:val="00962240"/>
    <w:rsid w:val="0096279E"/>
    <w:rsid w:val="009659DB"/>
    <w:rsid w:val="00965E34"/>
    <w:rsid w:val="009714D2"/>
    <w:rsid w:val="00973C03"/>
    <w:rsid w:val="009740CA"/>
    <w:rsid w:val="00974485"/>
    <w:rsid w:val="009834F9"/>
    <w:rsid w:val="00987543"/>
    <w:rsid w:val="00990348"/>
    <w:rsid w:val="00993380"/>
    <w:rsid w:val="009935D5"/>
    <w:rsid w:val="009939B3"/>
    <w:rsid w:val="0099482C"/>
    <w:rsid w:val="00994D32"/>
    <w:rsid w:val="009950BD"/>
    <w:rsid w:val="00995675"/>
    <w:rsid w:val="00997942"/>
    <w:rsid w:val="009979B8"/>
    <w:rsid w:val="009A2422"/>
    <w:rsid w:val="009A24FE"/>
    <w:rsid w:val="009B15AF"/>
    <w:rsid w:val="009B176C"/>
    <w:rsid w:val="009B24B9"/>
    <w:rsid w:val="009B2E72"/>
    <w:rsid w:val="009B44CB"/>
    <w:rsid w:val="009B5829"/>
    <w:rsid w:val="009B6506"/>
    <w:rsid w:val="009B7A1F"/>
    <w:rsid w:val="009B7E37"/>
    <w:rsid w:val="009C12DC"/>
    <w:rsid w:val="009C2C88"/>
    <w:rsid w:val="009C3814"/>
    <w:rsid w:val="009C4EFF"/>
    <w:rsid w:val="009C6363"/>
    <w:rsid w:val="009C6D23"/>
    <w:rsid w:val="009C6E88"/>
    <w:rsid w:val="009C6EA4"/>
    <w:rsid w:val="009C6FCA"/>
    <w:rsid w:val="009D07C3"/>
    <w:rsid w:val="009D07CF"/>
    <w:rsid w:val="009D1A47"/>
    <w:rsid w:val="009D2C0A"/>
    <w:rsid w:val="009D55D9"/>
    <w:rsid w:val="009D617A"/>
    <w:rsid w:val="009D6255"/>
    <w:rsid w:val="009D65AF"/>
    <w:rsid w:val="009D684D"/>
    <w:rsid w:val="009D7F88"/>
    <w:rsid w:val="009E0387"/>
    <w:rsid w:val="009E3429"/>
    <w:rsid w:val="009E43A5"/>
    <w:rsid w:val="009E4AB4"/>
    <w:rsid w:val="009E6DE2"/>
    <w:rsid w:val="009E73B4"/>
    <w:rsid w:val="009F2DFC"/>
    <w:rsid w:val="009F5C24"/>
    <w:rsid w:val="009F75CC"/>
    <w:rsid w:val="009F77D5"/>
    <w:rsid w:val="00A00C13"/>
    <w:rsid w:val="00A12510"/>
    <w:rsid w:val="00A12A60"/>
    <w:rsid w:val="00A133B6"/>
    <w:rsid w:val="00A1399B"/>
    <w:rsid w:val="00A214BA"/>
    <w:rsid w:val="00A21E96"/>
    <w:rsid w:val="00A23210"/>
    <w:rsid w:val="00A242C8"/>
    <w:rsid w:val="00A24353"/>
    <w:rsid w:val="00A26422"/>
    <w:rsid w:val="00A31962"/>
    <w:rsid w:val="00A31FE7"/>
    <w:rsid w:val="00A33235"/>
    <w:rsid w:val="00A33898"/>
    <w:rsid w:val="00A34677"/>
    <w:rsid w:val="00A34E75"/>
    <w:rsid w:val="00A37E82"/>
    <w:rsid w:val="00A4155A"/>
    <w:rsid w:val="00A42ABD"/>
    <w:rsid w:val="00A445E2"/>
    <w:rsid w:val="00A45263"/>
    <w:rsid w:val="00A46690"/>
    <w:rsid w:val="00A46FB5"/>
    <w:rsid w:val="00A5596D"/>
    <w:rsid w:val="00A55BFA"/>
    <w:rsid w:val="00A56321"/>
    <w:rsid w:val="00A60963"/>
    <w:rsid w:val="00A618A1"/>
    <w:rsid w:val="00A62E2F"/>
    <w:rsid w:val="00A6309E"/>
    <w:rsid w:val="00A6520E"/>
    <w:rsid w:val="00A70ECD"/>
    <w:rsid w:val="00A72DAC"/>
    <w:rsid w:val="00A81CB8"/>
    <w:rsid w:val="00A84ADC"/>
    <w:rsid w:val="00A86EAF"/>
    <w:rsid w:val="00A90952"/>
    <w:rsid w:val="00A90B56"/>
    <w:rsid w:val="00A926B8"/>
    <w:rsid w:val="00A926D0"/>
    <w:rsid w:val="00A93550"/>
    <w:rsid w:val="00A9490A"/>
    <w:rsid w:val="00A94C1A"/>
    <w:rsid w:val="00A96F22"/>
    <w:rsid w:val="00AA0AA8"/>
    <w:rsid w:val="00AA2371"/>
    <w:rsid w:val="00AA25F9"/>
    <w:rsid w:val="00AA2622"/>
    <w:rsid w:val="00AA46BE"/>
    <w:rsid w:val="00AA4C7C"/>
    <w:rsid w:val="00AA7FA6"/>
    <w:rsid w:val="00AB1F6E"/>
    <w:rsid w:val="00AB2410"/>
    <w:rsid w:val="00AB31AE"/>
    <w:rsid w:val="00AB63AD"/>
    <w:rsid w:val="00AB688A"/>
    <w:rsid w:val="00AB7CDD"/>
    <w:rsid w:val="00AC2294"/>
    <w:rsid w:val="00AC7CC7"/>
    <w:rsid w:val="00AD24EC"/>
    <w:rsid w:val="00AD2612"/>
    <w:rsid w:val="00AD2D56"/>
    <w:rsid w:val="00AD55CA"/>
    <w:rsid w:val="00AD62F0"/>
    <w:rsid w:val="00AD6AC7"/>
    <w:rsid w:val="00AD6B8D"/>
    <w:rsid w:val="00AE00A5"/>
    <w:rsid w:val="00AE09E3"/>
    <w:rsid w:val="00AE16DC"/>
    <w:rsid w:val="00AE1773"/>
    <w:rsid w:val="00AE3614"/>
    <w:rsid w:val="00AE50C1"/>
    <w:rsid w:val="00AE5974"/>
    <w:rsid w:val="00AE69B3"/>
    <w:rsid w:val="00AE7635"/>
    <w:rsid w:val="00AF0830"/>
    <w:rsid w:val="00AF27EC"/>
    <w:rsid w:val="00AF3978"/>
    <w:rsid w:val="00AF4E2F"/>
    <w:rsid w:val="00AF5881"/>
    <w:rsid w:val="00AF612E"/>
    <w:rsid w:val="00AF7919"/>
    <w:rsid w:val="00B01AEC"/>
    <w:rsid w:val="00B02E95"/>
    <w:rsid w:val="00B04E18"/>
    <w:rsid w:val="00B05B0C"/>
    <w:rsid w:val="00B05DDF"/>
    <w:rsid w:val="00B114EA"/>
    <w:rsid w:val="00B12575"/>
    <w:rsid w:val="00B12B07"/>
    <w:rsid w:val="00B15893"/>
    <w:rsid w:val="00B161C3"/>
    <w:rsid w:val="00B17FF2"/>
    <w:rsid w:val="00B26651"/>
    <w:rsid w:val="00B2674A"/>
    <w:rsid w:val="00B2702D"/>
    <w:rsid w:val="00B27C81"/>
    <w:rsid w:val="00B312DB"/>
    <w:rsid w:val="00B317A0"/>
    <w:rsid w:val="00B358B7"/>
    <w:rsid w:val="00B36874"/>
    <w:rsid w:val="00B3734B"/>
    <w:rsid w:val="00B40F7F"/>
    <w:rsid w:val="00B41307"/>
    <w:rsid w:val="00B427E6"/>
    <w:rsid w:val="00B4476F"/>
    <w:rsid w:val="00B456D2"/>
    <w:rsid w:val="00B47FD6"/>
    <w:rsid w:val="00B50F26"/>
    <w:rsid w:val="00B537E7"/>
    <w:rsid w:val="00B6086F"/>
    <w:rsid w:val="00B6174F"/>
    <w:rsid w:val="00B62DC6"/>
    <w:rsid w:val="00B64EAD"/>
    <w:rsid w:val="00B66AEB"/>
    <w:rsid w:val="00B67189"/>
    <w:rsid w:val="00B7180F"/>
    <w:rsid w:val="00B7345B"/>
    <w:rsid w:val="00B736FE"/>
    <w:rsid w:val="00B75338"/>
    <w:rsid w:val="00B75EE2"/>
    <w:rsid w:val="00B772E6"/>
    <w:rsid w:val="00B77C1F"/>
    <w:rsid w:val="00B820A0"/>
    <w:rsid w:val="00B83FC8"/>
    <w:rsid w:val="00B853AD"/>
    <w:rsid w:val="00B856DD"/>
    <w:rsid w:val="00B869F5"/>
    <w:rsid w:val="00B909E4"/>
    <w:rsid w:val="00B91B43"/>
    <w:rsid w:val="00B91D26"/>
    <w:rsid w:val="00B91D92"/>
    <w:rsid w:val="00B922EE"/>
    <w:rsid w:val="00B92641"/>
    <w:rsid w:val="00B940DF"/>
    <w:rsid w:val="00B94480"/>
    <w:rsid w:val="00B962A2"/>
    <w:rsid w:val="00B962FD"/>
    <w:rsid w:val="00B96A90"/>
    <w:rsid w:val="00B96F9E"/>
    <w:rsid w:val="00B97DBA"/>
    <w:rsid w:val="00BA0880"/>
    <w:rsid w:val="00BA2894"/>
    <w:rsid w:val="00BA3A6D"/>
    <w:rsid w:val="00BA58F3"/>
    <w:rsid w:val="00BA6701"/>
    <w:rsid w:val="00BA6B9E"/>
    <w:rsid w:val="00BB18CA"/>
    <w:rsid w:val="00BB1C57"/>
    <w:rsid w:val="00BB1D9B"/>
    <w:rsid w:val="00BB1FE8"/>
    <w:rsid w:val="00BB315A"/>
    <w:rsid w:val="00BB53E1"/>
    <w:rsid w:val="00BC1492"/>
    <w:rsid w:val="00BC5A9C"/>
    <w:rsid w:val="00BC5ED1"/>
    <w:rsid w:val="00BC5F38"/>
    <w:rsid w:val="00BC6251"/>
    <w:rsid w:val="00BC7632"/>
    <w:rsid w:val="00BC7DA9"/>
    <w:rsid w:val="00BD4373"/>
    <w:rsid w:val="00BD506E"/>
    <w:rsid w:val="00BD5358"/>
    <w:rsid w:val="00BD5F96"/>
    <w:rsid w:val="00BD77F0"/>
    <w:rsid w:val="00BE1159"/>
    <w:rsid w:val="00BE22CE"/>
    <w:rsid w:val="00BF038F"/>
    <w:rsid w:val="00BF0CA3"/>
    <w:rsid w:val="00C02750"/>
    <w:rsid w:val="00C030FF"/>
    <w:rsid w:val="00C050F8"/>
    <w:rsid w:val="00C0611B"/>
    <w:rsid w:val="00C11050"/>
    <w:rsid w:val="00C1617A"/>
    <w:rsid w:val="00C16B97"/>
    <w:rsid w:val="00C172A3"/>
    <w:rsid w:val="00C20487"/>
    <w:rsid w:val="00C209A5"/>
    <w:rsid w:val="00C20F64"/>
    <w:rsid w:val="00C22F36"/>
    <w:rsid w:val="00C26280"/>
    <w:rsid w:val="00C26C07"/>
    <w:rsid w:val="00C273C3"/>
    <w:rsid w:val="00C277B9"/>
    <w:rsid w:val="00C309DF"/>
    <w:rsid w:val="00C30AF2"/>
    <w:rsid w:val="00C3530F"/>
    <w:rsid w:val="00C358E7"/>
    <w:rsid w:val="00C4179F"/>
    <w:rsid w:val="00C4380E"/>
    <w:rsid w:val="00C43D5F"/>
    <w:rsid w:val="00C4507F"/>
    <w:rsid w:val="00C4643F"/>
    <w:rsid w:val="00C47254"/>
    <w:rsid w:val="00C502E7"/>
    <w:rsid w:val="00C504FC"/>
    <w:rsid w:val="00C518E5"/>
    <w:rsid w:val="00C519A2"/>
    <w:rsid w:val="00C51F14"/>
    <w:rsid w:val="00C520D3"/>
    <w:rsid w:val="00C5246A"/>
    <w:rsid w:val="00C52F9B"/>
    <w:rsid w:val="00C5402D"/>
    <w:rsid w:val="00C547D4"/>
    <w:rsid w:val="00C61824"/>
    <w:rsid w:val="00C637BD"/>
    <w:rsid w:val="00C65D26"/>
    <w:rsid w:val="00C70690"/>
    <w:rsid w:val="00C707A7"/>
    <w:rsid w:val="00C72555"/>
    <w:rsid w:val="00C73BB1"/>
    <w:rsid w:val="00C73E38"/>
    <w:rsid w:val="00C75E73"/>
    <w:rsid w:val="00C776DD"/>
    <w:rsid w:val="00C8115A"/>
    <w:rsid w:val="00C8136A"/>
    <w:rsid w:val="00C81E21"/>
    <w:rsid w:val="00C85234"/>
    <w:rsid w:val="00C90BDF"/>
    <w:rsid w:val="00C91A11"/>
    <w:rsid w:val="00C92F9D"/>
    <w:rsid w:val="00C934B8"/>
    <w:rsid w:val="00C940E7"/>
    <w:rsid w:val="00C96BAC"/>
    <w:rsid w:val="00C97D85"/>
    <w:rsid w:val="00CA06FD"/>
    <w:rsid w:val="00CA28E8"/>
    <w:rsid w:val="00CA5124"/>
    <w:rsid w:val="00CA61FB"/>
    <w:rsid w:val="00CA7345"/>
    <w:rsid w:val="00CA7740"/>
    <w:rsid w:val="00CA7783"/>
    <w:rsid w:val="00CB1109"/>
    <w:rsid w:val="00CB1CFB"/>
    <w:rsid w:val="00CB1D5A"/>
    <w:rsid w:val="00CB3A21"/>
    <w:rsid w:val="00CB489F"/>
    <w:rsid w:val="00CB4C27"/>
    <w:rsid w:val="00CB5816"/>
    <w:rsid w:val="00CB7C94"/>
    <w:rsid w:val="00CB7E22"/>
    <w:rsid w:val="00CC163C"/>
    <w:rsid w:val="00CC1892"/>
    <w:rsid w:val="00CC1E16"/>
    <w:rsid w:val="00CC4AB4"/>
    <w:rsid w:val="00CC50E3"/>
    <w:rsid w:val="00CC5CF4"/>
    <w:rsid w:val="00CC6017"/>
    <w:rsid w:val="00CC6BDD"/>
    <w:rsid w:val="00CC76D2"/>
    <w:rsid w:val="00CD0A5F"/>
    <w:rsid w:val="00CD23B3"/>
    <w:rsid w:val="00CD3313"/>
    <w:rsid w:val="00CD56C5"/>
    <w:rsid w:val="00CD6136"/>
    <w:rsid w:val="00CD619A"/>
    <w:rsid w:val="00CE3051"/>
    <w:rsid w:val="00CE3145"/>
    <w:rsid w:val="00CE6719"/>
    <w:rsid w:val="00CF11F0"/>
    <w:rsid w:val="00CF6847"/>
    <w:rsid w:val="00D0519C"/>
    <w:rsid w:val="00D0697C"/>
    <w:rsid w:val="00D106DC"/>
    <w:rsid w:val="00D11B6B"/>
    <w:rsid w:val="00D12C08"/>
    <w:rsid w:val="00D13FA5"/>
    <w:rsid w:val="00D162C6"/>
    <w:rsid w:val="00D16810"/>
    <w:rsid w:val="00D169FE"/>
    <w:rsid w:val="00D2198C"/>
    <w:rsid w:val="00D229AD"/>
    <w:rsid w:val="00D26A27"/>
    <w:rsid w:val="00D26CBD"/>
    <w:rsid w:val="00D321DB"/>
    <w:rsid w:val="00D353EB"/>
    <w:rsid w:val="00D369C2"/>
    <w:rsid w:val="00D4056B"/>
    <w:rsid w:val="00D40887"/>
    <w:rsid w:val="00D42C38"/>
    <w:rsid w:val="00D42DFD"/>
    <w:rsid w:val="00D45C6A"/>
    <w:rsid w:val="00D50C9A"/>
    <w:rsid w:val="00D52128"/>
    <w:rsid w:val="00D5515D"/>
    <w:rsid w:val="00D57824"/>
    <w:rsid w:val="00D60EA6"/>
    <w:rsid w:val="00D61121"/>
    <w:rsid w:val="00D63415"/>
    <w:rsid w:val="00D638E3"/>
    <w:rsid w:val="00D6540E"/>
    <w:rsid w:val="00D70CB8"/>
    <w:rsid w:val="00D73896"/>
    <w:rsid w:val="00D73958"/>
    <w:rsid w:val="00D73FFF"/>
    <w:rsid w:val="00D76CD0"/>
    <w:rsid w:val="00D80B4D"/>
    <w:rsid w:val="00D81C33"/>
    <w:rsid w:val="00D82905"/>
    <w:rsid w:val="00D8297C"/>
    <w:rsid w:val="00D84776"/>
    <w:rsid w:val="00D85C81"/>
    <w:rsid w:val="00D87608"/>
    <w:rsid w:val="00D91243"/>
    <w:rsid w:val="00D9215E"/>
    <w:rsid w:val="00D92B3B"/>
    <w:rsid w:val="00D9500C"/>
    <w:rsid w:val="00DA0DEE"/>
    <w:rsid w:val="00DA13B4"/>
    <w:rsid w:val="00DA1435"/>
    <w:rsid w:val="00DA44ED"/>
    <w:rsid w:val="00DA5573"/>
    <w:rsid w:val="00DA5629"/>
    <w:rsid w:val="00DA57A0"/>
    <w:rsid w:val="00DA64B4"/>
    <w:rsid w:val="00DA673B"/>
    <w:rsid w:val="00DB07F6"/>
    <w:rsid w:val="00DB21F9"/>
    <w:rsid w:val="00DB3C93"/>
    <w:rsid w:val="00DB506F"/>
    <w:rsid w:val="00DB6142"/>
    <w:rsid w:val="00DB684C"/>
    <w:rsid w:val="00DB7996"/>
    <w:rsid w:val="00DC331E"/>
    <w:rsid w:val="00DC3E06"/>
    <w:rsid w:val="00DC6009"/>
    <w:rsid w:val="00DC689A"/>
    <w:rsid w:val="00DC6D33"/>
    <w:rsid w:val="00DC702F"/>
    <w:rsid w:val="00DC7579"/>
    <w:rsid w:val="00DC7635"/>
    <w:rsid w:val="00DD03D0"/>
    <w:rsid w:val="00DD15EB"/>
    <w:rsid w:val="00DD29B9"/>
    <w:rsid w:val="00DE4925"/>
    <w:rsid w:val="00DF3ABD"/>
    <w:rsid w:val="00DF5C64"/>
    <w:rsid w:val="00DF7FD2"/>
    <w:rsid w:val="00E00C44"/>
    <w:rsid w:val="00E01004"/>
    <w:rsid w:val="00E022E9"/>
    <w:rsid w:val="00E068AD"/>
    <w:rsid w:val="00E06B3A"/>
    <w:rsid w:val="00E07889"/>
    <w:rsid w:val="00E112C6"/>
    <w:rsid w:val="00E16544"/>
    <w:rsid w:val="00E16C46"/>
    <w:rsid w:val="00E1747B"/>
    <w:rsid w:val="00E221F5"/>
    <w:rsid w:val="00E22247"/>
    <w:rsid w:val="00E22422"/>
    <w:rsid w:val="00E22BD7"/>
    <w:rsid w:val="00E22D8C"/>
    <w:rsid w:val="00E23CF8"/>
    <w:rsid w:val="00E31648"/>
    <w:rsid w:val="00E31B83"/>
    <w:rsid w:val="00E33D0D"/>
    <w:rsid w:val="00E34E79"/>
    <w:rsid w:val="00E357F1"/>
    <w:rsid w:val="00E36440"/>
    <w:rsid w:val="00E36CC7"/>
    <w:rsid w:val="00E36FA2"/>
    <w:rsid w:val="00E3752B"/>
    <w:rsid w:val="00E40581"/>
    <w:rsid w:val="00E40718"/>
    <w:rsid w:val="00E4186C"/>
    <w:rsid w:val="00E42F81"/>
    <w:rsid w:val="00E456E4"/>
    <w:rsid w:val="00E46797"/>
    <w:rsid w:val="00E478D3"/>
    <w:rsid w:val="00E47FE4"/>
    <w:rsid w:val="00E507B6"/>
    <w:rsid w:val="00E515AE"/>
    <w:rsid w:val="00E554A1"/>
    <w:rsid w:val="00E55520"/>
    <w:rsid w:val="00E60D36"/>
    <w:rsid w:val="00E631DE"/>
    <w:rsid w:val="00E635BB"/>
    <w:rsid w:val="00E637F0"/>
    <w:rsid w:val="00E66D44"/>
    <w:rsid w:val="00E67C41"/>
    <w:rsid w:val="00E7199B"/>
    <w:rsid w:val="00E73FDB"/>
    <w:rsid w:val="00E76627"/>
    <w:rsid w:val="00E7698E"/>
    <w:rsid w:val="00E80EFA"/>
    <w:rsid w:val="00E8149B"/>
    <w:rsid w:val="00E81693"/>
    <w:rsid w:val="00E819FD"/>
    <w:rsid w:val="00E827EB"/>
    <w:rsid w:val="00E84B9E"/>
    <w:rsid w:val="00E87906"/>
    <w:rsid w:val="00E91474"/>
    <w:rsid w:val="00E916C0"/>
    <w:rsid w:val="00E9184D"/>
    <w:rsid w:val="00E91BB9"/>
    <w:rsid w:val="00E91C66"/>
    <w:rsid w:val="00E95314"/>
    <w:rsid w:val="00E966BA"/>
    <w:rsid w:val="00EA02FF"/>
    <w:rsid w:val="00EA03A5"/>
    <w:rsid w:val="00EA15BB"/>
    <w:rsid w:val="00EA26CE"/>
    <w:rsid w:val="00EA78FC"/>
    <w:rsid w:val="00EB0516"/>
    <w:rsid w:val="00EB0967"/>
    <w:rsid w:val="00EB157C"/>
    <w:rsid w:val="00EB1867"/>
    <w:rsid w:val="00EB22BA"/>
    <w:rsid w:val="00EB281B"/>
    <w:rsid w:val="00EB2AD9"/>
    <w:rsid w:val="00EB577D"/>
    <w:rsid w:val="00EB6D9A"/>
    <w:rsid w:val="00EC1288"/>
    <w:rsid w:val="00EC2E8D"/>
    <w:rsid w:val="00EC3280"/>
    <w:rsid w:val="00EC3299"/>
    <w:rsid w:val="00EC583C"/>
    <w:rsid w:val="00EC58F4"/>
    <w:rsid w:val="00EC6895"/>
    <w:rsid w:val="00EC70F8"/>
    <w:rsid w:val="00ED0EE6"/>
    <w:rsid w:val="00ED166E"/>
    <w:rsid w:val="00ED4124"/>
    <w:rsid w:val="00ED4ECB"/>
    <w:rsid w:val="00ED510D"/>
    <w:rsid w:val="00ED5F57"/>
    <w:rsid w:val="00ED62BF"/>
    <w:rsid w:val="00ED7539"/>
    <w:rsid w:val="00EE076F"/>
    <w:rsid w:val="00EE17CE"/>
    <w:rsid w:val="00EE198F"/>
    <w:rsid w:val="00EE3A6D"/>
    <w:rsid w:val="00EE4410"/>
    <w:rsid w:val="00EE56C3"/>
    <w:rsid w:val="00EE5C42"/>
    <w:rsid w:val="00EE654E"/>
    <w:rsid w:val="00EF33D6"/>
    <w:rsid w:val="00EF7DFC"/>
    <w:rsid w:val="00F000A3"/>
    <w:rsid w:val="00F01590"/>
    <w:rsid w:val="00F01619"/>
    <w:rsid w:val="00F04605"/>
    <w:rsid w:val="00F04C89"/>
    <w:rsid w:val="00F06797"/>
    <w:rsid w:val="00F101BC"/>
    <w:rsid w:val="00F117E0"/>
    <w:rsid w:val="00F12558"/>
    <w:rsid w:val="00F15CBD"/>
    <w:rsid w:val="00F175EC"/>
    <w:rsid w:val="00F20A1B"/>
    <w:rsid w:val="00F25BC3"/>
    <w:rsid w:val="00F25F91"/>
    <w:rsid w:val="00F26898"/>
    <w:rsid w:val="00F26CC5"/>
    <w:rsid w:val="00F304AA"/>
    <w:rsid w:val="00F33F7D"/>
    <w:rsid w:val="00F35489"/>
    <w:rsid w:val="00F354B8"/>
    <w:rsid w:val="00F364F1"/>
    <w:rsid w:val="00F36C03"/>
    <w:rsid w:val="00F37F8D"/>
    <w:rsid w:val="00F40093"/>
    <w:rsid w:val="00F415B3"/>
    <w:rsid w:val="00F42AB6"/>
    <w:rsid w:val="00F4496F"/>
    <w:rsid w:val="00F47BC4"/>
    <w:rsid w:val="00F52541"/>
    <w:rsid w:val="00F55786"/>
    <w:rsid w:val="00F57C0A"/>
    <w:rsid w:val="00F57D6B"/>
    <w:rsid w:val="00F609C4"/>
    <w:rsid w:val="00F61718"/>
    <w:rsid w:val="00F62ABF"/>
    <w:rsid w:val="00F62FE9"/>
    <w:rsid w:val="00F63907"/>
    <w:rsid w:val="00F6420E"/>
    <w:rsid w:val="00F64DA0"/>
    <w:rsid w:val="00F7213B"/>
    <w:rsid w:val="00F74B86"/>
    <w:rsid w:val="00F75666"/>
    <w:rsid w:val="00F77260"/>
    <w:rsid w:val="00F773A0"/>
    <w:rsid w:val="00F815A9"/>
    <w:rsid w:val="00F81CA4"/>
    <w:rsid w:val="00F876D2"/>
    <w:rsid w:val="00F91CD7"/>
    <w:rsid w:val="00F93869"/>
    <w:rsid w:val="00F93D04"/>
    <w:rsid w:val="00F95FF3"/>
    <w:rsid w:val="00F962E1"/>
    <w:rsid w:val="00F96489"/>
    <w:rsid w:val="00F97E46"/>
    <w:rsid w:val="00FA0A07"/>
    <w:rsid w:val="00FA17B3"/>
    <w:rsid w:val="00FA3795"/>
    <w:rsid w:val="00FA4066"/>
    <w:rsid w:val="00FA4CF5"/>
    <w:rsid w:val="00FA5849"/>
    <w:rsid w:val="00FA6B9E"/>
    <w:rsid w:val="00FA7294"/>
    <w:rsid w:val="00FA7386"/>
    <w:rsid w:val="00FA783D"/>
    <w:rsid w:val="00FB1991"/>
    <w:rsid w:val="00FB2F80"/>
    <w:rsid w:val="00FB40F3"/>
    <w:rsid w:val="00FB53CE"/>
    <w:rsid w:val="00FB54D6"/>
    <w:rsid w:val="00FC49B8"/>
    <w:rsid w:val="00FC4B88"/>
    <w:rsid w:val="00FC57C0"/>
    <w:rsid w:val="00FC708A"/>
    <w:rsid w:val="00FD07DA"/>
    <w:rsid w:val="00FD2460"/>
    <w:rsid w:val="00FD259B"/>
    <w:rsid w:val="00FD4379"/>
    <w:rsid w:val="00FD5785"/>
    <w:rsid w:val="00FD5D5F"/>
    <w:rsid w:val="00FE02E6"/>
    <w:rsid w:val="00FE4186"/>
    <w:rsid w:val="00FE537F"/>
    <w:rsid w:val="00FE5951"/>
    <w:rsid w:val="00FE6323"/>
    <w:rsid w:val="00FE76AA"/>
    <w:rsid w:val="00FE7FEC"/>
    <w:rsid w:val="00FF0DDE"/>
    <w:rsid w:val="00FF1554"/>
    <w:rsid w:val="00FF2AB1"/>
    <w:rsid w:val="00FF33D3"/>
    <w:rsid w:val="00FF4812"/>
    <w:rsid w:val="020C789B"/>
    <w:rsid w:val="046F6BB7"/>
    <w:rsid w:val="0635157B"/>
    <w:rsid w:val="078B57FF"/>
    <w:rsid w:val="07AB4A2B"/>
    <w:rsid w:val="0A6F026A"/>
    <w:rsid w:val="0AA417AC"/>
    <w:rsid w:val="0E634569"/>
    <w:rsid w:val="1BAE3985"/>
    <w:rsid w:val="1FBE3694"/>
    <w:rsid w:val="1FF21B8B"/>
    <w:rsid w:val="200635A4"/>
    <w:rsid w:val="201C44FE"/>
    <w:rsid w:val="227B6E3E"/>
    <w:rsid w:val="268E755E"/>
    <w:rsid w:val="26DE7511"/>
    <w:rsid w:val="28E057FB"/>
    <w:rsid w:val="2A085E5F"/>
    <w:rsid w:val="2A7C19A5"/>
    <w:rsid w:val="312C7527"/>
    <w:rsid w:val="32762170"/>
    <w:rsid w:val="32AE6E38"/>
    <w:rsid w:val="33791178"/>
    <w:rsid w:val="355708BD"/>
    <w:rsid w:val="360118CF"/>
    <w:rsid w:val="41C31810"/>
    <w:rsid w:val="42334353"/>
    <w:rsid w:val="43ED5B7E"/>
    <w:rsid w:val="45AD6A5F"/>
    <w:rsid w:val="46FE454F"/>
    <w:rsid w:val="49DE7B2F"/>
    <w:rsid w:val="4A0D22AA"/>
    <w:rsid w:val="4B4576F6"/>
    <w:rsid w:val="4C9364BF"/>
    <w:rsid w:val="4C9B145B"/>
    <w:rsid w:val="4DA62712"/>
    <w:rsid w:val="4DE137EE"/>
    <w:rsid w:val="57F82208"/>
    <w:rsid w:val="5DDA2963"/>
    <w:rsid w:val="5DEF3C61"/>
    <w:rsid w:val="620220E7"/>
    <w:rsid w:val="62D460A8"/>
    <w:rsid w:val="69D31419"/>
    <w:rsid w:val="6DBD16AA"/>
    <w:rsid w:val="6DD760D2"/>
    <w:rsid w:val="6E663DB1"/>
    <w:rsid w:val="6E6D5385"/>
    <w:rsid w:val="70713AD5"/>
    <w:rsid w:val="70F5124E"/>
    <w:rsid w:val="71D279EC"/>
    <w:rsid w:val="722160CD"/>
    <w:rsid w:val="74B66E2F"/>
    <w:rsid w:val="77680805"/>
    <w:rsid w:val="7B786240"/>
    <w:rsid w:val="7CA66D7B"/>
    <w:rsid w:val="7D592DEE"/>
    <w:rsid w:val="7F322925"/>
    <w:rsid w:val="7F93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DaunPenh"/>
      <w:kern w:val="2"/>
      <w:sz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99"/>
    <w:rPr>
      <w:rFonts w:cs="Times New Roman"/>
      <w:b/>
      <w:bCs/>
    </w:rPr>
  </w:style>
  <w:style w:type="paragraph" w:styleId="8">
    <w:name w:val="List Paragraph"/>
    <w:basedOn w:val="1"/>
    <w:qFormat/>
    <w:uiPriority w:val="99"/>
    <w:pPr>
      <w:ind w:firstLine="420" w:firstLineChars="200"/>
    </w:pPr>
  </w:style>
  <w:style w:type="character" w:customStyle="1" w:styleId="9">
    <w:name w:val="页眉 Char"/>
    <w:basedOn w:val="6"/>
    <w:link w:val="3"/>
    <w:qFormat/>
    <w:uiPriority w:val="99"/>
    <w:rPr>
      <w:rFonts w:ascii="Arial" w:hAnsi="Arial"/>
      <w:kern w:val="2"/>
      <w:sz w:val="18"/>
      <w:szCs w:val="18"/>
    </w:rPr>
  </w:style>
  <w:style w:type="character" w:customStyle="1" w:styleId="10">
    <w:name w:val="页脚 Char"/>
    <w:basedOn w:val="6"/>
    <w:link w:val="2"/>
    <w:qFormat/>
    <w:uiPriority w:val="99"/>
    <w:rPr>
      <w:rFonts w:ascii="Arial" w:hAnsi="Arial"/>
      <w:kern w:val="2"/>
      <w:sz w:val="18"/>
      <w:szCs w:val="18"/>
    </w:rPr>
  </w:style>
  <w:style w:type="character" w:customStyle="1" w:styleId="11">
    <w:name w:val="highligh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B417-54E3-4F66-95E9-7B99131A2F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1134</Words>
  <Characters>1192</Characters>
  <Lines>8</Lines>
  <Paragraphs>2</Paragraphs>
  <TotalTime>166</TotalTime>
  <ScaleCrop>false</ScaleCrop>
  <LinksUpToDate>false</LinksUpToDate>
  <CharactersWithSpaces>1287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2023-02-02T08:13:00Z</dcterms:created>
  <dc:creator>诸幼南</dc:creator>
  <cp:lastModifiedBy>cixifish</cp:lastModifiedBy>
  <dcterms:modified xsi:type="dcterms:W3CDTF">2025-05-15T05:50:31Z</dcterms:modified>
  <cp:revision>931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eyJoZGlkIjoiZjU4YTJiZWMwMzU5MTRmY2ZlYjlkYWMzZjc1MjUwNjEiLCJ1c2VySWQiOiIzMzg3OTM1NDkifQ==</vt:lpwstr>
  </property>
  <property fmtid="{D5CDD505-2E9C-101B-9397-08002B2CF9AE}" pid="3" name="KSOProductBuildVer">
    <vt:lpwstr>2052-12.1.0.20784</vt:lpwstr>
  </property>
  <property fmtid="{D5CDD505-2E9C-101B-9397-08002B2CF9AE}" pid="4" name="ICV">
    <vt:lpwstr>C4E0090D8B6E493996BAA63A5B4D5447_12</vt:lpwstr>
  </property>
</Properties>
</file>