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02954194"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8F7FDE">
        <w:rPr>
          <w:rFonts w:ascii="Times New Roman" w:eastAsia="宋体" w:hAnsi="Times New Roman" w:cs="Times New Roman"/>
          <w:b/>
          <w:bCs/>
          <w:sz w:val="24"/>
          <w:szCs w:val="24"/>
        </w:rPr>
        <w:t>025</w:t>
      </w:r>
      <w:r w:rsidR="00FF3382">
        <w:rPr>
          <w:rFonts w:ascii="Times New Roman" w:eastAsia="宋体" w:hAnsi="Times New Roman" w:cs="Times New Roman"/>
          <w:b/>
          <w:bCs/>
          <w:sz w:val="24"/>
          <w:szCs w:val="24"/>
        </w:rPr>
        <w:t>-0</w:t>
      </w:r>
      <w:r w:rsidR="00E65EBC">
        <w:rPr>
          <w:rFonts w:ascii="Times New Roman" w:eastAsia="宋体" w:hAnsi="Times New Roman" w:cs="Times New Roman"/>
          <w:b/>
          <w:bCs/>
          <w:sz w:val="24"/>
          <w:szCs w:val="24"/>
        </w:rPr>
        <w:t>05</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267799EC"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8F7FDE">
        <w:rPr>
          <w:rFonts w:ascii="Times New Roman" w:eastAsia="宋体" w:hAnsi="Times New Roman" w:cs="Times New Roman"/>
          <w:b/>
          <w:bCs/>
          <w:sz w:val="28"/>
          <w:szCs w:val="28"/>
        </w:rPr>
        <w:t>5</w:t>
      </w:r>
      <w:r>
        <w:rPr>
          <w:rFonts w:ascii="Times New Roman" w:eastAsia="宋体" w:hAnsi="Times New Roman" w:cs="Times New Roman"/>
          <w:b/>
          <w:bCs/>
          <w:sz w:val="28"/>
          <w:szCs w:val="28"/>
        </w:rPr>
        <w:t>年</w:t>
      </w:r>
      <w:r w:rsidR="008F397F">
        <w:rPr>
          <w:rFonts w:ascii="Times New Roman" w:eastAsia="宋体" w:hAnsi="Times New Roman" w:cs="Times New Roman"/>
          <w:b/>
          <w:bCs/>
          <w:sz w:val="28"/>
          <w:szCs w:val="28"/>
        </w:rPr>
        <w:t>5</w:t>
      </w:r>
      <w:r w:rsidRPr="00012E28">
        <w:rPr>
          <w:rFonts w:ascii="Times New Roman" w:eastAsia="宋体" w:hAnsi="Times New Roman" w:cs="Times New Roman"/>
          <w:b/>
          <w:bCs/>
          <w:sz w:val="28"/>
          <w:szCs w:val="28"/>
        </w:rPr>
        <w:t>月</w:t>
      </w:r>
      <w:r w:rsidR="008F397F">
        <w:rPr>
          <w:rFonts w:ascii="Times New Roman" w:eastAsia="宋体" w:hAnsi="Times New Roman" w:cs="Times New Roman"/>
          <w:b/>
          <w:bCs/>
          <w:sz w:val="28"/>
          <w:szCs w:val="28"/>
        </w:rPr>
        <w:t>14</w:t>
      </w:r>
      <w:r w:rsidR="00783EF1" w:rsidRPr="00012E28">
        <w:rPr>
          <w:rFonts w:ascii="Times New Roman" w:eastAsia="宋体" w:hAnsi="Times New Roman" w:cs="Times New Roman" w:hint="eastAsia"/>
          <w:b/>
          <w:bCs/>
          <w:sz w:val="28"/>
          <w:szCs w:val="28"/>
        </w:rPr>
        <w:t>日</w:t>
      </w:r>
      <w:r w:rsidRPr="00012E28">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40A56D4C" w:rsidR="00837DB3" w:rsidRDefault="00EE05BC">
            <w:pPr>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2C39799D"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65937F31"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3F1DF9">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5C78994" w:rsidR="00837DB3" w:rsidRDefault="00FF338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40265ED9" w:rsidR="00837DB3" w:rsidRPr="003231BE" w:rsidRDefault="00804249" w:rsidP="00D650E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其他</w:t>
            </w:r>
            <w:r>
              <w:rPr>
                <w:rFonts w:ascii="宋体" w:eastAsia="宋体" w:hAnsi="宋体" w:cs="Times New Roman" w:hint="eastAsia"/>
                <w:sz w:val="24"/>
                <w:szCs w:val="24"/>
              </w:rPr>
              <w:t>：</w:t>
            </w:r>
          </w:p>
        </w:tc>
      </w:tr>
      <w:tr w:rsidR="0006533B" w14:paraId="6E731274" w14:textId="77777777" w:rsidTr="00FF7962">
        <w:trPr>
          <w:trHeight w:val="1105"/>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0A530FE7" w14:textId="31B5B483" w:rsidR="00783EF1" w:rsidRDefault="00783EF1" w:rsidP="00783EF1">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共计</w:t>
            </w:r>
            <w:r w:rsidR="0030010E">
              <w:rPr>
                <w:rFonts w:ascii="宋体" w:eastAsia="宋体" w:hAnsi="宋体" w:cs="Times New Roman"/>
                <w:bCs/>
                <w:iCs/>
                <w:sz w:val="24"/>
                <w:szCs w:val="24"/>
              </w:rPr>
              <w:t>10</w:t>
            </w:r>
            <w:r>
              <w:rPr>
                <w:rFonts w:ascii="宋体" w:eastAsia="宋体" w:hAnsi="宋体" w:cs="Times New Roman"/>
                <w:bCs/>
                <w:iCs/>
                <w:sz w:val="24"/>
                <w:szCs w:val="24"/>
              </w:rPr>
              <w:t>家机构、</w:t>
            </w:r>
            <w:r w:rsidR="0030010E">
              <w:rPr>
                <w:rFonts w:ascii="宋体" w:eastAsia="宋体" w:hAnsi="宋体" w:cs="Times New Roman"/>
                <w:bCs/>
                <w:iCs/>
                <w:sz w:val="24"/>
                <w:szCs w:val="24"/>
              </w:rPr>
              <w:t>11</w:t>
            </w:r>
            <w:r w:rsidRPr="00F02302">
              <w:rPr>
                <w:rFonts w:ascii="宋体" w:eastAsia="宋体" w:hAnsi="宋体" w:cs="Times New Roman"/>
                <w:bCs/>
                <w:iCs/>
                <w:sz w:val="24"/>
                <w:szCs w:val="24"/>
              </w:rPr>
              <w:t>位</w:t>
            </w:r>
            <w:r>
              <w:rPr>
                <w:rFonts w:ascii="宋体" w:eastAsia="宋体" w:hAnsi="宋体" w:cs="Times New Roman"/>
                <w:bCs/>
                <w:iCs/>
                <w:sz w:val="24"/>
                <w:szCs w:val="24"/>
              </w:rPr>
              <w:t>参与人员</w:t>
            </w:r>
            <w:r w:rsidR="00F17CFF">
              <w:rPr>
                <w:rFonts w:ascii="宋体" w:eastAsia="宋体" w:hAnsi="宋体" w:cs="Times New Roman"/>
                <w:bCs/>
                <w:iCs/>
                <w:sz w:val="24"/>
                <w:szCs w:val="24"/>
              </w:rPr>
              <w:t>：</w:t>
            </w:r>
          </w:p>
          <w:p w14:paraId="7E7876D0" w14:textId="2F17E1A0" w:rsidR="0006533B" w:rsidRPr="00D650E9" w:rsidRDefault="004B6951" w:rsidP="008F397F">
            <w:pPr>
              <w:tabs>
                <w:tab w:val="center" w:pos="2798"/>
              </w:tabs>
              <w:spacing w:line="360" w:lineRule="auto"/>
              <w:rPr>
                <w:rFonts w:ascii="宋体" w:eastAsia="宋体" w:hAnsi="宋体" w:cs="Times New Roman"/>
                <w:bCs/>
                <w:iCs/>
                <w:sz w:val="24"/>
                <w:szCs w:val="24"/>
              </w:rPr>
            </w:pPr>
            <w:r w:rsidRPr="004B6951">
              <w:rPr>
                <w:rFonts w:ascii="宋体" w:eastAsia="宋体" w:hAnsi="宋体" w:cs="Times New Roman" w:hint="eastAsia"/>
                <w:bCs/>
                <w:iCs/>
                <w:sz w:val="24"/>
                <w:szCs w:val="24"/>
              </w:rPr>
              <w:t>华泰证券</w:t>
            </w:r>
            <w:r>
              <w:rPr>
                <w:rFonts w:ascii="宋体" w:eastAsia="宋体" w:hAnsi="宋体" w:cs="Times New Roman" w:hint="eastAsia"/>
                <w:bCs/>
                <w:iCs/>
                <w:sz w:val="24"/>
                <w:szCs w:val="24"/>
              </w:rPr>
              <w:t>、</w:t>
            </w:r>
            <w:r w:rsidR="00303034">
              <w:rPr>
                <w:rFonts w:ascii="宋体" w:eastAsia="宋体" w:hAnsi="宋体" w:cs="Times New Roman" w:hint="eastAsia"/>
                <w:bCs/>
                <w:iCs/>
                <w:sz w:val="24"/>
                <w:szCs w:val="24"/>
              </w:rPr>
              <w:t>南方基金</w:t>
            </w:r>
            <w:r w:rsidR="008F397F">
              <w:rPr>
                <w:rFonts w:ascii="宋体" w:eastAsia="宋体" w:hAnsi="宋体" w:cs="Times New Roman" w:hint="eastAsia"/>
                <w:bCs/>
                <w:iCs/>
                <w:sz w:val="24"/>
                <w:szCs w:val="24"/>
              </w:rPr>
              <w:t>、</w:t>
            </w:r>
            <w:r w:rsidR="008F397F" w:rsidRPr="008F397F">
              <w:rPr>
                <w:rFonts w:ascii="宋体" w:eastAsia="宋体" w:hAnsi="宋体" w:cs="Times New Roman" w:hint="eastAsia"/>
                <w:bCs/>
                <w:iCs/>
                <w:sz w:val="24"/>
                <w:szCs w:val="24"/>
              </w:rPr>
              <w:t>广发证券</w:t>
            </w:r>
            <w:r w:rsidR="008F397F">
              <w:rPr>
                <w:rFonts w:ascii="宋体" w:eastAsia="宋体" w:hAnsi="宋体" w:cs="Times New Roman" w:hint="eastAsia"/>
                <w:bCs/>
                <w:iCs/>
                <w:sz w:val="24"/>
                <w:szCs w:val="24"/>
              </w:rPr>
              <w:t>、</w:t>
            </w:r>
            <w:r w:rsidR="008F397F" w:rsidRPr="008F397F">
              <w:rPr>
                <w:rFonts w:ascii="宋体" w:eastAsia="宋体" w:hAnsi="宋体" w:cs="Times New Roman" w:hint="eastAsia"/>
                <w:bCs/>
                <w:iCs/>
                <w:sz w:val="24"/>
                <w:szCs w:val="24"/>
              </w:rPr>
              <w:t>东证融汇资管</w:t>
            </w:r>
            <w:r w:rsidR="008F397F">
              <w:rPr>
                <w:rFonts w:ascii="宋体" w:eastAsia="宋体" w:hAnsi="宋体" w:cs="Times New Roman" w:hint="eastAsia"/>
                <w:bCs/>
                <w:iCs/>
                <w:sz w:val="24"/>
                <w:szCs w:val="24"/>
              </w:rPr>
              <w:t>、招商证券、</w:t>
            </w:r>
            <w:r w:rsidR="00263734" w:rsidRPr="00263734">
              <w:rPr>
                <w:rFonts w:ascii="宋体" w:eastAsia="宋体" w:hAnsi="宋体" w:cs="Times New Roman" w:hint="eastAsia"/>
                <w:bCs/>
                <w:iCs/>
                <w:sz w:val="24"/>
                <w:szCs w:val="24"/>
              </w:rPr>
              <w:t>德邦基金</w:t>
            </w:r>
            <w:r w:rsidR="00263734">
              <w:rPr>
                <w:rFonts w:ascii="宋体" w:eastAsia="宋体" w:hAnsi="宋体" w:cs="Times New Roman" w:hint="eastAsia"/>
                <w:bCs/>
                <w:iCs/>
                <w:sz w:val="24"/>
                <w:szCs w:val="24"/>
              </w:rPr>
              <w:t>、</w:t>
            </w:r>
            <w:r w:rsidR="0030010E">
              <w:rPr>
                <w:rFonts w:ascii="宋体" w:eastAsia="宋体" w:hAnsi="宋体" w:cs="Times New Roman" w:hint="eastAsia"/>
                <w:bCs/>
                <w:iCs/>
                <w:sz w:val="24"/>
                <w:szCs w:val="24"/>
              </w:rPr>
              <w:t>财通基金、</w:t>
            </w:r>
            <w:r w:rsidR="008F397F" w:rsidRPr="008F397F">
              <w:rPr>
                <w:rFonts w:ascii="宋体" w:eastAsia="宋体" w:hAnsi="宋体" w:cs="Times New Roman" w:hint="eastAsia"/>
                <w:bCs/>
                <w:iCs/>
                <w:sz w:val="24"/>
                <w:szCs w:val="24"/>
              </w:rPr>
              <w:t>中信证券</w:t>
            </w:r>
            <w:r w:rsidR="0030010E">
              <w:rPr>
                <w:rFonts w:ascii="宋体" w:eastAsia="宋体" w:hAnsi="宋体" w:cs="Times New Roman" w:hint="eastAsia"/>
                <w:bCs/>
                <w:iCs/>
                <w:sz w:val="24"/>
                <w:szCs w:val="24"/>
              </w:rPr>
              <w:t>、宁银理财、汇鸿资产</w:t>
            </w:r>
            <w:r>
              <w:rPr>
                <w:rFonts w:ascii="宋体" w:eastAsia="宋体" w:hAnsi="宋体" w:cs="Times New Roman" w:hint="eastAsia"/>
                <w:bCs/>
                <w:iCs/>
                <w:sz w:val="24"/>
                <w:szCs w:val="24"/>
              </w:rPr>
              <w:t>；</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77489323" w:rsidR="0006533B" w:rsidRPr="00EE05BC" w:rsidRDefault="0006533B" w:rsidP="00804249">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F7FDE">
              <w:rPr>
                <w:rFonts w:ascii="宋体" w:eastAsia="宋体" w:hAnsi="宋体" w:cs="Times New Roman"/>
                <w:bCs/>
                <w:iCs/>
                <w:sz w:val="24"/>
                <w:szCs w:val="24"/>
              </w:rPr>
              <w:t>025</w:t>
            </w:r>
            <w:r w:rsidRPr="0092697F">
              <w:rPr>
                <w:rFonts w:ascii="宋体" w:eastAsia="宋体" w:hAnsi="宋体" w:cs="Times New Roman"/>
                <w:bCs/>
                <w:iCs/>
                <w:sz w:val="24"/>
                <w:szCs w:val="24"/>
              </w:rPr>
              <w:t>年</w:t>
            </w:r>
            <w:r w:rsidR="008F397F">
              <w:rPr>
                <w:rFonts w:ascii="宋体" w:eastAsia="宋体" w:hAnsi="宋体" w:cs="Times New Roman"/>
                <w:bCs/>
                <w:iCs/>
                <w:sz w:val="24"/>
                <w:szCs w:val="24"/>
              </w:rPr>
              <w:t>5</w:t>
            </w:r>
            <w:r w:rsidR="004A5677" w:rsidRPr="0092697F">
              <w:rPr>
                <w:rFonts w:ascii="宋体" w:eastAsia="宋体" w:hAnsi="宋体" w:cs="Times New Roman"/>
                <w:bCs/>
                <w:iCs/>
                <w:sz w:val="24"/>
                <w:szCs w:val="24"/>
              </w:rPr>
              <w:t>月</w:t>
            </w:r>
            <w:r w:rsidR="008F397F">
              <w:rPr>
                <w:rFonts w:ascii="宋体" w:eastAsia="宋体" w:hAnsi="宋体" w:cs="Times New Roman"/>
                <w:bCs/>
                <w:iCs/>
                <w:sz w:val="24"/>
                <w:szCs w:val="24"/>
              </w:rPr>
              <w:t>14</w:t>
            </w:r>
            <w:r w:rsidR="00FB7643" w:rsidRPr="0092697F">
              <w:rPr>
                <w:rFonts w:ascii="宋体" w:eastAsia="宋体" w:hAnsi="宋体" w:cs="Times New Roman"/>
                <w:bCs/>
                <w:iCs/>
                <w:sz w:val="24"/>
                <w:szCs w:val="24"/>
              </w:rPr>
              <w:t>日</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7C2471B3" w:rsidR="0006533B" w:rsidRDefault="007C2D01" w:rsidP="00FF3382">
            <w:pPr>
              <w:spacing w:line="360" w:lineRule="auto"/>
              <w:rPr>
                <w:rFonts w:ascii="宋体" w:eastAsia="宋体" w:hAnsi="宋体" w:cs="Times New Roman"/>
                <w:bCs/>
                <w:iCs/>
                <w:szCs w:val="21"/>
              </w:rPr>
            </w:pPr>
            <w:r>
              <w:rPr>
                <w:rFonts w:ascii="宋体" w:eastAsia="宋体" w:hAnsi="宋体" w:cs="Times New Roman" w:hint="eastAsia"/>
                <w:bCs/>
                <w:iCs/>
                <w:sz w:val="24"/>
                <w:szCs w:val="24"/>
              </w:rPr>
              <w:t>公司会议室</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7172DBA8" w14:textId="77777777"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9744E9C" w14:textId="0004A46C" w:rsidR="00CA1331" w:rsidRDefault="00CA1331"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证券事务代表：郭铮佑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0F855F32" w14:textId="01227558" w:rsidR="00783EF1" w:rsidRPr="000D1226" w:rsidRDefault="00D44C2F" w:rsidP="00783EF1">
            <w:pPr>
              <w:spacing w:beforeLines="50" w:before="156" w:afterLines="50" w:after="156" w:line="360" w:lineRule="auto"/>
              <w:rPr>
                <w:rFonts w:ascii="宋体" w:hAnsi="宋体"/>
                <w:b/>
                <w:iCs/>
                <w:color w:val="000000"/>
                <w:sz w:val="24"/>
              </w:rPr>
            </w:pPr>
            <w:r>
              <w:rPr>
                <w:rFonts w:ascii="宋体" w:hAnsi="宋体"/>
                <w:b/>
                <w:iCs/>
                <w:color w:val="000000"/>
                <w:sz w:val="24"/>
              </w:rPr>
              <w:t>一</w:t>
            </w:r>
            <w:r w:rsidR="00783EF1" w:rsidRPr="000D1226">
              <w:rPr>
                <w:rFonts w:ascii="宋体" w:hAnsi="宋体" w:hint="eastAsia"/>
                <w:b/>
                <w:iCs/>
                <w:color w:val="000000"/>
                <w:sz w:val="24"/>
              </w:rPr>
              <w:t>、介绍公司基本情况</w:t>
            </w:r>
          </w:p>
          <w:p w14:paraId="1456D15E" w14:textId="30D8BA2E" w:rsidR="00783EF1" w:rsidRPr="00783EF1" w:rsidRDefault="00BB62F6" w:rsidP="00783EF1">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bCs/>
                <w:iCs/>
                <w:sz w:val="24"/>
                <w:szCs w:val="24"/>
              </w:rPr>
              <w:t>公司</w:t>
            </w:r>
            <w:r w:rsidR="00804249">
              <w:rPr>
                <w:rFonts w:ascii="宋体" w:eastAsia="宋体" w:hAnsi="宋体" w:cs="Times New Roman"/>
                <w:bCs/>
                <w:iCs/>
                <w:sz w:val="24"/>
                <w:szCs w:val="24"/>
              </w:rPr>
              <w:t>董事会秘书</w:t>
            </w:r>
            <w:r w:rsidR="00783EF1" w:rsidRPr="009841FD">
              <w:rPr>
                <w:rFonts w:ascii="宋体" w:eastAsia="宋体" w:hAnsi="宋体" w:cs="Times New Roman"/>
                <w:bCs/>
                <w:iCs/>
                <w:sz w:val="24"/>
                <w:szCs w:val="24"/>
              </w:rPr>
              <w:t>从公司概况、发展历程、核心产品、下游客户情况、行业情况等方面向参与调研人员介绍了公司相关情况。</w:t>
            </w:r>
          </w:p>
          <w:p w14:paraId="72D6EFDC" w14:textId="77777777" w:rsidR="005A48E6" w:rsidRDefault="005A48E6" w:rsidP="004F0661">
            <w:pPr>
              <w:spacing w:line="360" w:lineRule="auto"/>
              <w:rPr>
                <w:rFonts w:ascii="宋体" w:hAnsi="宋体"/>
                <w:b/>
                <w:iCs/>
                <w:color w:val="000000"/>
                <w:sz w:val="24"/>
              </w:rPr>
            </w:pPr>
          </w:p>
          <w:p w14:paraId="6CEF1F39" w14:textId="1547EC4F" w:rsidR="0057056D" w:rsidRPr="0057056D" w:rsidRDefault="00D44C2F" w:rsidP="004F0661">
            <w:pPr>
              <w:spacing w:line="360" w:lineRule="auto"/>
              <w:rPr>
                <w:rFonts w:ascii="宋体" w:hAnsi="宋体"/>
                <w:b/>
                <w:iCs/>
                <w:color w:val="000000"/>
                <w:sz w:val="24"/>
              </w:rPr>
            </w:pPr>
            <w:r>
              <w:rPr>
                <w:rFonts w:ascii="宋体" w:hAnsi="宋体" w:hint="eastAsia"/>
                <w:b/>
                <w:iCs/>
                <w:color w:val="000000"/>
                <w:sz w:val="24"/>
              </w:rPr>
              <w:t>二</w:t>
            </w:r>
            <w:r w:rsidR="00B9122A">
              <w:rPr>
                <w:rFonts w:ascii="宋体" w:hAnsi="宋体" w:hint="eastAsia"/>
                <w:b/>
                <w:iCs/>
                <w:color w:val="000000"/>
                <w:sz w:val="24"/>
              </w:rPr>
              <w:t>、互动交流环节</w:t>
            </w:r>
          </w:p>
          <w:p w14:paraId="01DAA330" w14:textId="7EF8EAB2" w:rsidR="006220FB" w:rsidRDefault="006220FB" w:rsidP="006220FB">
            <w:pPr>
              <w:spacing w:afterLines="50" w:after="156" w:line="360" w:lineRule="auto"/>
              <w:ind w:firstLineChars="200" w:firstLine="482"/>
              <w:outlineLvl w:val="0"/>
              <w:rPr>
                <w:rFonts w:ascii="宋体" w:hAnsi="宋体"/>
                <w:b/>
                <w:iCs/>
                <w:color w:val="000000"/>
                <w:sz w:val="24"/>
              </w:rPr>
            </w:pPr>
            <w:r w:rsidRPr="00293303">
              <w:rPr>
                <w:rFonts w:ascii="宋体" w:hAnsi="宋体"/>
                <w:b/>
                <w:iCs/>
                <w:color w:val="000000"/>
                <w:sz w:val="24"/>
              </w:rPr>
              <w:t>问题</w:t>
            </w:r>
            <w:r>
              <w:rPr>
                <w:rFonts w:ascii="宋体" w:hAnsi="宋体"/>
                <w:b/>
                <w:iCs/>
                <w:color w:val="000000"/>
                <w:sz w:val="24"/>
              </w:rPr>
              <w:t>1</w:t>
            </w:r>
            <w:r w:rsidRPr="00293303">
              <w:rPr>
                <w:rFonts w:ascii="宋体" w:hAnsi="宋体" w:hint="eastAsia"/>
                <w:b/>
                <w:iCs/>
                <w:color w:val="000000"/>
                <w:sz w:val="24"/>
              </w:rPr>
              <w:t>：</w:t>
            </w:r>
            <w:r w:rsidR="008F397F">
              <w:rPr>
                <w:rFonts w:ascii="宋体" w:hAnsi="宋体" w:hint="eastAsia"/>
                <w:b/>
                <w:iCs/>
                <w:color w:val="000000"/>
                <w:sz w:val="24"/>
              </w:rPr>
              <w:t>董秘介绍2</w:t>
            </w:r>
            <w:r w:rsidR="008F397F">
              <w:rPr>
                <w:rFonts w:ascii="宋体" w:hAnsi="宋体"/>
                <w:b/>
                <w:iCs/>
                <w:color w:val="000000"/>
                <w:sz w:val="24"/>
              </w:rPr>
              <w:t xml:space="preserve">024年度公司整体业绩情况。 </w:t>
            </w:r>
          </w:p>
          <w:p w14:paraId="1B09D7DF" w14:textId="07BF2B80" w:rsidR="008F397F" w:rsidRDefault="006220FB" w:rsidP="006220FB">
            <w:pPr>
              <w:spacing w:beforeLines="50" w:before="156" w:afterLines="50" w:after="156" w:line="360" w:lineRule="auto"/>
              <w:ind w:firstLineChars="200" w:firstLine="480"/>
              <w:rPr>
                <w:rFonts w:ascii="宋体" w:hAnsi="宋体"/>
                <w:sz w:val="24"/>
                <w:szCs w:val="24"/>
              </w:rPr>
            </w:pPr>
            <w:r w:rsidRPr="006220FB">
              <w:rPr>
                <w:rFonts w:ascii="宋体" w:eastAsia="宋体" w:hAnsi="宋体" w:cs="Times New Roman" w:hint="eastAsia"/>
                <w:bCs/>
                <w:iCs/>
                <w:sz w:val="24"/>
                <w:szCs w:val="24"/>
              </w:rPr>
              <w:t>答：</w:t>
            </w:r>
            <w:r w:rsidR="008F397F">
              <w:rPr>
                <w:rFonts w:ascii="宋体" w:hAnsi="宋体" w:hint="eastAsia"/>
                <w:sz w:val="24"/>
                <w:szCs w:val="24"/>
              </w:rPr>
              <w:t>2</w:t>
            </w:r>
            <w:r w:rsidR="008F397F">
              <w:rPr>
                <w:rFonts w:ascii="宋体" w:hAnsi="宋体"/>
                <w:sz w:val="24"/>
                <w:szCs w:val="24"/>
              </w:rPr>
              <w:t>024年度，</w:t>
            </w:r>
            <w:r w:rsidR="008F397F">
              <w:rPr>
                <w:rFonts w:ascii="宋体" w:hAnsi="宋体" w:hint="eastAsia"/>
                <w:sz w:val="24"/>
                <w:szCs w:val="24"/>
              </w:rPr>
              <w:t>公司始终聚焦主营主业发展</w:t>
            </w:r>
            <w:r w:rsidR="008F397F" w:rsidRPr="006D126C">
              <w:rPr>
                <w:rFonts w:ascii="宋体" w:hAnsi="宋体" w:hint="eastAsia"/>
                <w:sz w:val="24"/>
                <w:szCs w:val="24"/>
              </w:rPr>
              <w:t>，持续丰富产品类型、拓宽产品线，不断加强公司的研发能力、提升产品的质量及生产效率，实现了公司经营业绩持续、稳健增</w:t>
            </w:r>
            <w:r w:rsidR="008F397F">
              <w:rPr>
                <w:rFonts w:ascii="宋体" w:hAnsi="宋体" w:hint="eastAsia"/>
                <w:sz w:val="24"/>
                <w:szCs w:val="24"/>
              </w:rPr>
              <w:t>长</w:t>
            </w:r>
            <w:r w:rsidR="008F397F" w:rsidRPr="006D126C">
              <w:rPr>
                <w:rFonts w:ascii="宋体" w:hAnsi="宋体" w:hint="eastAsia"/>
                <w:sz w:val="24"/>
                <w:szCs w:val="24"/>
              </w:rPr>
              <w:t>。</w:t>
            </w:r>
            <w:r w:rsidR="008F397F" w:rsidRPr="00381924">
              <w:rPr>
                <w:rFonts w:ascii="宋体" w:hAnsi="宋体" w:hint="eastAsia"/>
                <w:sz w:val="24"/>
                <w:szCs w:val="24"/>
              </w:rPr>
              <w:lastRenderedPageBreak/>
              <w:t>报告期内，</w:t>
            </w:r>
            <w:r w:rsidR="008F397F" w:rsidRPr="006D126C">
              <w:rPr>
                <w:rFonts w:ascii="宋体" w:hAnsi="宋体" w:hint="eastAsia"/>
                <w:sz w:val="24"/>
                <w:szCs w:val="24"/>
              </w:rPr>
              <w:t>公司实现营业收入</w:t>
            </w:r>
            <w:r w:rsidR="008F397F">
              <w:rPr>
                <w:rFonts w:ascii="宋体" w:hAnsi="宋体" w:hint="eastAsia"/>
                <w:sz w:val="24"/>
                <w:szCs w:val="24"/>
              </w:rPr>
              <w:t>47,</w:t>
            </w:r>
            <w:r w:rsidR="008F397F" w:rsidRPr="006D126C">
              <w:rPr>
                <w:rFonts w:ascii="宋体" w:hAnsi="宋体" w:hint="eastAsia"/>
                <w:sz w:val="24"/>
                <w:szCs w:val="24"/>
              </w:rPr>
              <w:t>848.79万元，同比增长15.70%；实现归属于母公司所有者的净利润</w:t>
            </w:r>
            <w:r w:rsidR="008F397F">
              <w:rPr>
                <w:rFonts w:ascii="宋体" w:hAnsi="宋体" w:hint="eastAsia"/>
                <w:sz w:val="24"/>
                <w:szCs w:val="24"/>
              </w:rPr>
              <w:t>5,</w:t>
            </w:r>
            <w:r w:rsidR="008F397F" w:rsidRPr="006D126C">
              <w:rPr>
                <w:rFonts w:ascii="宋体" w:hAnsi="宋体" w:hint="eastAsia"/>
                <w:sz w:val="24"/>
                <w:szCs w:val="24"/>
              </w:rPr>
              <w:t>150.38万元，同比增长7.16%；实现归属于母公司所有者的扣除非经常性损益的净利润</w:t>
            </w:r>
            <w:r w:rsidR="008F397F">
              <w:rPr>
                <w:rFonts w:ascii="宋体" w:hAnsi="宋体" w:hint="eastAsia"/>
                <w:sz w:val="24"/>
                <w:szCs w:val="24"/>
              </w:rPr>
              <w:t>4,353.90</w:t>
            </w:r>
            <w:r w:rsidR="008F397F" w:rsidRPr="006D126C">
              <w:rPr>
                <w:rFonts w:ascii="宋体" w:hAnsi="宋体" w:hint="eastAsia"/>
                <w:sz w:val="24"/>
                <w:szCs w:val="24"/>
              </w:rPr>
              <w:t>万元，同比增长13.90%</w:t>
            </w:r>
            <w:r w:rsidR="001B6658">
              <w:rPr>
                <w:rFonts w:ascii="宋体" w:hAnsi="宋体" w:hint="eastAsia"/>
                <w:sz w:val="24"/>
                <w:szCs w:val="24"/>
              </w:rPr>
              <w:t>。</w:t>
            </w:r>
          </w:p>
          <w:p w14:paraId="2FC9A0A1" w14:textId="0B113A55" w:rsidR="008F397F" w:rsidRDefault="008F397F" w:rsidP="006220FB">
            <w:pPr>
              <w:spacing w:beforeLines="50" w:before="156" w:afterLines="50" w:after="156" w:line="360" w:lineRule="auto"/>
              <w:ind w:firstLineChars="200" w:firstLine="480"/>
              <w:rPr>
                <w:rFonts w:ascii="宋体" w:hAnsi="宋体"/>
                <w:sz w:val="24"/>
                <w:szCs w:val="24"/>
              </w:rPr>
            </w:pPr>
            <w:r w:rsidRPr="006D126C">
              <w:rPr>
                <w:rFonts w:ascii="宋体" w:hAnsi="宋体" w:hint="eastAsia"/>
                <w:sz w:val="24"/>
                <w:szCs w:val="24"/>
              </w:rPr>
              <w:t>报告期内，公司因股权激励计划计提股份支付费用</w:t>
            </w:r>
            <w:r>
              <w:rPr>
                <w:rFonts w:ascii="宋体" w:hAnsi="宋体" w:hint="eastAsia"/>
                <w:sz w:val="24"/>
                <w:szCs w:val="24"/>
              </w:rPr>
              <w:t>1,</w:t>
            </w:r>
            <w:r w:rsidR="00BB7EB1">
              <w:rPr>
                <w:rFonts w:ascii="宋体" w:hAnsi="宋体" w:hint="eastAsia"/>
                <w:sz w:val="24"/>
                <w:szCs w:val="24"/>
              </w:rPr>
              <w:t>100.33</w:t>
            </w:r>
            <w:r w:rsidRPr="006D126C">
              <w:rPr>
                <w:rFonts w:ascii="宋体" w:hAnsi="宋体" w:hint="eastAsia"/>
                <w:sz w:val="24"/>
                <w:szCs w:val="24"/>
              </w:rPr>
              <w:t>万元，剔除股份支付影响后，实现归属于母公司所有者的净利润</w:t>
            </w:r>
            <w:r>
              <w:rPr>
                <w:rFonts w:ascii="宋体" w:hAnsi="宋体" w:hint="eastAsia"/>
                <w:sz w:val="24"/>
                <w:szCs w:val="24"/>
              </w:rPr>
              <w:t>6,</w:t>
            </w:r>
            <w:r w:rsidR="00BB7EB1">
              <w:rPr>
                <w:rFonts w:ascii="宋体" w:hAnsi="宋体" w:hint="eastAsia"/>
                <w:sz w:val="24"/>
                <w:szCs w:val="24"/>
              </w:rPr>
              <w:t>178.27</w:t>
            </w:r>
            <w:r w:rsidRPr="006D126C">
              <w:rPr>
                <w:rFonts w:ascii="宋体" w:hAnsi="宋体" w:hint="eastAsia"/>
                <w:sz w:val="24"/>
                <w:szCs w:val="24"/>
              </w:rPr>
              <w:t>万元，同比增长19.01%</w:t>
            </w:r>
            <w:r>
              <w:rPr>
                <w:rFonts w:ascii="宋体" w:hAnsi="宋体" w:hint="eastAsia"/>
                <w:sz w:val="24"/>
                <w:szCs w:val="24"/>
              </w:rPr>
              <w:t>，超过营业收入增速，</w:t>
            </w:r>
            <w:r w:rsidRPr="008F397F">
              <w:rPr>
                <w:rFonts w:ascii="宋体" w:hAnsi="宋体"/>
                <w:sz w:val="24"/>
                <w:szCs w:val="24"/>
              </w:rPr>
              <w:t>也创</w:t>
            </w:r>
            <w:r>
              <w:rPr>
                <w:rFonts w:ascii="宋体" w:hAnsi="宋体"/>
                <w:sz w:val="24"/>
                <w:szCs w:val="24"/>
              </w:rPr>
              <w:t>了</w:t>
            </w:r>
            <w:r w:rsidRPr="008F397F">
              <w:rPr>
                <w:rFonts w:ascii="宋体" w:hAnsi="宋体"/>
                <w:sz w:val="24"/>
                <w:szCs w:val="24"/>
              </w:rPr>
              <w:t>历史新高</w:t>
            </w:r>
            <w:r>
              <w:rPr>
                <w:rFonts w:ascii="宋体" w:hAnsi="宋体"/>
                <w:sz w:val="24"/>
                <w:szCs w:val="24"/>
              </w:rPr>
              <w:t>，</w:t>
            </w:r>
            <w:r w:rsidRPr="006D126C">
              <w:rPr>
                <w:rFonts w:ascii="宋体" w:hAnsi="宋体" w:hint="eastAsia"/>
                <w:sz w:val="24"/>
                <w:szCs w:val="24"/>
              </w:rPr>
              <w:t>公司盈利能力持续提升。</w:t>
            </w:r>
          </w:p>
          <w:p w14:paraId="3BB3297A" w14:textId="2E37E765" w:rsidR="006220FB" w:rsidRPr="00996B1E" w:rsidRDefault="008F397F" w:rsidP="006220FB">
            <w:pPr>
              <w:spacing w:beforeLines="50" w:before="156" w:afterLines="50" w:after="156" w:line="360" w:lineRule="auto"/>
              <w:ind w:firstLineChars="200" w:firstLine="480"/>
              <w:rPr>
                <w:rFonts w:ascii="宋体" w:hAnsi="宋体"/>
                <w:sz w:val="24"/>
                <w:szCs w:val="24"/>
              </w:rPr>
            </w:pPr>
            <w:r w:rsidRPr="00996B1E">
              <w:rPr>
                <w:rFonts w:ascii="宋体" w:hAnsi="宋体"/>
                <w:sz w:val="24"/>
                <w:szCs w:val="24"/>
              </w:rPr>
              <w:t>各业务方面，</w:t>
            </w:r>
            <w:r w:rsidR="00996B1E" w:rsidRPr="00996B1E">
              <w:rPr>
                <w:rFonts w:ascii="宋体" w:hAnsi="宋体" w:hint="eastAsia"/>
                <w:sz w:val="24"/>
                <w:szCs w:val="24"/>
              </w:rPr>
              <w:t>磁悬浮空气产品保持稳定增长，其中磁悬浮空气压缩机实现销售收入</w:t>
            </w:r>
            <w:r w:rsidR="00996B1E">
              <w:rPr>
                <w:rFonts w:ascii="宋体" w:hAnsi="宋体" w:hint="eastAsia"/>
                <w:sz w:val="24"/>
                <w:szCs w:val="24"/>
              </w:rPr>
              <w:t>15,441.08</w:t>
            </w:r>
            <w:r w:rsidR="00996B1E" w:rsidRPr="00996B1E">
              <w:rPr>
                <w:rFonts w:ascii="宋体" w:hAnsi="宋体" w:hint="eastAsia"/>
                <w:sz w:val="24"/>
                <w:szCs w:val="24"/>
              </w:rPr>
              <w:t>万元，同比增长 43.89%；磁悬浮真空泵实现销售收入</w:t>
            </w:r>
            <w:r w:rsidR="00996B1E">
              <w:rPr>
                <w:rFonts w:ascii="宋体" w:hAnsi="宋体" w:hint="eastAsia"/>
                <w:sz w:val="24"/>
                <w:szCs w:val="24"/>
              </w:rPr>
              <w:t>4,119.97</w:t>
            </w:r>
            <w:r w:rsidR="00996B1E" w:rsidRPr="00996B1E">
              <w:rPr>
                <w:rFonts w:ascii="宋体" w:hAnsi="宋体" w:hint="eastAsia"/>
                <w:sz w:val="24"/>
                <w:szCs w:val="24"/>
              </w:rPr>
              <w:t>万元，同比增长257.94%。磁悬浮特殊介质产品中的磁悬浮冷水机组实现销售收入</w:t>
            </w:r>
            <w:r w:rsidR="00996B1E">
              <w:rPr>
                <w:rFonts w:ascii="宋体" w:hAnsi="宋体" w:hint="eastAsia"/>
                <w:sz w:val="24"/>
                <w:szCs w:val="24"/>
              </w:rPr>
              <w:t>3,075.34</w:t>
            </w:r>
            <w:r w:rsidR="00996B1E" w:rsidRPr="00996B1E">
              <w:rPr>
                <w:rFonts w:ascii="宋体" w:hAnsi="宋体" w:hint="eastAsia"/>
                <w:sz w:val="24"/>
                <w:szCs w:val="24"/>
              </w:rPr>
              <w:t>万元，同比增长122.82%，公司各产品线均衡发展，产品布局不断优化。</w:t>
            </w:r>
          </w:p>
          <w:p w14:paraId="250994E9" w14:textId="77777777" w:rsidR="006220FB" w:rsidRDefault="006220FB" w:rsidP="00966D8F">
            <w:pPr>
              <w:spacing w:beforeLines="50" w:before="156" w:afterLines="50" w:after="156" w:line="360" w:lineRule="auto"/>
              <w:outlineLvl w:val="0"/>
              <w:rPr>
                <w:rFonts w:ascii="Times New Roman" w:hAnsi="Times New Roman"/>
                <w:kern w:val="0"/>
                <w:sz w:val="24"/>
                <w:szCs w:val="20"/>
              </w:rPr>
            </w:pPr>
          </w:p>
          <w:p w14:paraId="7BA27287" w14:textId="6F098AFC" w:rsidR="006220FB" w:rsidRDefault="006220FB" w:rsidP="006220FB">
            <w:pPr>
              <w:spacing w:beforeLines="50" w:before="156" w:afterLines="50" w:after="156" w:line="360" w:lineRule="auto"/>
              <w:ind w:firstLineChars="200" w:firstLine="482"/>
              <w:outlineLvl w:val="0"/>
              <w:rPr>
                <w:rFonts w:ascii="宋体" w:hAnsi="宋体"/>
                <w:b/>
                <w:iCs/>
                <w:color w:val="000000"/>
                <w:sz w:val="24"/>
              </w:rPr>
            </w:pPr>
            <w:r w:rsidRPr="006220FB">
              <w:rPr>
                <w:rFonts w:ascii="宋体" w:hAnsi="宋体"/>
                <w:b/>
                <w:iCs/>
                <w:color w:val="000000"/>
                <w:sz w:val="24"/>
              </w:rPr>
              <w:t>问题</w:t>
            </w:r>
            <w:r w:rsidR="00966D8F">
              <w:rPr>
                <w:rFonts w:ascii="宋体" w:hAnsi="宋体"/>
                <w:b/>
                <w:iCs/>
                <w:color w:val="000000"/>
                <w:sz w:val="24"/>
              </w:rPr>
              <w:t>2</w:t>
            </w:r>
            <w:r w:rsidRPr="006220FB">
              <w:rPr>
                <w:rFonts w:ascii="宋体" w:hAnsi="宋体" w:hint="eastAsia"/>
                <w:b/>
                <w:iCs/>
                <w:color w:val="000000"/>
                <w:sz w:val="24"/>
              </w:rPr>
              <w:t>：</w:t>
            </w:r>
            <w:r w:rsidR="00FD3489">
              <w:rPr>
                <w:rFonts w:ascii="宋体" w:hAnsi="宋体" w:hint="eastAsia"/>
                <w:b/>
                <w:iCs/>
                <w:color w:val="000000"/>
                <w:sz w:val="24"/>
              </w:rPr>
              <w:t>公司</w:t>
            </w:r>
            <w:r w:rsidR="00996B1E">
              <w:rPr>
                <w:rFonts w:ascii="宋体" w:hAnsi="宋体" w:hint="eastAsia"/>
                <w:b/>
                <w:iCs/>
                <w:color w:val="000000"/>
                <w:sz w:val="24"/>
              </w:rPr>
              <w:t>主要的研发方向及预计研发投入情况？</w:t>
            </w:r>
            <w:r w:rsidR="00996B1E">
              <w:rPr>
                <w:rFonts w:ascii="宋体" w:hAnsi="宋体"/>
                <w:b/>
                <w:iCs/>
                <w:color w:val="000000"/>
                <w:sz w:val="24"/>
              </w:rPr>
              <w:t xml:space="preserve"> </w:t>
            </w:r>
          </w:p>
          <w:p w14:paraId="267AC65B" w14:textId="7D21B2B5" w:rsidR="006220FB" w:rsidRDefault="006220FB" w:rsidP="00546B5D">
            <w:pPr>
              <w:spacing w:beforeLines="50" w:before="156" w:afterLines="50" w:after="156" w:line="360" w:lineRule="auto"/>
              <w:ind w:firstLineChars="200" w:firstLine="480"/>
              <w:outlineLvl w:val="0"/>
              <w:rPr>
                <w:rFonts w:ascii="宋体" w:hAnsi="宋体"/>
                <w:sz w:val="24"/>
                <w:szCs w:val="24"/>
              </w:rPr>
            </w:pPr>
            <w:r w:rsidRPr="00996B1E">
              <w:rPr>
                <w:rFonts w:ascii="宋体" w:hAnsi="宋体" w:hint="eastAsia"/>
                <w:sz w:val="24"/>
                <w:szCs w:val="24"/>
              </w:rPr>
              <w:t>答：</w:t>
            </w:r>
            <w:r w:rsidR="00996B1E" w:rsidRPr="00996B1E">
              <w:rPr>
                <w:rFonts w:ascii="宋体" w:hAnsi="宋体" w:hint="eastAsia"/>
                <w:sz w:val="24"/>
                <w:szCs w:val="24"/>
              </w:rPr>
              <w:t>公司立足核心技术，持续加大研发投入，积极推进产品和技术创新，带动各类产品的型号丰富与性能提升，加快产品的迭代与升级，不断提升先进制造能力，提高公司核心技术竞争力。</w:t>
            </w:r>
            <w:r w:rsidR="00996B1E">
              <w:rPr>
                <w:rFonts w:ascii="宋体" w:hAnsi="宋体" w:hint="eastAsia"/>
                <w:sz w:val="24"/>
                <w:szCs w:val="24"/>
              </w:rPr>
              <w:t>2</w:t>
            </w:r>
            <w:r w:rsidR="00996B1E">
              <w:rPr>
                <w:rFonts w:ascii="宋体" w:hAnsi="宋体"/>
                <w:sz w:val="24"/>
                <w:szCs w:val="24"/>
              </w:rPr>
              <w:t>024年度</w:t>
            </w:r>
            <w:r w:rsidR="00996B1E" w:rsidRPr="00996B1E">
              <w:rPr>
                <w:rFonts w:ascii="宋体" w:hAnsi="宋体" w:hint="eastAsia"/>
                <w:sz w:val="24"/>
                <w:szCs w:val="24"/>
              </w:rPr>
              <w:t>公司研发费用达到</w:t>
            </w:r>
            <w:r w:rsidR="00996B1E">
              <w:rPr>
                <w:rFonts w:ascii="宋体" w:hAnsi="宋体" w:hint="eastAsia"/>
                <w:sz w:val="24"/>
                <w:szCs w:val="24"/>
              </w:rPr>
              <w:t>4,</w:t>
            </w:r>
            <w:r w:rsidR="001B6658">
              <w:rPr>
                <w:rFonts w:ascii="宋体" w:hAnsi="宋体" w:hint="eastAsia"/>
                <w:sz w:val="24"/>
                <w:szCs w:val="24"/>
              </w:rPr>
              <w:t>386.69</w:t>
            </w:r>
            <w:r w:rsidR="00996B1E" w:rsidRPr="00996B1E">
              <w:rPr>
                <w:rFonts w:ascii="宋体" w:hAnsi="宋体" w:hint="eastAsia"/>
                <w:sz w:val="24"/>
                <w:szCs w:val="24"/>
              </w:rPr>
              <w:t>万元，同比增长 8.77%，占营业收入比例 9.17%，继续保持了较高研发投入水平。</w:t>
            </w:r>
          </w:p>
          <w:p w14:paraId="3BB4C9BB" w14:textId="049214DE" w:rsidR="00996B1E" w:rsidRPr="00996B1E" w:rsidRDefault="00996B1E" w:rsidP="00546B5D">
            <w:pPr>
              <w:spacing w:beforeLines="50" w:before="156" w:afterLines="50" w:after="156" w:line="360" w:lineRule="auto"/>
              <w:ind w:firstLineChars="200" w:firstLine="480"/>
              <w:outlineLvl w:val="0"/>
              <w:rPr>
                <w:rFonts w:ascii="宋体" w:hAnsi="宋体"/>
                <w:sz w:val="24"/>
                <w:szCs w:val="24"/>
              </w:rPr>
            </w:pPr>
            <w:r w:rsidRPr="00996B1E">
              <w:rPr>
                <w:rFonts w:ascii="宋体" w:hAnsi="宋体" w:hint="eastAsia"/>
                <w:sz w:val="24"/>
                <w:szCs w:val="24"/>
              </w:rPr>
              <w:t>公司围绕磁悬浮空气产品</w:t>
            </w:r>
            <w:r>
              <w:rPr>
                <w:rFonts w:ascii="宋体" w:hAnsi="宋体" w:hint="eastAsia"/>
                <w:sz w:val="24"/>
                <w:szCs w:val="24"/>
              </w:rPr>
              <w:t>及</w:t>
            </w:r>
            <w:r w:rsidRPr="00996B1E">
              <w:rPr>
                <w:rFonts w:ascii="宋体" w:hAnsi="宋体" w:hint="eastAsia"/>
                <w:sz w:val="24"/>
                <w:szCs w:val="24"/>
              </w:rPr>
              <w:t>磁悬浮特殊介质产品</w:t>
            </w:r>
            <w:r>
              <w:rPr>
                <w:rFonts w:ascii="宋体" w:hAnsi="宋体" w:hint="eastAsia"/>
                <w:sz w:val="24"/>
                <w:szCs w:val="24"/>
              </w:rPr>
              <w:t>两大产品类别，</w:t>
            </w:r>
            <w:r w:rsidRPr="00996B1E">
              <w:rPr>
                <w:rFonts w:ascii="宋体" w:hAnsi="宋体" w:hint="eastAsia"/>
                <w:sz w:val="24"/>
                <w:szCs w:val="24"/>
              </w:rPr>
              <w:t>开展了新一期的研发项目</w:t>
            </w:r>
            <w:r>
              <w:rPr>
                <w:rFonts w:ascii="宋体" w:hAnsi="宋体" w:hint="eastAsia"/>
                <w:sz w:val="24"/>
                <w:szCs w:val="24"/>
              </w:rPr>
              <w:t>。</w:t>
            </w:r>
            <w:r w:rsidRPr="00996B1E">
              <w:rPr>
                <w:rFonts w:ascii="宋体" w:hAnsi="宋体" w:hint="eastAsia"/>
                <w:sz w:val="24"/>
                <w:szCs w:val="24"/>
              </w:rPr>
              <w:t>后续将重点加快推进</w:t>
            </w:r>
            <w:r w:rsidR="0022783B">
              <w:rPr>
                <w:rFonts w:ascii="宋体" w:hAnsi="宋体" w:hint="eastAsia"/>
                <w:sz w:val="24"/>
                <w:szCs w:val="24"/>
              </w:rPr>
              <w:t xml:space="preserve"> 2.0</w:t>
            </w:r>
            <w:r w:rsidRPr="00996B1E">
              <w:rPr>
                <w:rFonts w:ascii="宋体" w:hAnsi="宋体" w:hint="eastAsia"/>
                <w:sz w:val="24"/>
                <w:szCs w:val="24"/>
              </w:rPr>
              <w:t>鼓风机的技术路线下的全系产品升级迭代，高压力等级磁悬浮空压机、 磁悬浮高真空产品开发， 磁悬浮冷水机组、磁悬浮膨胀发电机组(ORC)的性能提升及型号丰富， 并稳步拓展新的行业应用领域。</w:t>
            </w:r>
            <w:r w:rsidR="001B6658">
              <w:rPr>
                <w:rFonts w:ascii="宋体" w:hAnsi="宋体" w:hint="eastAsia"/>
                <w:sz w:val="24"/>
                <w:szCs w:val="24"/>
              </w:rPr>
              <w:t>2025</w:t>
            </w:r>
            <w:r w:rsidR="00FD3489" w:rsidRPr="00FD3489">
              <w:rPr>
                <w:rFonts w:ascii="宋体" w:hAnsi="宋体" w:hint="eastAsia"/>
                <w:sz w:val="24"/>
                <w:szCs w:val="24"/>
              </w:rPr>
              <w:t>年度公司计划研发投入占营</w:t>
            </w:r>
            <w:r w:rsidR="00FD3489" w:rsidRPr="00FD3489">
              <w:rPr>
                <w:rFonts w:ascii="宋体" w:hAnsi="宋体" w:hint="eastAsia"/>
                <w:sz w:val="24"/>
                <w:szCs w:val="24"/>
              </w:rPr>
              <w:lastRenderedPageBreak/>
              <w:t>业收入比例继续保持在8%以上。</w:t>
            </w:r>
          </w:p>
          <w:p w14:paraId="4F185385" w14:textId="77777777" w:rsidR="006220FB" w:rsidRDefault="006220FB" w:rsidP="006220FB">
            <w:pPr>
              <w:spacing w:beforeLines="50" w:before="156" w:afterLines="50" w:after="156" w:line="360" w:lineRule="auto"/>
              <w:ind w:firstLineChars="200" w:firstLine="480"/>
              <w:rPr>
                <w:rFonts w:ascii="宋体" w:eastAsia="宋体" w:hAnsi="宋体" w:cs="Times New Roman"/>
                <w:bCs/>
                <w:iCs/>
                <w:sz w:val="24"/>
                <w:szCs w:val="24"/>
              </w:rPr>
            </w:pPr>
          </w:p>
          <w:p w14:paraId="14EF2820" w14:textId="1706E850" w:rsidR="006220FB" w:rsidRPr="009B2258" w:rsidRDefault="006220FB" w:rsidP="006220FB">
            <w:pPr>
              <w:spacing w:beforeLines="50" w:before="156" w:afterLines="50" w:after="156" w:line="360" w:lineRule="auto"/>
              <w:ind w:firstLineChars="200" w:firstLine="482"/>
              <w:rPr>
                <w:rFonts w:ascii="Times New Roman" w:hAnsi="Times New Roman" w:cs="Times New Roman"/>
                <w:kern w:val="0"/>
                <w:sz w:val="24"/>
                <w:szCs w:val="20"/>
              </w:rPr>
            </w:pPr>
            <w:r>
              <w:rPr>
                <w:rFonts w:ascii="宋体" w:hAnsi="宋体" w:hint="eastAsia"/>
                <w:b/>
                <w:iCs/>
                <w:color w:val="000000"/>
                <w:sz w:val="24"/>
              </w:rPr>
              <w:t>问题</w:t>
            </w:r>
            <w:r w:rsidR="00966D8F">
              <w:rPr>
                <w:rFonts w:ascii="宋体" w:hAnsi="宋体"/>
                <w:b/>
                <w:iCs/>
                <w:color w:val="000000"/>
                <w:sz w:val="24"/>
              </w:rPr>
              <w:t>3</w:t>
            </w:r>
            <w:r>
              <w:rPr>
                <w:rFonts w:ascii="宋体" w:hAnsi="宋体" w:hint="eastAsia"/>
                <w:b/>
                <w:iCs/>
                <w:color w:val="000000"/>
                <w:sz w:val="24"/>
              </w:rPr>
              <w:t>：</w:t>
            </w:r>
            <w:r w:rsidR="00FD3489">
              <w:rPr>
                <w:rFonts w:ascii="宋体" w:hAnsi="宋体" w:hint="eastAsia"/>
                <w:b/>
                <w:iCs/>
                <w:color w:val="000000"/>
                <w:sz w:val="24"/>
              </w:rPr>
              <w:t>目前公司收入结构是怎样的？</w:t>
            </w:r>
          </w:p>
          <w:p w14:paraId="3E36DA07" w14:textId="28AE6D70" w:rsidR="00BB7EB1" w:rsidRDefault="006220FB" w:rsidP="00BB7EB1">
            <w:pPr>
              <w:spacing w:beforeLines="50" w:before="156" w:afterLines="50" w:after="156" w:line="360" w:lineRule="auto"/>
              <w:ind w:firstLineChars="200" w:firstLine="480"/>
              <w:rPr>
                <w:rFonts w:ascii="Times New Roman" w:hAnsi="Times New Roman"/>
                <w:kern w:val="0"/>
                <w:sz w:val="24"/>
                <w:szCs w:val="20"/>
              </w:rPr>
            </w:pPr>
            <w:r>
              <w:rPr>
                <w:rFonts w:ascii="Times New Roman" w:hAnsi="Times New Roman" w:hint="eastAsia"/>
                <w:kern w:val="0"/>
                <w:sz w:val="24"/>
                <w:szCs w:val="20"/>
              </w:rPr>
              <w:t>答：</w:t>
            </w:r>
            <w:r w:rsidR="00FD3489">
              <w:rPr>
                <w:rFonts w:ascii="Times New Roman" w:hAnsi="Times New Roman" w:hint="eastAsia"/>
                <w:kern w:val="0"/>
                <w:sz w:val="24"/>
                <w:szCs w:val="20"/>
              </w:rPr>
              <w:t>目前磁悬浮鼓风机产品主营业务占比约</w:t>
            </w:r>
            <w:r w:rsidR="00FD3489">
              <w:rPr>
                <w:rFonts w:ascii="Times New Roman" w:hAnsi="Times New Roman" w:hint="eastAsia"/>
                <w:kern w:val="0"/>
                <w:sz w:val="24"/>
                <w:szCs w:val="20"/>
              </w:rPr>
              <w:t>4</w:t>
            </w:r>
            <w:r w:rsidR="00FD3489">
              <w:rPr>
                <w:rFonts w:ascii="Times New Roman" w:hAnsi="Times New Roman"/>
                <w:kern w:val="0"/>
                <w:sz w:val="24"/>
                <w:szCs w:val="20"/>
              </w:rPr>
              <w:t>9%,</w:t>
            </w:r>
            <w:r w:rsidR="00FD3489">
              <w:rPr>
                <w:rFonts w:ascii="Times New Roman" w:hAnsi="Times New Roman" w:hint="eastAsia"/>
                <w:kern w:val="0"/>
                <w:sz w:val="24"/>
                <w:szCs w:val="20"/>
              </w:rPr>
              <w:t>磁悬浮</w:t>
            </w:r>
            <w:r w:rsidR="00FD3489">
              <w:rPr>
                <w:rFonts w:ascii="Times New Roman" w:hAnsi="Times New Roman"/>
                <w:kern w:val="0"/>
                <w:sz w:val="24"/>
                <w:szCs w:val="20"/>
              </w:rPr>
              <w:t>空气压缩机</w:t>
            </w:r>
            <w:r w:rsidR="00FD3489">
              <w:rPr>
                <w:rFonts w:ascii="Times New Roman" w:hAnsi="Times New Roman" w:hint="eastAsia"/>
                <w:kern w:val="0"/>
                <w:sz w:val="24"/>
                <w:szCs w:val="20"/>
              </w:rPr>
              <w:t>主营业务占比约</w:t>
            </w:r>
            <w:r w:rsidR="00FD3489">
              <w:rPr>
                <w:rFonts w:ascii="Times New Roman" w:hAnsi="Times New Roman" w:hint="eastAsia"/>
                <w:kern w:val="0"/>
                <w:sz w:val="24"/>
                <w:szCs w:val="20"/>
              </w:rPr>
              <w:t>3</w:t>
            </w:r>
            <w:r w:rsidR="00FD3489">
              <w:rPr>
                <w:rFonts w:ascii="Times New Roman" w:hAnsi="Times New Roman"/>
                <w:kern w:val="0"/>
                <w:sz w:val="24"/>
                <w:szCs w:val="20"/>
              </w:rPr>
              <w:t>4%</w:t>
            </w:r>
            <w:r w:rsidR="00FD3489">
              <w:rPr>
                <w:rFonts w:ascii="Times New Roman" w:hAnsi="Times New Roman"/>
                <w:kern w:val="0"/>
                <w:sz w:val="24"/>
                <w:szCs w:val="20"/>
              </w:rPr>
              <w:t>，磁悬浮真空泵</w:t>
            </w:r>
            <w:r w:rsidR="00FD3489">
              <w:rPr>
                <w:rFonts w:ascii="Times New Roman" w:hAnsi="Times New Roman" w:hint="eastAsia"/>
                <w:kern w:val="0"/>
                <w:sz w:val="24"/>
                <w:szCs w:val="20"/>
              </w:rPr>
              <w:t>主营业务占比约</w:t>
            </w:r>
            <w:r w:rsidR="00FD3489">
              <w:rPr>
                <w:rFonts w:ascii="Times New Roman" w:hAnsi="Times New Roman" w:hint="eastAsia"/>
                <w:kern w:val="0"/>
                <w:sz w:val="24"/>
                <w:szCs w:val="20"/>
              </w:rPr>
              <w:t>9</w:t>
            </w:r>
            <w:r w:rsidR="00FD3489">
              <w:rPr>
                <w:rFonts w:ascii="Times New Roman" w:hAnsi="Times New Roman"/>
                <w:kern w:val="0"/>
                <w:sz w:val="24"/>
                <w:szCs w:val="20"/>
              </w:rPr>
              <w:t>%</w:t>
            </w:r>
            <w:r w:rsidR="00FD3489">
              <w:rPr>
                <w:rFonts w:ascii="Times New Roman" w:hAnsi="Times New Roman"/>
                <w:kern w:val="0"/>
                <w:sz w:val="24"/>
                <w:szCs w:val="20"/>
              </w:rPr>
              <w:t>，磁悬浮冷水机组主营</w:t>
            </w:r>
            <w:r w:rsidR="00FD3489">
              <w:rPr>
                <w:rFonts w:ascii="Times New Roman" w:hAnsi="Times New Roman" w:hint="eastAsia"/>
                <w:kern w:val="0"/>
                <w:sz w:val="24"/>
                <w:szCs w:val="20"/>
              </w:rPr>
              <w:t>占比约</w:t>
            </w:r>
            <w:r w:rsidR="00FD3489">
              <w:rPr>
                <w:rFonts w:ascii="Times New Roman" w:hAnsi="Times New Roman" w:hint="eastAsia"/>
                <w:kern w:val="0"/>
                <w:sz w:val="24"/>
                <w:szCs w:val="20"/>
              </w:rPr>
              <w:t>7</w:t>
            </w:r>
            <w:r w:rsidR="00FD3489">
              <w:rPr>
                <w:rFonts w:ascii="Times New Roman" w:hAnsi="Times New Roman"/>
                <w:kern w:val="0"/>
                <w:sz w:val="24"/>
                <w:szCs w:val="20"/>
              </w:rPr>
              <w:t>%</w:t>
            </w:r>
            <w:r w:rsidR="00FD3489">
              <w:rPr>
                <w:rFonts w:ascii="Times New Roman" w:hAnsi="Times New Roman"/>
                <w:kern w:val="0"/>
                <w:sz w:val="24"/>
                <w:szCs w:val="20"/>
              </w:rPr>
              <w:t>。近年来，</w:t>
            </w:r>
            <w:r w:rsidR="00BB7EB1">
              <w:rPr>
                <w:rFonts w:ascii="Times New Roman" w:hAnsi="Times New Roman"/>
                <w:kern w:val="0"/>
                <w:sz w:val="24"/>
                <w:szCs w:val="20"/>
              </w:rPr>
              <w:t>公司</w:t>
            </w:r>
            <w:r w:rsidR="00BB7EB1" w:rsidRPr="00BB7EB1">
              <w:rPr>
                <w:rFonts w:ascii="Times New Roman" w:hAnsi="Times New Roman" w:hint="eastAsia"/>
                <w:kern w:val="0"/>
                <w:sz w:val="24"/>
                <w:szCs w:val="20"/>
              </w:rPr>
              <w:t>持续加大新产品市场开拓力度，积极拓展新的行业应用领域，</w:t>
            </w:r>
            <w:r w:rsidR="001B6658">
              <w:rPr>
                <w:rFonts w:ascii="Times New Roman" w:hAnsi="Times New Roman" w:hint="eastAsia"/>
                <w:kern w:val="0"/>
                <w:sz w:val="24"/>
                <w:szCs w:val="20"/>
              </w:rPr>
              <w:t>2024</w:t>
            </w:r>
            <w:r w:rsidR="00BB7EB1">
              <w:rPr>
                <w:rFonts w:ascii="Times New Roman" w:hAnsi="Times New Roman" w:hint="eastAsia"/>
                <w:kern w:val="0"/>
                <w:sz w:val="24"/>
                <w:szCs w:val="20"/>
              </w:rPr>
              <w:t>年度公司除鼓风机以外的新产品合计主营业务占超</w:t>
            </w:r>
            <w:r w:rsidR="00BB7EB1" w:rsidRPr="00BB7EB1">
              <w:rPr>
                <w:rFonts w:ascii="Times New Roman" w:hAnsi="Times New Roman" w:hint="eastAsia"/>
                <w:kern w:val="0"/>
                <w:sz w:val="24"/>
                <w:szCs w:val="20"/>
              </w:rPr>
              <w:t>5</w:t>
            </w:r>
            <w:r w:rsidR="00BB7EB1">
              <w:rPr>
                <w:rFonts w:ascii="Times New Roman" w:hAnsi="Times New Roman" w:hint="eastAsia"/>
                <w:kern w:val="0"/>
                <w:sz w:val="24"/>
                <w:szCs w:val="20"/>
              </w:rPr>
              <w:t>0</w:t>
            </w:r>
            <w:r w:rsidR="00BB7EB1" w:rsidRPr="00BB7EB1">
              <w:rPr>
                <w:rFonts w:ascii="Times New Roman" w:hAnsi="Times New Roman" w:hint="eastAsia"/>
                <w:kern w:val="0"/>
                <w:sz w:val="24"/>
                <w:szCs w:val="20"/>
              </w:rPr>
              <w:t>%</w:t>
            </w:r>
            <w:r w:rsidR="00BB7EB1" w:rsidRPr="00BB7EB1">
              <w:rPr>
                <w:rFonts w:ascii="Times New Roman" w:hAnsi="Times New Roman" w:hint="eastAsia"/>
                <w:kern w:val="0"/>
                <w:sz w:val="24"/>
                <w:szCs w:val="20"/>
              </w:rPr>
              <w:t>，较去年同期提升</w:t>
            </w:r>
            <w:r w:rsidR="00BB7EB1">
              <w:rPr>
                <w:rFonts w:ascii="Times New Roman" w:hAnsi="Times New Roman" w:hint="eastAsia"/>
                <w:kern w:val="0"/>
                <w:sz w:val="24"/>
                <w:szCs w:val="20"/>
              </w:rPr>
              <w:t>超</w:t>
            </w:r>
            <w:r w:rsidR="00BB7EB1">
              <w:rPr>
                <w:rFonts w:ascii="Times New Roman" w:hAnsi="Times New Roman" w:hint="eastAsia"/>
                <w:kern w:val="0"/>
                <w:sz w:val="24"/>
                <w:szCs w:val="20"/>
              </w:rPr>
              <w:t>17</w:t>
            </w:r>
            <w:r w:rsidR="00BB7EB1" w:rsidRPr="00BB7EB1">
              <w:rPr>
                <w:rFonts w:ascii="Times New Roman" w:hAnsi="Times New Roman" w:hint="eastAsia"/>
                <w:kern w:val="0"/>
                <w:sz w:val="24"/>
                <w:szCs w:val="20"/>
              </w:rPr>
              <w:t>个百分点，</w:t>
            </w:r>
            <w:r w:rsidR="00BB7EB1">
              <w:rPr>
                <w:rFonts w:ascii="Times New Roman" w:hAnsi="Times New Roman" w:hint="eastAsia"/>
                <w:kern w:val="0"/>
                <w:sz w:val="24"/>
                <w:szCs w:val="20"/>
              </w:rPr>
              <w:t>各类新产品展现了较高的增长态势，公司</w:t>
            </w:r>
            <w:r w:rsidR="00BB7EB1" w:rsidRPr="00BB7EB1">
              <w:rPr>
                <w:rFonts w:ascii="Times New Roman" w:hAnsi="Times New Roman" w:hint="eastAsia"/>
                <w:kern w:val="0"/>
                <w:sz w:val="24"/>
                <w:szCs w:val="20"/>
              </w:rPr>
              <w:t>收入结构不断优化。</w:t>
            </w:r>
          </w:p>
          <w:p w14:paraId="7D1B7B99" w14:textId="77777777" w:rsidR="00BB7EB1" w:rsidRDefault="00BB7EB1" w:rsidP="00BB7EB1">
            <w:pPr>
              <w:spacing w:beforeLines="50" w:before="156" w:afterLines="50" w:after="156" w:line="360" w:lineRule="auto"/>
              <w:ind w:firstLineChars="200" w:firstLine="480"/>
              <w:rPr>
                <w:rFonts w:ascii="Times New Roman" w:hAnsi="Times New Roman"/>
                <w:kern w:val="0"/>
                <w:sz w:val="24"/>
                <w:szCs w:val="20"/>
              </w:rPr>
            </w:pPr>
          </w:p>
          <w:p w14:paraId="3AB820A9" w14:textId="77777777" w:rsidR="00BB7EB1" w:rsidRDefault="006220FB" w:rsidP="00BB7EB1">
            <w:pPr>
              <w:spacing w:beforeLines="50" w:before="156" w:afterLines="50" w:after="156" w:line="360" w:lineRule="auto"/>
              <w:ind w:firstLineChars="200" w:firstLine="482"/>
              <w:rPr>
                <w:rFonts w:ascii="Times New Roman" w:hAnsi="Times New Roman"/>
                <w:b/>
                <w:kern w:val="0"/>
                <w:sz w:val="24"/>
                <w:szCs w:val="20"/>
              </w:rPr>
            </w:pPr>
            <w:r>
              <w:rPr>
                <w:rFonts w:ascii="Times New Roman" w:hAnsi="Times New Roman"/>
                <w:b/>
                <w:kern w:val="0"/>
                <w:sz w:val="24"/>
                <w:szCs w:val="20"/>
              </w:rPr>
              <w:t>问题</w:t>
            </w:r>
            <w:r w:rsidR="00966D8F">
              <w:rPr>
                <w:rFonts w:ascii="Times New Roman" w:hAnsi="Times New Roman"/>
                <w:b/>
                <w:kern w:val="0"/>
                <w:sz w:val="24"/>
                <w:szCs w:val="20"/>
              </w:rPr>
              <w:t>4</w:t>
            </w:r>
            <w:r>
              <w:rPr>
                <w:rFonts w:ascii="Times New Roman" w:hAnsi="Times New Roman" w:hint="eastAsia"/>
                <w:b/>
                <w:kern w:val="0"/>
                <w:sz w:val="24"/>
                <w:szCs w:val="20"/>
              </w:rPr>
              <w:t>：</w:t>
            </w:r>
            <w:r w:rsidR="00BB7EB1">
              <w:rPr>
                <w:rFonts w:ascii="Times New Roman" w:hAnsi="Times New Roman" w:hint="eastAsia"/>
                <w:b/>
                <w:kern w:val="0"/>
                <w:sz w:val="24"/>
                <w:szCs w:val="20"/>
              </w:rPr>
              <w:t>目前磁悬浮冷水机组业务开展情况？</w:t>
            </w:r>
          </w:p>
          <w:p w14:paraId="0C58833E" w14:textId="77777777" w:rsidR="00A437DF" w:rsidRDefault="00BB7EB1" w:rsidP="00A437DF">
            <w:pPr>
              <w:spacing w:beforeLines="50" w:before="156" w:afterLines="50" w:after="156" w:line="360" w:lineRule="auto"/>
              <w:ind w:firstLineChars="200" w:firstLine="480"/>
              <w:rPr>
                <w:rFonts w:ascii="Times New Roman" w:hAnsi="Times New Roman"/>
                <w:kern w:val="0"/>
                <w:sz w:val="24"/>
                <w:szCs w:val="20"/>
              </w:rPr>
            </w:pPr>
            <w:r w:rsidRPr="00BB7EB1">
              <w:rPr>
                <w:rFonts w:ascii="Times New Roman" w:hAnsi="Times New Roman"/>
                <w:kern w:val="0"/>
                <w:sz w:val="24"/>
                <w:szCs w:val="20"/>
              </w:rPr>
              <w:t>答：</w:t>
            </w:r>
            <w:r w:rsidRPr="00BB7EB1">
              <w:rPr>
                <w:rFonts w:ascii="Times New Roman" w:hAnsi="Times New Roman" w:hint="eastAsia"/>
                <w:kern w:val="0"/>
                <w:sz w:val="24"/>
                <w:szCs w:val="20"/>
              </w:rPr>
              <w:t>公司磁悬浮冷水机组是用磁悬浮制冷压缩机替代传统的螺杆压缩机或定频离心压缩机而形成的新型冷水机组，比传统冷水机组节能约</w:t>
            </w:r>
            <w:r w:rsidRPr="00BB7EB1">
              <w:rPr>
                <w:rFonts w:ascii="Times New Roman" w:hAnsi="Times New Roman" w:hint="eastAsia"/>
                <w:kern w:val="0"/>
                <w:sz w:val="24"/>
                <w:szCs w:val="20"/>
              </w:rPr>
              <w:t>30%-50%</w:t>
            </w:r>
            <w:r w:rsidRPr="00BB7EB1">
              <w:rPr>
                <w:rFonts w:ascii="Times New Roman" w:hAnsi="Times New Roman" w:hint="eastAsia"/>
                <w:kern w:val="0"/>
                <w:sz w:val="24"/>
                <w:szCs w:val="20"/>
              </w:rPr>
              <w:t>，可广泛用于办公大楼、酒店、医院、商场、学校等对舒适性有要求的场所及工业制造、数据中心、实验室、食品、农业等对工艺和环境温度有要求的场所</w:t>
            </w:r>
            <w:r>
              <w:rPr>
                <w:rFonts w:ascii="Times New Roman" w:hAnsi="Times New Roman" w:hint="eastAsia"/>
                <w:kern w:val="0"/>
                <w:sz w:val="24"/>
                <w:szCs w:val="20"/>
              </w:rPr>
              <w:t>。</w:t>
            </w:r>
            <w:r w:rsidRPr="00BB7EB1">
              <w:rPr>
                <w:rFonts w:ascii="Times New Roman" w:hAnsi="Times New Roman" w:hint="eastAsia"/>
                <w:kern w:val="0"/>
                <w:sz w:val="24"/>
                <w:szCs w:val="20"/>
              </w:rPr>
              <w:t>目前产品已在光伏、食品、酿酒、乳制品等</w:t>
            </w:r>
            <w:r w:rsidR="007A543B">
              <w:rPr>
                <w:rFonts w:ascii="Times New Roman" w:hAnsi="Times New Roman" w:hint="eastAsia"/>
                <w:kern w:val="0"/>
                <w:sz w:val="24"/>
                <w:szCs w:val="20"/>
              </w:rPr>
              <w:t>多个</w:t>
            </w:r>
            <w:r w:rsidRPr="00BB7EB1">
              <w:rPr>
                <w:rFonts w:ascii="Times New Roman" w:hAnsi="Times New Roman" w:hint="eastAsia"/>
                <w:kern w:val="0"/>
                <w:sz w:val="24"/>
                <w:szCs w:val="20"/>
              </w:rPr>
              <w:t>行业推广应用，</w:t>
            </w:r>
            <w:r w:rsidRPr="00BB7EB1">
              <w:rPr>
                <w:rFonts w:ascii="Times New Roman" w:hAnsi="Times New Roman" w:hint="eastAsia"/>
                <w:kern w:val="0"/>
                <w:sz w:val="24"/>
                <w:szCs w:val="20"/>
              </w:rPr>
              <w:t>2024</w:t>
            </w:r>
            <w:r w:rsidRPr="00BB7EB1">
              <w:rPr>
                <w:rFonts w:ascii="Times New Roman" w:hAnsi="Times New Roman" w:hint="eastAsia"/>
                <w:kern w:val="0"/>
                <w:sz w:val="24"/>
                <w:szCs w:val="20"/>
              </w:rPr>
              <w:t>年产品销售收入同比增长</w:t>
            </w:r>
            <w:r w:rsidR="007A543B">
              <w:rPr>
                <w:rFonts w:ascii="Times New Roman" w:hAnsi="Times New Roman" w:hint="eastAsia"/>
                <w:kern w:val="0"/>
                <w:sz w:val="24"/>
                <w:szCs w:val="20"/>
              </w:rPr>
              <w:t>约</w:t>
            </w:r>
            <w:r w:rsidR="007A543B">
              <w:rPr>
                <w:rFonts w:ascii="Times New Roman" w:hAnsi="Times New Roman" w:hint="eastAsia"/>
                <w:kern w:val="0"/>
                <w:sz w:val="24"/>
                <w:szCs w:val="20"/>
              </w:rPr>
              <w:t>1.</w:t>
            </w:r>
            <w:r w:rsidR="007A543B">
              <w:rPr>
                <w:rFonts w:ascii="Times New Roman" w:hAnsi="Times New Roman"/>
                <w:kern w:val="0"/>
                <w:sz w:val="24"/>
                <w:szCs w:val="20"/>
              </w:rPr>
              <w:t>2</w:t>
            </w:r>
            <w:r w:rsidR="007A543B">
              <w:rPr>
                <w:rFonts w:ascii="Times New Roman" w:hAnsi="Times New Roman"/>
                <w:kern w:val="0"/>
                <w:sz w:val="24"/>
                <w:szCs w:val="20"/>
              </w:rPr>
              <w:t>倍</w:t>
            </w:r>
            <w:r w:rsidRPr="00BB7EB1">
              <w:rPr>
                <w:rFonts w:ascii="Times New Roman" w:hAnsi="Times New Roman" w:hint="eastAsia"/>
                <w:kern w:val="0"/>
                <w:sz w:val="24"/>
                <w:szCs w:val="20"/>
              </w:rPr>
              <w:t>，成长显著</w:t>
            </w:r>
            <w:r>
              <w:rPr>
                <w:rFonts w:ascii="Times New Roman" w:hAnsi="Times New Roman" w:hint="eastAsia"/>
                <w:kern w:val="0"/>
                <w:sz w:val="24"/>
                <w:szCs w:val="20"/>
              </w:rPr>
              <w:t>，今年公司也将</w:t>
            </w:r>
            <w:r w:rsidR="007A543B">
              <w:rPr>
                <w:rFonts w:ascii="Times New Roman" w:hAnsi="Times New Roman" w:hint="eastAsia"/>
                <w:kern w:val="0"/>
                <w:sz w:val="24"/>
                <w:szCs w:val="20"/>
              </w:rPr>
              <w:t>积极</w:t>
            </w:r>
            <w:r>
              <w:rPr>
                <w:rFonts w:ascii="Times New Roman" w:hAnsi="Times New Roman" w:hint="eastAsia"/>
                <w:kern w:val="0"/>
                <w:sz w:val="24"/>
                <w:szCs w:val="20"/>
              </w:rPr>
              <w:t>拓展</w:t>
            </w:r>
            <w:r w:rsidRPr="00BB7EB1">
              <w:rPr>
                <w:rFonts w:ascii="Times New Roman" w:hAnsi="Times New Roman" w:hint="eastAsia"/>
                <w:kern w:val="0"/>
                <w:sz w:val="24"/>
                <w:szCs w:val="20"/>
              </w:rPr>
              <w:t>磁悬浮冷水机组</w:t>
            </w:r>
            <w:r w:rsidR="007A543B">
              <w:rPr>
                <w:rFonts w:ascii="Times New Roman" w:hAnsi="Times New Roman" w:hint="eastAsia"/>
                <w:kern w:val="0"/>
                <w:sz w:val="24"/>
                <w:szCs w:val="20"/>
              </w:rPr>
              <w:t>新的应用领域，实现其业绩进一步提升。</w:t>
            </w:r>
          </w:p>
          <w:p w14:paraId="7E19257A" w14:textId="77777777" w:rsidR="00A437DF" w:rsidRDefault="00A437DF" w:rsidP="00A437DF">
            <w:pPr>
              <w:spacing w:beforeLines="50" w:before="156" w:afterLines="50" w:after="156" w:line="360" w:lineRule="auto"/>
              <w:ind w:firstLineChars="200" w:firstLine="480"/>
              <w:rPr>
                <w:rFonts w:ascii="Times New Roman" w:hAnsi="Times New Roman"/>
                <w:kern w:val="0"/>
                <w:sz w:val="24"/>
                <w:szCs w:val="20"/>
              </w:rPr>
            </w:pPr>
          </w:p>
          <w:p w14:paraId="023B3BA3" w14:textId="3AAF9CA4" w:rsidR="007A543B" w:rsidRPr="00A437DF" w:rsidRDefault="007A543B" w:rsidP="00A437DF">
            <w:pPr>
              <w:spacing w:beforeLines="50" w:before="156" w:afterLines="50" w:after="156" w:line="360" w:lineRule="auto"/>
              <w:ind w:firstLineChars="200" w:firstLine="482"/>
              <w:rPr>
                <w:rFonts w:ascii="Times New Roman" w:hAnsi="Times New Roman"/>
                <w:kern w:val="0"/>
                <w:sz w:val="24"/>
                <w:szCs w:val="20"/>
              </w:rPr>
            </w:pPr>
            <w:r w:rsidRPr="007A543B">
              <w:rPr>
                <w:rFonts w:ascii="Times New Roman" w:hAnsi="Times New Roman"/>
                <w:b/>
                <w:kern w:val="0"/>
                <w:sz w:val="24"/>
                <w:szCs w:val="20"/>
              </w:rPr>
              <w:t>问题</w:t>
            </w:r>
            <w:r>
              <w:rPr>
                <w:rFonts w:ascii="Times New Roman" w:hAnsi="Times New Roman"/>
                <w:b/>
                <w:kern w:val="0"/>
                <w:sz w:val="24"/>
                <w:szCs w:val="20"/>
              </w:rPr>
              <w:t>5</w:t>
            </w:r>
            <w:r w:rsidRPr="007A543B">
              <w:rPr>
                <w:rFonts w:ascii="Times New Roman" w:hAnsi="Times New Roman" w:hint="eastAsia"/>
                <w:b/>
                <w:kern w:val="0"/>
                <w:sz w:val="24"/>
                <w:szCs w:val="20"/>
              </w:rPr>
              <w:t>：</w:t>
            </w:r>
            <w:r>
              <w:rPr>
                <w:rFonts w:ascii="Times New Roman" w:hAnsi="Times New Roman" w:hint="eastAsia"/>
                <w:b/>
                <w:kern w:val="0"/>
                <w:sz w:val="24"/>
                <w:szCs w:val="20"/>
              </w:rPr>
              <w:t>磁悬压缩机产品的研发进展情况如何？</w:t>
            </w:r>
          </w:p>
          <w:p w14:paraId="4290F730" w14:textId="36595F02" w:rsidR="002F5DC3" w:rsidRDefault="007A543B" w:rsidP="002F5DC3">
            <w:pPr>
              <w:spacing w:beforeLines="50" w:before="156" w:afterLines="50" w:after="156" w:line="360" w:lineRule="auto"/>
              <w:ind w:firstLineChars="200" w:firstLine="480"/>
              <w:rPr>
                <w:rFonts w:ascii="Times New Roman" w:hAnsi="Times New Roman"/>
                <w:kern w:val="0"/>
                <w:sz w:val="24"/>
                <w:szCs w:val="20"/>
              </w:rPr>
            </w:pPr>
            <w:r w:rsidRPr="007A543B">
              <w:rPr>
                <w:rFonts w:ascii="Times New Roman" w:hAnsi="Times New Roman" w:hint="eastAsia"/>
                <w:kern w:val="0"/>
                <w:sz w:val="24"/>
                <w:szCs w:val="20"/>
              </w:rPr>
              <w:t>答：</w:t>
            </w:r>
            <w:r w:rsidR="006D663F">
              <w:rPr>
                <w:rFonts w:ascii="Times New Roman" w:hAnsi="Times New Roman" w:hint="eastAsia"/>
                <w:kern w:val="0"/>
                <w:sz w:val="24"/>
                <w:szCs w:val="20"/>
              </w:rPr>
              <w:t>公司已开展</w:t>
            </w:r>
            <w:r w:rsidRPr="007A543B">
              <w:rPr>
                <w:rFonts w:ascii="Times New Roman" w:hAnsi="Times New Roman" w:hint="eastAsia"/>
                <w:kern w:val="0"/>
                <w:sz w:val="24"/>
                <w:szCs w:val="20"/>
              </w:rPr>
              <w:t>高压磁悬浮空气压缩机开发及型谱拓展</w:t>
            </w:r>
            <w:r>
              <w:rPr>
                <w:rFonts w:ascii="Times New Roman" w:hAnsi="Times New Roman" w:hint="eastAsia"/>
                <w:kern w:val="0"/>
                <w:sz w:val="24"/>
                <w:szCs w:val="20"/>
              </w:rPr>
              <w:t>研发项目，目前空压机产品型号已覆盖</w:t>
            </w:r>
            <w:r w:rsidRPr="007A543B">
              <w:rPr>
                <w:rFonts w:ascii="Times New Roman" w:hAnsi="Times New Roman" w:hint="eastAsia"/>
                <w:kern w:val="0"/>
                <w:sz w:val="24"/>
                <w:szCs w:val="20"/>
              </w:rPr>
              <w:t>功率</w:t>
            </w:r>
            <w:r w:rsidRPr="007A543B">
              <w:rPr>
                <w:rFonts w:ascii="Times New Roman" w:hAnsi="Times New Roman" w:hint="eastAsia"/>
                <w:kern w:val="0"/>
                <w:sz w:val="24"/>
                <w:szCs w:val="20"/>
              </w:rPr>
              <w:t>110kW-5</w:t>
            </w:r>
            <w:r w:rsidRPr="007A543B">
              <w:rPr>
                <w:rFonts w:ascii="Times New Roman" w:hAnsi="Times New Roman"/>
                <w:kern w:val="0"/>
                <w:sz w:val="24"/>
                <w:szCs w:val="20"/>
              </w:rPr>
              <w:t>5</w:t>
            </w:r>
            <w:r w:rsidRPr="007A543B">
              <w:rPr>
                <w:rFonts w:ascii="Times New Roman" w:hAnsi="Times New Roman" w:hint="eastAsia"/>
                <w:kern w:val="0"/>
                <w:sz w:val="24"/>
                <w:szCs w:val="20"/>
              </w:rPr>
              <w:t>0kW</w:t>
            </w:r>
            <w:r w:rsidRPr="007A543B">
              <w:rPr>
                <w:rFonts w:ascii="Times New Roman" w:hAnsi="Times New Roman" w:hint="eastAsia"/>
                <w:kern w:val="0"/>
                <w:sz w:val="24"/>
                <w:szCs w:val="20"/>
              </w:rPr>
              <w:t>，</w:t>
            </w:r>
            <w:r>
              <w:rPr>
                <w:rFonts w:ascii="Times New Roman" w:hAnsi="Times New Roman" w:hint="eastAsia"/>
                <w:kern w:val="0"/>
                <w:sz w:val="24"/>
                <w:szCs w:val="20"/>
              </w:rPr>
              <w:t>流量范围</w:t>
            </w:r>
            <w:r w:rsidRPr="007A543B">
              <w:rPr>
                <w:rFonts w:ascii="Times New Roman" w:hAnsi="Times New Roman" w:hint="eastAsia"/>
                <w:kern w:val="0"/>
                <w:sz w:val="24"/>
                <w:szCs w:val="20"/>
              </w:rPr>
              <w:t>20-230m</w:t>
            </w:r>
            <w:r w:rsidRPr="007A543B">
              <w:rPr>
                <w:rFonts w:ascii="Times New Roman" w:hAnsi="Times New Roman" w:hint="eastAsia"/>
                <w:kern w:val="0"/>
                <w:sz w:val="24"/>
                <w:szCs w:val="20"/>
              </w:rPr>
              <w:t>³</w:t>
            </w:r>
            <w:r w:rsidRPr="007A543B">
              <w:rPr>
                <w:rFonts w:ascii="Times New Roman" w:hAnsi="Times New Roman" w:hint="eastAsia"/>
                <w:kern w:val="0"/>
                <w:sz w:val="24"/>
                <w:szCs w:val="20"/>
              </w:rPr>
              <w:t>/mi</w:t>
            </w:r>
            <w:r>
              <w:rPr>
                <w:rFonts w:ascii="Times New Roman" w:hAnsi="Times New Roman" w:hint="eastAsia"/>
                <w:kern w:val="0"/>
                <w:sz w:val="24"/>
                <w:szCs w:val="20"/>
              </w:rPr>
              <w:t>n</w:t>
            </w:r>
            <w:r w:rsidRPr="007A543B">
              <w:rPr>
                <w:rFonts w:ascii="Times New Roman" w:hAnsi="Times New Roman" w:hint="eastAsia"/>
                <w:kern w:val="0"/>
                <w:sz w:val="24"/>
                <w:szCs w:val="20"/>
              </w:rPr>
              <w:t>，出口压力</w:t>
            </w:r>
            <w:r w:rsidRPr="007A543B">
              <w:rPr>
                <w:rFonts w:ascii="Times New Roman" w:hAnsi="Times New Roman" w:hint="eastAsia"/>
                <w:kern w:val="0"/>
                <w:sz w:val="24"/>
                <w:szCs w:val="20"/>
              </w:rPr>
              <w:t>1bar-</w:t>
            </w:r>
            <w:r w:rsidRPr="007A543B">
              <w:rPr>
                <w:rFonts w:ascii="Times New Roman" w:hAnsi="Times New Roman"/>
                <w:kern w:val="0"/>
                <w:sz w:val="24"/>
                <w:szCs w:val="20"/>
              </w:rPr>
              <w:t>6</w:t>
            </w:r>
            <w:r w:rsidRPr="007A543B">
              <w:rPr>
                <w:rFonts w:ascii="Times New Roman" w:hAnsi="Times New Roman" w:hint="eastAsia"/>
                <w:kern w:val="0"/>
                <w:sz w:val="24"/>
                <w:szCs w:val="20"/>
              </w:rPr>
              <w:t>bar</w:t>
            </w:r>
            <w:r w:rsidRPr="007A543B">
              <w:rPr>
                <w:rFonts w:ascii="Times New Roman" w:hAnsi="Times New Roman" w:hint="eastAsia"/>
                <w:kern w:val="0"/>
                <w:sz w:val="24"/>
                <w:szCs w:val="20"/>
              </w:rPr>
              <w:t>常用机型，</w:t>
            </w:r>
            <w:r w:rsidR="00456FEA">
              <w:rPr>
                <w:rFonts w:ascii="Times New Roman" w:hAnsi="Times New Roman" w:hint="eastAsia"/>
                <w:kern w:val="0"/>
                <w:sz w:val="24"/>
                <w:szCs w:val="20"/>
              </w:rPr>
              <w:t>同时，</w:t>
            </w:r>
            <w:r w:rsidR="006D663F">
              <w:rPr>
                <w:rFonts w:ascii="Times New Roman" w:hAnsi="Times New Roman" w:hint="eastAsia"/>
                <w:kern w:val="0"/>
                <w:sz w:val="24"/>
                <w:szCs w:val="20"/>
              </w:rPr>
              <w:t>公司也在有序推进</w:t>
            </w:r>
            <w:r w:rsidR="006D663F" w:rsidRPr="006D663F">
              <w:rPr>
                <w:rFonts w:ascii="Times New Roman" w:hAnsi="Times New Roman" w:hint="eastAsia"/>
                <w:kern w:val="0"/>
                <w:sz w:val="24"/>
                <w:szCs w:val="20"/>
              </w:rPr>
              <w:t>可用于高电压及高压力</w:t>
            </w:r>
            <w:r w:rsidR="00A437DF">
              <w:rPr>
                <w:rFonts w:ascii="Times New Roman" w:hAnsi="Times New Roman" w:hint="eastAsia"/>
                <w:kern w:val="0"/>
                <w:sz w:val="24"/>
                <w:szCs w:val="20"/>
              </w:rPr>
              <w:t>等级</w:t>
            </w:r>
            <w:r w:rsidR="006D663F" w:rsidRPr="006D663F">
              <w:rPr>
                <w:rFonts w:ascii="Times New Roman" w:hAnsi="Times New Roman" w:hint="eastAsia"/>
                <w:kern w:val="0"/>
                <w:sz w:val="24"/>
                <w:szCs w:val="20"/>
              </w:rPr>
              <w:t>工艺场合</w:t>
            </w:r>
            <w:r w:rsidR="006D663F" w:rsidRPr="006D663F">
              <w:rPr>
                <w:rFonts w:ascii="Times New Roman" w:hAnsi="Times New Roman" w:hint="eastAsia"/>
                <w:kern w:val="0"/>
                <w:sz w:val="24"/>
                <w:szCs w:val="20"/>
              </w:rPr>
              <w:lastRenderedPageBreak/>
              <w:t>的系列磁悬浮空压机产品</w:t>
            </w:r>
            <w:r w:rsidR="00943429">
              <w:rPr>
                <w:rFonts w:ascii="Times New Roman" w:hAnsi="Times New Roman" w:hint="eastAsia"/>
                <w:kern w:val="0"/>
                <w:sz w:val="24"/>
                <w:szCs w:val="20"/>
              </w:rPr>
              <w:t>的开发</w:t>
            </w:r>
            <w:r w:rsidR="006D663F" w:rsidRPr="006D663F">
              <w:rPr>
                <w:rFonts w:ascii="Times New Roman" w:hAnsi="Times New Roman" w:hint="eastAsia"/>
                <w:kern w:val="0"/>
                <w:sz w:val="24"/>
                <w:szCs w:val="20"/>
              </w:rPr>
              <w:t>。</w:t>
            </w:r>
          </w:p>
          <w:p w14:paraId="7695288D" w14:textId="77777777" w:rsidR="002F5DC3" w:rsidRDefault="002F5DC3" w:rsidP="002F5DC3">
            <w:pPr>
              <w:spacing w:beforeLines="50" w:before="156" w:afterLines="50" w:after="156" w:line="360" w:lineRule="auto"/>
              <w:ind w:firstLineChars="200" w:firstLine="480"/>
              <w:rPr>
                <w:rFonts w:ascii="Times New Roman" w:hAnsi="Times New Roman"/>
                <w:kern w:val="0"/>
                <w:sz w:val="24"/>
                <w:szCs w:val="20"/>
              </w:rPr>
            </w:pPr>
          </w:p>
          <w:p w14:paraId="4E67B292" w14:textId="0E6F5777" w:rsidR="002F5DC3" w:rsidRPr="002F5DC3" w:rsidRDefault="002F5DC3" w:rsidP="00BB7EB1">
            <w:pPr>
              <w:spacing w:beforeLines="50" w:before="156" w:afterLines="50" w:after="156" w:line="360" w:lineRule="auto"/>
              <w:ind w:firstLineChars="200" w:firstLine="482"/>
              <w:rPr>
                <w:rFonts w:ascii="Times New Roman" w:hAnsi="Times New Roman"/>
                <w:b/>
                <w:kern w:val="0"/>
                <w:sz w:val="24"/>
                <w:szCs w:val="20"/>
              </w:rPr>
            </w:pPr>
            <w:r w:rsidRPr="002F5DC3">
              <w:rPr>
                <w:rFonts w:ascii="Times New Roman" w:hAnsi="Times New Roman"/>
                <w:b/>
                <w:kern w:val="0"/>
                <w:sz w:val="24"/>
                <w:szCs w:val="20"/>
              </w:rPr>
              <w:t>问题</w:t>
            </w:r>
            <w:r w:rsidRPr="002F5DC3">
              <w:rPr>
                <w:rFonts w:ascii="Times New Roman" w:hAnsi="Times New Roman" w:hint="eastAsia"/>
                <w:b/>
                <w:kern w:val="0"/>
                <w:sz w:val="24"/>
                <w:szCs w:val="20"/>
              </w:rPr>
              <w:t>6</w:t>
            </w:r>
            <w:r w:rsidRPr="002F5DC3">
              <w:rPr>
                <w:rFonts w:ascii="Times New Roman" w:hAnsi="Times New Roman" w:hint="eastAsia"/>
                <w:b/>
                <w:kern w:val="0"/>
                <w:sz w:val="24"/>
                <w:szCs w:val="20"/>
              </w:rPr>
              <w:t>：公司</w:t>
            </w:r>
            <w:r>
              <w:rPr>
                <w:rFonts w:ascii="Times New Roman" w:hAnsi="Times New Roman" w:hint="eastAsia"/>
                <w:b/>
                <w:kern w:val="0"/>
                <w:sz w:val="24"/>
                <w:szCs w:val="20"/>
              </w:rPr>
              <w:t>目前</w:t>
            </w:r>
            <w:r w:rsidRPr="002F5DC3">
              <w:rPr>
                <w:rFonts w:ascii="Times New Roman" w:hAnsi="Times New Roman" w:hint="eastAsia"/>
                <w:b/>
                <w:kern w:val="0"/>
                <w:sz w:val="24"/>
                <w:szCs w:val="20"/>
              </w:rPr>
              <w:t>行业地位如何？</w:t>
            </w:r>
          </w:p>
          <w:p w14:paraId="68120459" w14:textId="6216217A" w:rsidR="0097762C" w:rsidRDefault="002F5DC3" w:rsidP="00C76544">
            <w:pPr>
              <w:spacing w:beforeLines="50" w:before="156" w:afterLines="50" w:after="156" w:line="360" w:lineRule="auto"/>
              <w:ind w:firstLineChars="200" w:firstLine="480"/>
              <w:rPr>
                <w:rFonts w:ascii="Times New Roman" w:hAnsi="Times New Roman"/>
                <w:kern w:val="0"/>
                <w:sz w:val="24"/>
                <w:szCs w:val="20"/>
              </w:rPr>
            </w:pPr>
            <w:r>
              <w:rPr>
                <w:rFonts w:ascii="Times New Roman" w:hAnsi="Times New Roman" w:hint="eastAsia"/>
                <w:kern w:val="0"/>
                <w:sz w:val="24"/>
                <w:szCs w:val="20"/>
              </w:rPr>
              <w:t>答：</w:t>
            </w:r>
            <w:r w:rsidR="001B6658">
              <w:rPr>
                <w:rFonts w:ascii="Times New Roman" w:hAnsi="Times New Roman" w:hint="eastAsia"/>
                <w:kern w:val="0"/>
                <w:sz w:val="24"/>
                <w:szCs w:val="20"/>
              </w:rPr>
              <w:t>2009</w:t>
            </w:r>
            <w:bookmarkStart w:id="0" w:name="_GoBack"/>
            <w:bookmarkEnd w:id="0"/>
            <w:r w:rsidRPr="002F5DC3">
              <w:rPr>
                <w:rFonts w:ascii="Times New Roman" w:hAnsi="Times New Roman" w:hint="eastAsia"/>
                <w:kern w:val="0"/>
                <w:sz w:val="24"/>
                <w:szCs w:val="20"/>
              </w:rPr>
              <w:t>年，公司研制出国内首台磁悬浮离心式鼓风机并成功应用，填补了国内空白，替代进口。经十余年的持续努力，公司完成了磁悬浮离心式鼓风机的系列化，并向其他磁悬浮流体设备产品延伸发展。目前公司已成功推出磁悬浮空气压缩机、磁悬浮冷水机组、磁悬浮真空泵</w:t>
            </w:r>
            <w:r>
              <w:rPr>
                <w:rFonts w:ascii="Times New Roman" w:hAnsi="Times New Roman" w:hint="eastAsia"/>
                <w:kern w:val="0"/>
                <w:sz w:val="24"/>
                <w:szCs w:val="20"/>
              </w:rPr>
              <w:t>、</w:t>
            </w:r>
            <w:r w:rsidRPr="002F5DC3">
              <w:rPr>
                <w:rFonts w:ascii="Times New Roman" w:hAnsi="Times New Roman" w:hint="eastAsia"/>
                <w:kern w:val="0"/>
                <w:sz w:val="24"/>
                <w:szCs w:val="20"/>
              </w:rPr>
              <w:t>磁悬浮膨胀发电机组</w:t>
            </w:r>
            <w:r w:rsidRPr="002F5DC3">
              <w:rPr>
                <w:rFonts w:ascii="Times New Roman" w:hAnsi="Times New Roman" w:hint="eastAsia"/>
                <w:kern w:val="0"/>
                <w:sz w:val="24"/>
                <w:szCs w:val="20"/>
              </w:rPr>
              <w:t>(ORC)</w:t>
            </w:r>
            <w:r w:rsidRPr="002F5DC3">
              <w:rPr>
                <w:rFonts w:ascii="Times New Roman" w:hAnsi="Times New Roman" w:hint="eastAsia"/>
                <w:kern w:val="0"/>
                <w:sz w:val="24"/>
                <w:szCs w:val="20"/>
              </w:rPr>
              <w:t>等系列产品，形成了完整的产品体系，是国内具有较高知名度的国产磁悬浮流体设备民族品牌</w:t>
            </w:r>
            <w:r>
              <w:rPr>
                <w:rFonts w:ascii="Times New Roman" w:hAnsi="Times New Roman" w:hint="eastAsia"/>
                <w:kern w:val="0"/>
                <w:sz w:val="24"/>
                <w:szCs w:val="20"/>
              </w:rPr>
              <w:t>，</w:t>
            </w:r>
            <w:r w:rsidRPr="002F5DC3">
              <w:rPr>
                <w:rFonts w:ascii="Times New Roman" w:hAnsi="Times New Roman" w:hint="eastAsia"/>
                <w:kern w:val="0"/>
                <w:sz w:val="24"/>
                <w:szCs w:val="20"/>
              </w:rPr>
              <w:t>在磁悬浮流体机械领域，公司在进入行业时间、产品品类及技术全面性等方面处于前列。</w:t>
            </w:r>
            <w:r w:rsidRPr="002F5DC3">
              <w:rPr>
                <w:rFonts w:ascii="Times New Roman" w:hAnsi="Times New Roman" w:hint="eastAsia"/>
                <w:kern w:val="0"/>
                <w:sz w:val="24"/>
                <w:szCs w:val="20"/>
              </w:rPr>
              <w:t> </w:t>
            </w:r>
          </w:p>
          <w:p w14:paraId="2E2A085A" w14:textId="77777777" w:rsidR="00C76544" w:rsidRDefault="00C76544" w:rsidP="00C76544">
            <w:pPr>
              <w:spacing w:beforeLines="50" w:before="156" w:afterLines="50" w:after="156" w:line="360" w:lineRule="auto"/>
              <w:ind w:firstLineChars="200" w:firstLine="480"/>
              <w:rPr>
                <w:rFonts w:ascii="Times New Roman" w:hAnsi="Times New Roman"/>
                <w:kern w:val="0"/>
                <w:sz w:val="24"/>
                <w:szCs w:val="20"/>
              </w:rPr>
            </w:pPr>
          </w:p>
          <w:p w14:paraId="3E889FCE" w14:textId="169C1647" w:rsidR="0097762C" w:rsidRDefault="0097762C" w:rsidP="0097762C">
            <w:pPr>
              <w:spacing w:beforeLines="50" w:before="156" w:afterLines="50" w:after="156" w:line="360" w:lineRule="auto"/>
              <w:ind w:firstLineChars="200" w:firstLine="482"/>
              <w:rPr>
                <w:rFonts w:ascii="Times New Roman" w:hAnsi="Times New Roman"/>
                <w:b/>
                <w:kern w:val="0"/>
                <w:sz w:val="24"/>
                <w:szCs w:val="20"/>
              </w:rPr>
            </w:pPr>
            <w:r w:rsidRPr="0097762C">
              <w:rPr>
                <w:rFonts w:ascii="Times New Roman" w:hAnsi="Times New Roman"/>
                <w:b/>
                <w:kern w:val="0"/>
                <w:sz w:val="24"/>
                <w:szCs w:val="20"/>
              </w:rPr>
              <w:t>问题</w:t>
            </w:r>
            <w:r w:rsidR="00C76544">
              <w:rPr>
                <w:rFonts w:ascii="Times New Roman" w:hAnsi="Times New Roman"/>
                <w:b/>
                <w:kern w:val="0"/>
                <w:sz w:val="24"/>
                <w:szCs w:val="20"/>
              </w:rPr>
              <w:t>7</w:t>
            </w:r>
            <w:r>
              <w:rPr>
                <w:rFonts w:ascii="Times New Roman" w:hAnsi="Times New Roman" w:hint="eastAsia"/>
                <w:b/>
                <w:kern w:val="0"/>
                <w:sz w:val="24"/>
                <w:szCs w:val="20"/>
              </w:rPr>
              <w:t>：</w:t>
            </w:r>
            <w:r>
              <w:rPr>
                <w:rFonts w:ascii="Times New Roman" w:hAnsi="Times New Roman"/>
                <w:b/>
                <w:kern w:val="0"/>
                <w:sz w:val="24"/>
                <w:szCs w:val="20"/>
              </w:rPr>
              <w:t>今年整体业绩预计？</w:t>
            </w:r>
          </w:p>
          <w:p w14:paraId="266AB267" w14:textId="23A7E720" w:rsidR="00BB7EB1" w:rsidRPr="0097762C" w:rsidRDefault="0097762C" w:rsidP="0097762C">
            <w:pPr>
              <w:spacing w:beforeLines="50" w:before="156" w:afterLines="50" w:after="156" w:line="360" w:lineRule="auto"/>
              <w:ind w:firstLineChars="200" w:firstLine="480"/>
              <w:rPr>
                <w:rFonts w:ascii="Times New Roman" w:hAnsi="Times New Roman"/>
                <w:b/>
                <w:kern w:val="0"/>
                <w:sz w:val="24"/>
                <w:szCs w:val="20"/>
              </w:rPr>
            </w:pPr>
            <w:r w:rsidRPr="0097762C">
              <w:rPr>
                <w:rFonts w:ascii="Times New Roman" w:hAnsi="Times New Roman"/>
                <w:kern w:val="0"/>
                <w:sz w:val="24"/>
                <w:szCs w:val="20"/>
              </w:rPr>
              <w:t>答</w:t>
            </w:r>
            <w:r>
              <w:rPr>
                <w:rFonts w:ascii="Times New Roman" w:hAnsi="Times New Roman"/>
                <w:kern w:val="0"/>
                <w:sz w:val="24"/>
                <w:szCs w:val="20"/>
              </w:rPr>
              <w:t>：</w:t>
            </w:r>
            <w:r w:rsidRPr="0097762C">
              <w:rPr>
                <w:rFonts w:ascii="Times New Roman" w:hAnsi="Times New Roman" w:hint="eastAsia"/>
                <w:kern w:val="0"/>
                <w:sz w:val="24"/>
                <w:szCs w:val="20"/>
              </w:rPr>
              <w:t>本年度公司将继续加大市场开拓力度，加快新产品的市场导入，保障各产品的客户交付，根据公司年度预算，公司预计</w:t>
            </w:r>
            <w:r w:rsidRPr="0097762C">
              <w:rPr>
                <w:rFonts w:ascii="Times New Roman" w:hAnsi="Times New Roman" w:hint="eastAsia"/>
                <w:kern w:val="0"/>
                <w:sz w:val="24"/>
                <w:szCs w:val="20"/>
              </w:rPr>
              <w:t>202</w:t>
            </w:r>
            <w:r w:rsidRPr="0097762C">
              <w:rPr>
                <w:rFonts w:ascii="Times New Roman" w:hAnsi="Times New Roman"/>
                <w:kern w:val="0"/>
                <w:sz w:val="24"/>
                <w:szCs w:val="20"/>
              </w:rPr>
              <w:t>5</w:t>
            </w:r>
            <w:r w:rsidRPr="0097762C">
              <w:rPr>
                <w:rFonts w:ascii="Times New Roman" w:hAnsi="Times New Roman" w:hint="eastAsia"/>
                <w:kern w:val="0"/>
                <w:sz w:val="24"/>
                <w:szCs w:val="20"/>
              </w:rPr>
              <w:t>年合并营业收入同比增长</w:t>
            </w:r>
            <w:r w:rsidRPr="0097762C">
              <w:rPr>
                <w:rFonts w:ascii="Times New Roman" w:hAnsi="Times New Roman" w:hint="eastAsia"/>
                <w:kern w:val="0"/>
                <w:sz w:val="24"/>
                <w:szCs w:val="20"/>
              </w:rPr>
              <w:t>10%-20%</w:t>
            </w:r>
            <w:r w:rsidRPr="0097762C">
              <w:rPr>
                <w:rFonts w:ascii="Times New Roman" w:hAnsi="Times New Roman" w:hint="eastAsia"/>
                <w:kern w:val="0"/>
                <w:sz w:val="24"/>
                <w:szCs w:val="20"/>
              </w:rPr>
              <w:t>。</w:t>
            </w:r>
          </w:p>
          <w:p w14:paraId="65840AD8" w14:textId="7B5A8778" w:rsidR="00BA20F0" w:rsidRPr="00BA20F0" w:rsidRDefault="00BA20F0" w:rsidP="0097762C">
            <w:pPr>
              <w:spacing w:line="360" w:lineRule="auto"/>
              <w:rPr>
                <w:rFonts w:ascii="宋体" w:eastAsia="宋体" w:hAnsi="宋体" w:cs="Times New Roman"/>
                <w:bCs/>
                <w:iCs/>
                <w:sz w:val="24"/>
                <w:szCs w:val="24"/>
              </w:rPr>
            </w:pPr>
          </w:p>
        </w:tc>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6379" w:type="dxa"/>
            <w:shd w:val="clear" w:color="auto" w:fill="auto"/>
            <w:vAlign w:val="center"/>
          </w:tcPr>
          <w:p w14:paraId="56FCF3CB" w14:textId="6D3DBB89" w:rsidR="0006533B" w:rsidRDefault="0006533B" w:rsidP="00FC33E3">
            <w:pPr>
              <w:spacing w:line="360" w:lineRule="auto"/>
              <w:rPr>
                <w:rFonts w:ascii="宋体" w:eastAsia="宋体" w:hAnsi="宋体" w:cs="Times New Roman"/>
                <w:iCs/>
                <w:sz w:val="24"/>
                <w:szCs w:val="24"/>
              </w:rPr>
            </w:pPr>
            <w:r w:rsidRPr="002831F1">
              <w:rPr>
                <w:rFonts w:ascii="宋体" w:eastAsia="宋体" w:hAnsi="宋体" w:cs="Times New Roman" w:hint="eastAsia"/>
                <w:iCs/>
                <w:sz w:val="24"/>
                <w:szCs w:val="24"/>
              </w:rPr>
              <w:t>2</w:t>
            </w:r>
            <w:r w:rsidR="008F7FDE">
              <w:rPr>
                <w:rFonts w:ascii="宋体" w:eastAsia="宋体" w:hAnsi="宋体" w:cs="Times New Roman"/>
                <w:iCs/>
                <w:sz w:val="24"/>
                <w:szCs w:val="24"/>
              </w:rPr>
              <w:t>025</w:t>
            </w:r>
            <w:r w:rsidRPr="002831F1">
              <w:rPr>
                <w:rFonts w:ascii="宋体" w:eastAsia="宋体" w:hAnsi="宋体" w:cs="Times New Roman" w:hint="eastAsia"/>
                <w:iCs/>
                <w:sz w:val="24"/>
                <w:szCs w:val="24"/>
              </w:rPr>
              <w:t>年</w:t>
            </w:r>
            <w:r w:rsidR="00303034">
              <w:rPr>
                <w:rFonts w:ascii="宋体" w:eastAsia="宋体" w:hAnsi="宋体" w:cs="Times New Roman"/>
                <w:iCs/>
                <w:sz w:val="24"/>
                <w:szCs w:val="24"/>
              </w:rPr>
              <w:t>5</w:t>
            </w:r>
            <w:r w:rsidRPr="002831F1">
              <w:rPr>
                <w:rFonts w:ascii="宋体" w:eastAsia="宋体" w:hAnsi="宋体" w:cs="Times New Roman" w:hint="eastAsia"/>
                <w:iCs/>
                <w:sz w:val="24"/>
                <w:szCs w:val="24"/>
              </w:rPr>
              <w:t>月</w:t>
            </w:r>
            <w:r w:rsidR="00701336">
              <w:rPr>
                <w:rFonts w:ascii="宋体" w:eastAsia="宋体" w:hAnsi="宋体" w:cs="Times New Roman"/>
                <w:iCs/>
                <w:sz w:val="24"/>
                <w:szCs w:val="24"/>
              </w:rPr>
              <w:t>15</w:t>
            </w:r>
            <w:r w:rsidRPr="002831F1">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444C5" w14:textId="77777777" w:rsidR="002E23CF" w:rsidRDefault="002E23CF" w:rsidP="009B5949">
      <w:r>
        <w:separator/>
      </w:r>
    </w:p>
  </w:endnote>
  <w:endnote w:type="continuationSeparator" w:id="0">
    <w:p w14:paraId="4628BA47" w14:textId="77777777" w:rsidR="002E23CF" w:rsidRDefault="002E23CF"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BFF5C" w14:textId="77777777" w:rsidR="002E23CF" w:rsidRDefault="002E23CF" w:rsidP="009B5949">
      <w:r>
        <w:separator/>
      </w:r>
    </w:p>
  </w:footnote>
  <w:footnote w:type="continuationSeparator" w:id="0">
    <w:p w14:paraId="1E24546B" w14:textId="77777777" w:rsidR="002E23CF" w:rsidRDefault="002E23CF"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4">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5">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256"/>
    <w:rsid w:val="000028DF"/>
    <w:rsid w:val="000044B5"/>
    <w:rsid w:val="0000466C"/>
    <w:rsid w:val="00004C01"/>
    <w:rsid w:val="00006ECF"/>
    <w:rsid w:val="00007952"/>
    <w:rsid w:val="00010217"/>
    <w:rsid w:val="00010A33"/>
    <w:rsid w:val="00012312"/>
    <w:rsid w:val="00012E28"/>
    <w:rsid w:val="00014EDC"/>
    <w:rsid w:val="00014F2A"/>
    <w:rsid w:val="000158D3"/>
    <w:rsid w:val="00017E93"/>
    <w:rsid w:val="000211EA"/>
    <w:rsid w:val="0002196F"/>
    <w:rsid w:val="00021D2D"/>
    <w:rsid w:val="00021F69"/>
    <w:rsid w:val="00023F7B"/>
    <w:rsid w:val="00024F51"/>
    <w:rsid w:val="000269F1"/>
    <w:rsid w:val="00026CD7"/>
    <w:rsid w:val="00026E2B"/>
    <w:rsid w:val="000270E5"/>
    <w:rsid w:val="000333DF"/>
    <w:rsid w:val="00033546"/>
    <w:rsid w:val="00033581"/>
    <w:rsid w:val="00034074"/>
    <w:rsid w:val="00040490"/>
    <w:rsid w:val="00041E09"/>
    <w:rsid w:val="00042C46"/>
    <w:rsid w:val="000437FA"/>
    <w:rsid w:val="000444E5"/>
    <w:rsid w:val="000449E8"/>
    <w:rsid w:val="000528A8"/>
    <w:rsid w:val="00052C05"/>
    <w:rsid w:val="0005452E"/>
    <w:rsid w:val="00056120"/>
    <w:rsid w:val="000619AB"/>
    <w:rsid w:val="0006244A"/>
    <w:rsid w:val="00063DB5"/>
    <w:rsid w:val="0006434F"/>
    <w:rsid w:val="0006533B"/>
    <w:rsid w:val="000660F6"/>
    <w:rsid w:val="00066ADF"/>
    <w:rsid w:val="00070593"/>
    <w:rsid w:val="00070C3B"/>
    <w:rsid w:val="00071B11"/>
    <w:rsid w:val="00073262"/>
    <w:rsid w:val="00073CC4"/>
    <w:rsid w:val="000745FF"/>
    <w:rsid w:val="00075064"/>
    <w:rsid w:val="00075C39"/>
    <w:rsid w:val="00076987"/>
    <w:rsid w:val="00081B36"/>
    <w:rsid w:val="00081EE3"/>
    <w:rsid w:val="000828F8"/>
    <w:rsid w:val="000842C8"/>
    <w:rsid w:val="00086077"/>
    <w:rsid w:val="00086C90"/>
    <w:rsid w:val="00087C91"/>
    <w:rsid w:val="000924AB"/>
    <w:rsid w:val="00093000"/>
    <w:rsid w:val="0009407F"/>
    <w:rsid w:val="00096A5B"/>
    <w:rsid w:val="00096BC3"/>
    <w:rsid w:val="000A32B9"/>
    <w:rsid w:val="000A65EF"/>
    <w:rsid w:val="000A6643"/>
    <w:rsid w:val="000A684C"/>
    <w:rsid w:val="000B10F0"/>
    <w:rsid w:val="000B3EDA"/>
    <w:rsid w:val="000B4B5F"/>
    <w:rsid w:val="000B5F8D"/>
    <w:rsid w:val="000B6FFD"/>
    <w:rsid w:val="000B7F10"/>
    <w:rsid w:val="000C24EA"/>
    <w:rsid w:val="000C2F52"/>
    <w:rsid w:val="000C4953"/>
    <w:rsid w:val="000C6A67"/>
    <w:rsid w:val="000D054F"/>
    <w:rsid w:val="000D0CBA"/>
    <w:rsid w:val="000D1226"/>
    <w:rsid w:val="000D20B3"/>
    <w:rsid w:val="000D2574"/>
    <w:rsid w:val="000D6EC1"/>
    <w:rsid w:val="000E20C3"/>
    <w:rsid w:val="000E3210"/>
    <w:rsid w:val="000E3989"/>
    <w:rsid w:val="000E781B"/>
    <w:rsid w:val="000F01EF"/>
    <w:rsid w:val="000F315E"/>
    <w:rsid w:val="000F54B5"/>
    <w:rsid w:val="000F5D31"/>
    <w:rsid w:val="000F6BEB"/>
    <w:rsid w:val="00101308"/>
    <w:rsid w:val="00103C4E"/>
    <w:rsid w:val="00103D38"/>
    <w:rsid w:val="0010436D"/>
    <w:rsid w:val="00104D21"/>
    <w:rsid w:val="00106A62"/>
    <w:rsid w:val="00107B9B"/>
    <w:rsid w:val="00111EF4"/>
    <w:rsid w:val="001127ED"/>
    <w:rsid w:val="00113C72"/>
    <w:rsid w:val="00114573"/>
    <w:rsid w:val="001148E1"/>
    <w:rsid w:val="00114CEA"/>
    <w:rsid w:val="001175AE"/>
    <w:rsid w:val="001207B5"/>
    <w:rsid w:val="001221B8"/>
    <w:rsid w:val="001230AF"/>
    <w:rsid w:val="001254DC"/>
    <w:rsid w:val="001278AD"/>
    <w:rsid w:val="00127DF2"/>
    <w:rsid w:val="001304EB"/>
    <w:rsid w:val="0013064F"/>
    <w:rsid w:val="00131E19"/>
    <w:rsid w:val="001334C1"/>
    <w:rsid w:val="00135232"/>
    <w:rsid w:val="00136BC5"/>
    <w:rsid w:val="0013722D"/>
    <w:rsid w:val="001379F3"/>
    <w:rsid w:val="001412EC"/>
    <w:rsid w:val="00143586"/>
    <w:rsid w:val="00143A57"/>
    <w:rsid w:val="00144446"/>
    <w:rsid w:val="00145F57"/>
    <w:rsid w:val="00146382"/>
    <w:rsid w:val="00146B2F"/>
    <w:rsid w:val="001472D0"/>
    <w:rsid w:val="00147F73"/>
    <w:rsid w:val="001518F1"/>
    <w:rsid w:val="00151B55"/>
    <w:rsid w:val="00155702"/>
    <w:rsid w:val="00155B64"/>
    <w:rsid w:val="00155D5F"/>
    <w:rsid w:val="00155F77"/>
    <w:rsid w:val="00156BDB"/>
    <w:rsid w:val="00160760"/>
    <w:rsid w:val="00163976"/>
    <w:rsid w:val="001672FF"/>
    <w:rsid w:val="001677D6"/>
    <w:rsid w:val="00172E35"/>
    <w:rsid w:val="001753AC"/>
    <w:rsid w:val="00175AE3"/>
    <w:rsid w:val="0017674A"/>
    <w:rsid w:val="00176BE0"/>
    <w:rsid w:val="001819EF"/>
    <w:rsid w:val="00182758"/>
    <w:rsid w:val="00186CBA"/>
    <w:rsid w:val="00186DBB"/>
    <w:rsid w:val="00190211"/>
    <w:rsid w:val="0019040E"/>
    <w:rsid w:val="0019292F"/>
    <w:rsid w:val="001965A6"/>
    <w:rsid w:val="001A0A0C"/>
    <w:rsid w:val="001A125C"/>
    <w:rsid w:val="001A36E4"/>
    <w:rsid w:val="001A3B80"/>
    <w:rsid w:val="001A4CDE"/>
    <w:rsid w:val="001A55AB"/>
    <w:rsid w:val="001A6FA8"/>
    <w:rsid w:val="001B00D8"/>
    <w:rsid w:val="001B011E"/>
    <w:rsid w:val="001B1267"/>
    <w:rsid w:val="001B42DA"/>
    <w:rsid w:val="001B508F"/>
    <w:rsid w:val="001B61A0"/>
    <w:rsid w:val="001B6658"/>
    <w:rsid w:val="001B7B58"/>
    <w:rsid w:val="001C0B26"/>
    <w:rsid w:val="001C1A4F"/>
    <w:rsid w:val="001C1EA9"/>
    <w:rsid w:val="001C29E3"/>
    <w:rsid w:val="001C2A79"/>
    <w:rsid w:val="001C6FA0"/>
    <w:rsid w:val="001C7C07"/>
    <w:rsid w:val="001D07F6"/>
    <w:rsid w:val="001D3C7E"/>
    <w:rsid w:val="001D4368"/>
    <w:rsid w:val="001D4A3D"/>
    <w:rsid w:val="001D5222"/>
    <w:rsid w:val="001D7A5D"/>
    <w:rsid w:val="001E243C"/>
    <w:rsid w:val="001E2BC5"/>
    <w:rsid w:val="001E5E64"/>
    <w:rsid w:val="001E64FF"/>
    <w:rsid w:val="001E7F7C"/>
    <w:rsid w:val="001F0799"/>
    <w:rsid w:val="001F0A8F"/>
    <w:rsid w:val="001F202D"/>
    <w:rsid w:val="001F21EF"/>
    <w:rsid w:val="001F2572"/>
    <w:rsid w:val="001F5B62"/>
    <w:rsid w:val="001F6A8A"/>
    <w:rsid w:val="001F6AD9"/>
    <w:rsid w:val="00200CE0"/>
    <w:rsid w:val="0020442B"/>
    <w:rsid w:val="00205573"/>
    <w:rsid w:val="002116D8"/>
    <w:rsid w:val="002118DC"/>
    <w:rsid w:val="00214828"/>
    <w:rsid w:val="00214C8F"/>
    <w:rsid w:val="00214EDE"/>
    <w:rsid w:val="00215E8E"/>
    <w:rsid w:val="00220146"/>
    <w:rsid w:val="0022148B"/>
    <w:rsid w:val="00221F56"/>
    <w:rsid w:val="002253B1"/>
    <w:rsid w:val="00226193"/>
    <w:rsid w:val="0022783B"/>
    <w:rsid w:val="002278FB"/>
    <w:rsid w:val="00231945"/>
    <w:rsid w:val="00232813"/>
    <w:rsid w:val="00234237"/>
    <w:rsid w:val="00234D03"/>
    <w:rsid w:val="0023519C"/>
    <w:rsid w:val="002357AC"/>
    <w:rsid w:val="002414F4"/>
    <w:rsid w:val="00241AF0"/>
    <w:rsid w:val="0025168B"/>
    <w:rsid w:val="00251EF8"/>
    <w:rsid w:val="002525E9"/>
    <w:rsid w:val="0025271B"/>
    <w:rsid w:val="00252794"/>
    <w:rsid w:val="0025504B"/>
    <w:rsid w:val="00255B4A"/>
    <w:rsid w:val="00256250"/>
    <w:rsid w:val="00257F0E"/>
    <w:rsid w:val="002632F6"/>
    <w:rsid w:val="00263734"/>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1A65"/>
    <w:rsid w:val="0029285E"/>
    <w:rsid w:val="00293303"/>
    <w:rsid w:val="00293FBB"/>
    <w:rsid w:val="00294455"/>
    <w:rsid w:val="00295236"/>
    <w:rsid w:val="002A15B6"/>
    <w:rsid w:val="002A7578"/>
    <w:rsid w:val="002B0AD4"/>
    <w:rsid w:val="002B691F"/>
    <w:rsid w:val="002B75F5"/>
    <w:rsid w:val="002C1B16"/>
    <w:rsid w:val="002C1C3B"/>
    <w:rsid w:val="002C23DD"/>
    <w:rsid w:val="002C30B3"/>
    <w:rsid w:val="002C3AD1"/>
    <w:rsid w:val="002C3F3E"/>
    <w:rsid w:val="002C6808"/>
    <w:rsid w:val="002D15D1"/>
    <w:rsid w:val="002D30E1"/>
    <w:rsid w:val="002D3753"/>
    <w:rsid w:val="002D3D2F"/>
    <w:rsid w:val="002D5179"/>
    <w:rsid w:val="002E121F"/>
    <w:rsid w:val="002E23CF"/>
    <w:rsid w:val="002E5488"/>
    <w:rsid w:val="002E6298"/>
    <w:rsid w:val="002E6604"/>
    <w:rsid w:val="002E6E7A"/>
    <w:rsid w:val="002E727D"/>
    <w:rsid w:val="002E7EF0"/>
    <w:rsid w:val="002F1B04"/>
    <w:rsid w:val="002F2063"/>
    <w:rsid w:val="002F39FD"/>
    <w:rsid w:val="002F4C46"/>
    <w:rsid w:val="002F5250"/>
    <w:rsid w:val="002F5DC3"/>
    <w:rsid w:val="002F6EAD"/>
    <w:rsid w:val="0030010E"/>
    <w:rsid w:val="00303034"/>
    <w:rsid w:val="00304D68"/>
    <w:rsid w:val="003061DB"/>
    <w:rsid w:val="00306552"/>
    <w:rsid w:val="00307607"/>
    <w:rsid w:val="00307EC1"/>
    <w:rsid w:val="0031032E"/>
    <w:rsid w:val="00310BB9"/>
    <w:rsid w:val="003131C3"/>
    <w:rsid w:val="0031371B"/>
    <w:rsid w:val="00315663"/>
    <w:rsid w:val="00316BFE"/>
    <w:rsid w:val="00320540"/>
    <w:rsid w:val="00320C6F"/>
    <w:rsid w:val="00320D9D"/>
    <w:rsid w:val="00320EA7"/>
    <w:rsid w:val="00321E20"/>
    <w:rsid w:val="003231BE"/>
    <w:rsid w:val="00324305"/>
    <w:rsid w:val="003243C5"/>
    <w:rsid w:val="0032532A"/>
    <w:rsid w:val="00325CF2"/>
    <w:rsid w:val="00326090"/>
    <w:rsid w:val="00326969"/>
    <w:rsid w:val="00327CE4"/>
    <w:rsid w:val="003301F3"/>
    <w:rsid w:val="00332954"/>
    <w:rsid w:val="00333D47"/>
    <w:rsid w:val="00333E50"/>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3793"/>
    <w:rsid w:val="003756E6"/>
    <w:rsid w:val="00376EB2"/>
    <w:rsid w:val="0038034C"/>
    <w:rsid w:val="003804F4"/>
    <w:rsid w:val="00381EFC"/>
    <w:rsid w:val="00384C01"/>
    <w:rsid w:val="00386F86"/>
    <w:rsid w:val="0039050C"/>
    <w:rsid w:val="00392472"/>
    <w:rsid w:val="00393CB2"/>
    <w:rsid w:val="00395C5D"/>
    <w:rsid w:val="00397642"/>
    <w:rsid w:val="003A2EB2"/>
    <w:rsid w:val="003A4E3E"/>
    <w:rsid w:val="003A6792"/>
    <w:rsid w:val="003B0E0F"/>
    <w:rsid w:val="003B13A4"/>
    <w:rsid w:val="003B242E"/>
    <w:rsid w:val="003C0892"/>
    <w:rsid w:val="003C1993"/>
    <w:rsid w:val="003C3F70"/>
    <w:rsid w:val="003C6A8E"/>
    <w:rsid w:val="003D29BF"/>
    <w:rsid w:val="003D2A88"/>
    <w:rsid w:val="003D2F73"/>
    <w:rsid w:val="003D40E0"/>
    <w:rsid w:val="003D5D5A"/>
    <w:rsid w:val="003E0545"/>
    <w:rsid w:val="003E5854"/>
    <w:rsid w:val="003E63DE"/>
    <w:rsid w:val="003F1DF9"/>
    <w:rsid w:val="003F21AE"/>
    <w:rsid w:val="003F298F"/>
    <w:rsid w:val="003F2A5A"/>
    <w:rsid w:val="003F2B68"/>
    <w:rsid w:val="003F2F0C"/>
    <w:rsid w:val="003F2F5F"/>
    <w:rsid w:val="003F6D0B"/>
    <w:rsid w:val="00400B90"/>
    <w:rsid w:val="0040142B"/>
    <w:rsid w:val="00402CFC"/>
    <w:rsid w:val="00404723"/>
    <w:rsid w:val="00406921"/>
    <w:rsid w:val="004106EC"/>
    <w:rsid w:val="00411262"/>
    <w:rsid w:val="00413E72"/>
    <w:rsid w:val="00413FAB"/>
    <w:rsid w:val="0041417B"/>
    <w:rsid w:val="00415FC4"/>
    <w:rsid w:val="00420071"/>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A83"/>
    <w:rsid w:val="00447194"/>
    <w:rsid w:val="00447EC5"/>
    <w:rsid w:val="004503D5"/>
    <w:rsid w:val="00456FEA"/>
    <w:rsid w:val="00462C08"/>
    <w:rsid w:val="004649EF"/>
    <w:rsid w:val="00464F2B"/>
    <w:rsid w:val="00467B9C"/>
    <w:rsid w:val="00467C20"/>
    <w:rsid w:val="00470247"/>
    <w:rsid w:val="00470346"/>
    <w:rsid w:val="00470BB1"/>
    <w:rsid w:val="00472F77"/>
    <w:rsid w:val="00473F91"/>
    <w:rsid w:val="00482199"/>
    <w:rsid w:val="00482222"/>
    <w:rsid w:val="00482D5D"/>
    <w:rsid w:val="00482E91"/>
    <w:rsid w:val="00483E16"/>
    <w:rsid w:val="004859A7"/>
    <w:rsid w:val="00493965"/>
    <w:rsid w:val="00495655"/>
    <w:rsid w:val="004A5510"/>
    <w:rsid w:val="004A5677"/>
    <w:rsid w:val="004A58CB"/>
    <w:rsid w:val="004A5F59"/>
    <w:rsid w:val="004B500C"/>
    <w:rsid w:val="004B6729"/>
    <w:rsid w:val="004B6951"/>
    <w:rsid w:val="004B6E3E"/>
    <w:rsid w:val="004C1323"/>
    <w:rsid w:val="004C2950"/>
    <w:rsid w:val="004C3E41"/>
    <w:rsid w:val="004C6956"/>
    <w:rsid w:val="004D1B2D"/>
    <w:rsid w:val="004D296A"/>
    <w:rsid w:val="004D37AE"/>
    <w:rsid w:val="004D4156"/>
    <w:rsid w:val="004D59C4"/>
    <w:rsid w:val="004D614E"/>
    <w:rsid w:val="004D61A1"/>
    <w:rsid w:val="004E227F"/>
    <w:rsid w:val="004E25DD"/>
    <w:rsid w:val="004E35D6"/>
    <w:rsid w:val="004E3B2B"/>
    <w:rsid w:val="004E4CBB"/>
    <w:rsid w:val="004F0661"/>
    <w:rsid w:val="004F4810"/>
    <w:rsid w:val="004F5C3F"/>
    <w:rsid w:val="0050242B"/>
    <w:rsid w:val="0050271F"/>
    <w:rsid w:val="00504AC3"/>
    <w:rsid w:val="00504DF9"/>
    <w:rsid w:val="00507071"/>
    <w:rsid w:val="005076C9"/>
    <w:rsid w:val="00510286"/>
    <w:rsid w:val="0051040B"/>
    <w:rsid w:val="00510E9D"/>
    <w:rsid w:val="005152C5"/>
    <w:rsid w:val="00517788"/>
    <w:rsid w:val="005231BC"/>
    <w:rsid w:val="00524D04"/>
    <w:rsid w:val="0052679A"/>
    <w:rsid w:val="00526B61"/>
    <w:rsid w:val="00530663"/>
    <w:rsid w:val="00534D66"/>
    <w:rsid w:val="00537720"/>
    <w:rsid w:val="00540CC1"/>
    <w:rsid w:val="00540F83"/>
    <w:rsid w:val="00541E84"/>
    <w:rsid w:val="00542A05"/>
    <w:rsid w:val="0054404C"/>
    <w:rsid w:val="00545F10"/>
    <w:rsid w:val="00546360"/>
    <w:rsid w:val="00546B5D"/>
    <w:rsid w:val="00547E59"/>
    <w:rsid w:val="00552C26"/>
    <w:rsid w:val="00553FAC"/>
    <w:rsid w:val="0055560A"/>
    <w:rsid w:val="00557A68"/>
    <w:rsid w:val="005652E7"/>
    <w:rsid w:val="005659F2"/>
    <w:rsid w:val="00566562"/>
    <w:rsid w:val="00567C60"/>
    <w:rsid w:val="0057056D"/>
    <w:rsid w:val="00572A6D"/>
    <w:rsid w:val="005776DB"/>
    <w:rsid w:val="00577C32"/>
    <w:rsid w:val="00580D0B"/>
    <w:rsid w:val="00582D78"/>
    <w:rsid w:val="00584526"/>
    <w:rsid w:val="00584D8F"/>
    <w:rsid w:val="00586770"/>
    <w:rsid w:val="00587450"/>
    <w:rsid w:val="005876A1"/>
    <w:rsid w:val="00587DAB"/>
    <w:rsid w:val="00590DC4"/>
    <w:rsid w:val="0059175D"/>
    <w:rsid w:val="005917EA"/>
    <w:rsid w:val="0059371E"/>
    <w:rsid w:val="005953E9"/>
    <w:rsid w:val="005A0CBE"/>
    <w:rsid w:val="005A17E4"/>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6678"/>
    <w:rsid w:val="005C6A3E"/>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776F"/>
    <w:rsid w:val="005F2C62"/>
    <w:rsid w:val="005F2F69"/>
    <w:rsid w:val="005F3098"/>
    <w:rsid w:val="005F3897"/>
    <w:rsid w:val="005F4101"/>
    <w:rsid w:val="005F505E"/>
    <w:rsid w:val="005F7318"/>
    <w:rsid w:val="006016A0"/>
    <w:rsid w:val="00601B3A"/>
    <w:rsid w:val="00602FBF"/>
    <w:rsid w:val="00605119"/>
    <w:rsid w:val="00606A42"/>
    <w:rsid w:val="0061216F"/>
    <w:rsid w:val="00614316"/>
    <w:rsid w:val="006147D0"/>
    <w:rsid w:val="00614A16"/>
    <w:rsid w:val="0061515E"/>
    <w:rsid w:val="00617D8B"/>
    <w:rsid w:val="006220FB"/>
    <w:rsid w:val="00622C72"/>
    <w:rsid w:val="006237D1"/>
    <w:rsid w:val="00623855"/>
    <w:rsid w:val="00624ADC"/>
    <w:rsid w:val="006269B7"/>
    <w:rsid w:val="00626FB3"/>
    <w:rsid w:val="00627E17"/>
    <w:rsid w:val="006304E6"/>
    <w:rsid w:val="0063129A"/>
    <w:rsid w:val="006323B5"/>
    <w:rsid w:val="00632E06"/>
    <w:rsid w:val="00641BCC"/>
    <w:rsid w:val="00642382"/>
    <w:rsid w:val="00643F90"/>
    <w:rsid w:val="00644340"/>
    <w:rsid w:val="00644BCD"/>
    <w:rsid w:val="0064637F"/>
    <w:rsid w:val="00646CE4"/>
    <w:rsid w:val="00651A91"/>
    <w:rsid w:val="00651B60"/>
    <w:rsid w:val="006530E2"/>
    <w:rsid w:val="00653A71"/>
    <w:rsid w:val="00655835"/>
    <w:rsid w:val="006577A5"/>
    <w:rsid w:val="00657931"/>
    <w:rsid w:val="00661FC5"/>
    <w:rsid w:val="006623E1"/>
    <w:rsid w:val="0066417E"/>
    <w:rsid w:val="006664E2"/>
    <w:rsid w:val="0066710A"/>
    <w:rsid w:val="00667FB5"/>
    <w:rsid w:val="00671FEE"/>
    <w:rsid w:val="006726B2"/>
    <w:rsid w:val="00672718"/>
    <w:rsid w:val="00672C00"/>
    <w:rsid w:val="00673708"/>
    <w:rsid w:val="0067374D"/>
    <w:rsid w:val="006750EF"/>
    <w:rsid w:val="006752FE"/>
    <w:rsid w:val="006759C9"/>
    <w:rsid w:val="0067693D"/>
    <w:rsid w:val="006809CA"/>
    <w:rsid w:val="00681695"/>
    <w:rsid w:val="0068182B"/>
    <w:rsid w:val="00681C98"/>
    <w:rsid w:val="0068204B"/>
    <w:rsid w:val="00683186"/>
    <w:rsid w:val="00685956"/>
    <w:rsid w:val="00685F5C"/>
    <w:rsid w:val="00686E4C"/>
    <w:rsid w:val="006872AF"/>
    <w:rsid w:val="00693EAC"/>
    <w:rsid w:val="00695384"/>
    <w:rsid w:val="0069619A"/>
    <w:rsid w:val="006A03A2"/>
    <w:rsid w:val="006A048E"/>
    <w:rsid w:val="006A120F"/>
    <w:rsid w:val="006A2E11"/>
    <w:rsid w:val="006A3184"/>
    <w:rsid w:val="006A7E80"/>
    <w:rsid w:val="006B1C16"/>
    <w:rsid w:val="006B33E0"/>
    <w:rsid w:val="006C00AC"/>
    <w:rsid w:val="006C17E9"/>
    <w:rsid w:val="006C73FD"/>
    <w:rsid w:val="006D0064"/>
    <w:rsid w:val="006D05B5"/>
    <w:rsid w:val="006D2DE6"/>
    <w:rsid w:val="006D44BE"/>
    <w:rsid w:val="006D5E85"/>
    <w:rsid w:val="006D663F"/>
    <w:rsid w:val="006E3B82"/>
    <w:rsid w:val="006E615D"/>
    <w:rsid w:val="006E7372"/>
    <w:rsid w:val="006F08CA"/>
    <w:rsid w:val="006F1C9E"/>
    <w:rsid w:val="006F2844"/>
    <w:rsid w:val="006F32A2"/>
    <w:rsid w:val="006F3441"/>
    <w:rsid w:val="006F438E"/>
    <w:rsid w:val="006F46DD"/>
    <w:rsid w:val="006F4796"/>
    <w:rsid w:val="006F750B"/>
    <w:rsid w:val="006F7B31"/>
    <w:rsid w:val="00700E54"/>
    <w:rsid w:val="00701082"/>
    <w:rsid w:val="00701336"/>
    <w:rsid w:val="00701E34"/>
    <w:rsid w:val="00701F57"/>
    <w:rsid w:val="007028F6"/>
    <w:rsid w:val="00702EAF"/>
    <w:rsid w:val="007039AD"/>
    <w:rsid w:val="00705DFB"/>
    <w:rsid w:val="007060CD"/>
    <w:rsid w:val="00706AD7"/>
    <w:rsid w:val="007118F2"/>
    <w:rsid w:val="00712009"/>
    <w:rsid w:val="00713A75"/>
    <w:rsid w:val="007156E6"/>
    <w:rsid w:val="007239E8"/>
    <w:rsid w:val="007244C3"/>
    <w:rsid w:val="007246ED"/>
    <w:rsid w:val="00724AF7"/>
    <w:rsid w:val="007275F1"/>
    <w:rsid w:val="00731602"/>
    <w:rsid w:val="00732483"/>
    <w:rsid w:val="00733488"/>
    <w:rsid w:val="0073457B"/>
    <w:rsid w:val="00735F4D"/>
    <w:rsid w:val="00737248"/>
    <w:rsid w:val="007442F3"/>
    <w:rsid w:val="00746249"/>
    <w:rsid w:val="00751592"/>
    <w:rsid w:val="00755F97"/>
    <w:rsid w:val="00756A97"/>
    <w:rsid w:val="00757362"/>
    <w:rsid w:val="00757824"/>
    <w:rsid w:val="007600FE"/>
    <w:rsid w:val="007602FE"/>
    <w:rsid w:val="0076183F"/>
    <w:rsid w:val="0076247A"/>
    <w:rsid w:val="007632D1"/>
    <w:rsid w:val="00770B3F"/>
    <w:rsid w:val="00770D24"/>
    <w:rsid w:val="007718C5"/>
    <w:rsid w:val="00771A91"/>
    <w:rsid w:val="0077300E"/>
    <w:rsid w:val="00773213"/>
    <w:rsid w:val="007754F9"/>
    <w:rsid w:val="0077708F"/>
    <w:rsid w:val="00777431"/>
    <w:rsid w:val="00781526"/>
    <w:rsid w:val="007817C0"/>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A0912"/>
    <w:rsid w:val="007A31F1"/>
    <w:rsid w:val="007A4905"/>
    <w:rsid w:val="007A543B"/>
    <w:rsid w:val="007A5EAF"/>
    <w:rsid w:val="007A63F9"/>
    <w:rsid w:val="007A6B5B"/>
    <w:rsid w:val="007B1108"/>
    <w:rsid w:val="007B196F"/>
    <w:rsid w:val="007B3F04"/>
    <w:rsid w:val="007B5E39"/>
    <w:rsid w:val="007B7F34"/>
    <w:rsid w:val="007C2D01"/>
    <w:rsid w:val="007C39F3"/>
    <w:rsid w:val="007C4894"/>
    <w:rsid w:val="007C4A98"/>
    <w:rsid w:val="007C54AE"/>
    <w:rsid w:val="007C5D04"/>
    <w:rsid w:val="007C6515"/>
    <w:rsid w:val="007C7447"/>
    <w:rsid w:val="007C7D09"/>
    <w:rsid w:val="007D1984"/>
    <w:rsid w:val="007E0DED"/>
    <w:rsid w:val="007E1F58"/>
    <w:rsid w:val="007E3598"/>
    <w:rsid w:val="007E71E5"/>
    <w:rsid w:val="007E7C58"/>
    <w:rsid w:val="007F2176"/>
    <w:rsid w:val="007F7926"/>
    <w:rsid w:val="00802039"/>
    <w:rsid w:val="00804249"/>
    <w:rsid w:val="0080452B"/>
    <w:rsid w:val="00806573"/>
    <w:rsid w:val="00806F0A"/>
    <w:rsid w:val="00811FCF"/>
    <w:rsid w:val="00812A3B"/>
    <w:rsid w:val="00813208"/>
    <w:rsid w:val="00814398"/>
    <w:rsid w:val="00814484"/>
    <w:rsid w:val="0081459C"/>
    <w:rsid w:val="008150CA"/>
    <w:rsid w:val="008160A1"/>
    <w:rsid w:val="00816CED"/>
    <w:rsid w:val="00821685"/>
    <w:rsid w:val="00822F67"/>
    <w:rsid w:val="00825800"/>
    <w:rsid w:val="00827C6C"/>
    <w:rsid w:val="00827D06"/>
    <w:rsid w:val="00827F82"/>
    <w:rsid w:val="00832FAB"/>
    <w:rsid w:val="00834D08"/>
    <w:rsid w:val="00836E8C"/>
    <w:rsid w:val="00837DB3"/>
    <w:rsid w:val="0084214F"/>
    <w:rsid w:val="00844602"/>
    <w:rsid w:val="008453D5"/>
    <w:rsid w:val="00846048"/>
    <w:rsid w:val="008509A6"/>
    <w:rsid w:val="0085173D"/>
    <w:rsid w:val="00851D2F"/>
    <w:rsid w:val="00852919"/>
    <w:rsid w:val="00853A0F"/>
    <w:rsid w:val="00853F4F"/>
    <w:rsid w:val="0085669B"/>
    <w:rsid w:val="00857E84"/>
    <w:rsid w:val="00857EE6"/>
    <w:rsid w:val="00860F2F"/>
    <w:rsid w:val="008613C8"/>
    <w:rsid w:val="0086326C"/>
    <w:rsid w:val="0086538B"/>
    <w:rsid w:val="0087087F"/>
    <w:rsid w:val="008725E8"/>
    <w:rsid w:val="00873293"/>
    <w:rsid w:val="00874A53"/>
    <w:rsid w:val="00875985"/>
    <w:rsid w:val="00875E95"/>
    <w:rsid w:val="00876AE0"/>
    <w:rsid w:val="008773D9"/>
    <w:rsid w:val="0088138F"/>
    <w:rsid w:val="008827C9"/>
    <w:rsid w:val="0088407C"/>
    <w:rsid w:val="008902C0"/>
    <w:rsid w:val="008908EB"/>
    <w:rsid w:val="00891001"/>
    <w:rsid w:val="008914C8"/>
    <w:rsid w:val="008915E2"/>
    <w:rsid w:val="00892217"/>
    <w:rsid w:val="008926D2"/>
    <w:rsid w:val="00894406"/>
    <w:rsid w:val="008956E5"/>
    <w:rsid w:val="00896659"/>
    <w:rsid w:val="008968B2"/>
    <w:rsid w:val="00896A59"/>
    <w:rsid w:val="008A120E"/>
    <w:rsid w:val="008A125C"/>
    <w:rsid w:val="008A3420"/>
    <w:rsid w:val="008A3DED"/>
    <w:rsid w:val="008A4B80"/>
    <w:rsid w:val="008A4CFB"/>
    <w:rsid w:val="008A56AE"/>
    <w:rsid w:val="008A786A"/>
    <w:rsid w:val="008B2C3E"/>
    <w:rsid w:val="008B4556"/>
    <w:rsid w:val="008B4886"/>
    <w:rsid w:val="008B63BD"/>
    <w:rsid w:val="008B6ACB"/>
    <w:rsid w:val="008C04C9"/>
    <w:rsid w:val="008C1E6E"/>
    <w:rsid w:val="008C257B"/>
    <w:rsid w:val="008C35F8"/>
    <w:rsid w:val="008C43C3"/>
    <w:rsid w:val="008C4D32"/>
    <w:rsid w:val="008C6529"/>
    <w:rsid w:val="008C6B72"/>
    <w:rsid w:val="008C7588"/>
    <w:rsid w:val="008D0A70"/>
    <w:rsid w:val="008D0EE4"/>
    <w:rsid w:val="008D0EFA"/>
    <w:rsid w:val="008D2B96"/>
    <w:rsid w:val="008D3726"/>
    <w:rsid w:val="008D60BB"/>
    <w:rsid w:val="008D7D06"/>
    <w:rsid w:val="008E117B"/>
    <w:rsid w:val="008E12C3"/>
    <w:rsid w:val="008E245B"/>
    <w:rsid w:val="008E3004"/>
    <w:rsid w:val="008E4FF9"/>
    <w:rsid w:val="008E71FB"/>
    <w:rsid w:val="008F397F"/>
    <w:rsid w:val="008F5F3A"/>
    <w:rsid w:val="008F7FDE"/>
    <w:rsid w:val="00900BAF"/>
    <w:rsid w:val="009024E8"/>
    <w:rsid w:val="00903162"/>
    <w:rsid w:val="009042C7"/>
    <w:rsid w:val="00906930"/>
    <w:rsid w:val="009108F5"/>
    <w:rsid w:val="009115CF"/>
    <w:rsid w:val="00911A7D"/>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429"/>
    <w:rsid w:val="009438D2"/>
    <w:rsid w:val="00944A9E"/>
    <w:rsid w:val="00944DBC"/>
    <w:rsid w:val="009457DF"/>
    <w:rsid w:val="00946D07"/>
    <w:rsid w:val="0095035C"/>
    <w:rsid w:val="009553B1"/>
    <w:rsid w:val="009561EB"/>
    <w:rsid w:val="009565CC"/>
    <w:rsid w:val="0096018C"/>
    <w:rsid w:val="009617E9"/>
    <w:rsid w:val="0096198F"/>
    <w:rsid w:val="00963C69"/>
    <w:rsid w:val="00966C22"/>
    <w:rsid w:val="00966D8F"/>
    <w:rsid w:val="009678BF"/>
    <w:rsid w:val="0097460A"/>
    <w:rsid w:val="009749E3"/>
    <w:rsid w:val="00976582"/>
    <w:rsid w:val="00977372"/>
    <w:rsid w:val="0097762C"/>
    <w:rsid w:val="009776A7"/>
    <w:rsid w:val="00980694"/>
    <w:rsid w:val="009828EA"/>
    <w:rsid w:val="009838B7"/>
    <w:rsid w:val="009841FD"/>
    <w:rsid w:val="009868C0"/>
    <w:rsid w:val="00991961"/>
    <w:rsid w:val="00996B1E"/>
    <w:rsid w:val="00997B3F"/>
    <w:rsid w:val="009A24A0"/>
    <w:rsid w:val="009A4F93"/>
    <w:rsid w:val="009A7084"/>
    <w:rsid w:val="009B02A9"/>
    <w:rsid w:val="009B16EB"/>
    <w:rsid w:val="009B174F"/>
    <w:rsid w:val="009B3695"/>
    <w:rsid w:val="009B4551"/>
    <w:rsid w:val="009B5949"/>
    <w:rsid w:val="009C06A4"/>
    <w:rsid w:val="009C22FC"/>
    <w:rsid w:val="009C3520"/>
    <w:rsid w:val="009C487B"/>
    <w:rsid w:val="009C63B1"/>
    <w:rsid w:val="009C6D0B"/>
    <w:rsid w:val="009C7B75"/>
    <w:rsid w:val="009D4FB6"/>
    <w:rsid w:val="009D5058"/>
    <w:rsid w:val="009D70E1"/>
    <w:rsid w:val="009E0B46"/>
    <w:rsid w:val="009E3874"/>
    <w:rsid w:val="009E3D68"/>
    <w:rsid w:val="009E425C"/>
    <w:rsid w:val="009F46D3"/>
    <w:rsid w:val="009F59D5"/>
    <w:rsid w:val="009F6986"/>
    <w:rsid w:val="009F73DF"/>
    <w:rsid w:val="00A03AA1"/>
    <w:rsid w:val="00A045F0"/>
    <w:rsid w:val="00A04996"/>
    <w:rsid w:val="00A05042"/>
    <w:rsid w:val="00A10F5B"/>
    <w:rsid w:val="00A12786"/>
    <w:rsid w:val="00A128EE"/>
    <w:rsid w:val="00A12F85"/>
    <w:rsid w:val="00A1310B"/>
    <w:rsid w:val="00A13327"/>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019"/>
    <w:rsid w:val="00A41A06"/>
    <w:rsid w:val="00A41AE5"/>
    <w:rsid w:val="00A437DF"/>
    <w:rsid w:val="00A516AE"/>
    <w:rsid w:val="00A52BCA"/>
    <w:rsid w:val="00A53033"/>
    <w:rsid w:val="00A54DEE"/>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5C62"/>
    <w:rsid w:val="00A878CB"/>
    <w:rsid w:val="00A9108C"/>
    <w:rsid w:val="00A93B2C"/>
    <w:rsid w:val="00A97143"/>
    <w:rsid w:val="00A97D76"/>
    <w:rsid w:val="00AA17B4"/>
    <w:rsid w:val="00AA2C64"/>
    <w:rsid w:val="00AA4911"/>
    <w:rsid w:val="00AA5E76"/>
    <w:rsid w:val="00AA5FC3"/>
    <w:rsid w:val="00AA6BBF"/>
    <w:rsid w:val="00AA6F0B"/>
    <w:rsid w:val="00AB03BB"/>
    <w:rsid w:val="00AB086B"/>
    <w:rsid w:val="00AB0A8F"/>
    <w:rsid w:val="00AB3850"/>
    <w:rsid w:val="00AB45D6"/>
    <w:rsid w:val="00AB56C9"/>
    <w:rsid w:val="00AB5BFC"/>
    <w:rsid w:val="00AB5D5D"/>
    <w:rsid w:val="00AB7E82"/>
    <w:rsid w:val="00AC6C61"/>
    <w:rsid w:val="00AD100F"/>
    <w:rsid w:val="00AD10CB"/>
    <w:rsid w:val="00AD237A"/>
    <w:rsid w:val="00AD445E"/>
    <w:rsid w:val="00AD4B08"/>
    <w:rsid w:val="00AD6822"/>
    <w:rsid w:val="00AE00B6"/>
    <w:rsid w:val="00AE172B"/>
    <w:rsid w:val="00AE1AA2"/>
    <w:rsid w:val="00AE3EE3"/>
    <w:rsid w:val="00AE461A"/>
    <w:rsid w:val="00AF0773"/>
    <w:rsid w:val="00AF0ECE"/>
    <w:rsid w:val="00AF343B"/>
    <w:rsid w:val="00AF56BE"/>
    <w:rsid w:val="00AF6EE4"/>
    <w:rsid w:val="00AF7372"/>
    <w:rsid w:val="00B02814"/>
    <w:rsid w:val="00B04D7D"/>
    <w:rsid w:val="00B053F9"/>
    <w:rsid w:val="00B06E38"/>
    <w:rsid w:val="00B07508"/>
    <w:rsid w:val="00B12278"/>
    <w:rsid w:val="00B17116"/>
    <w:rsid w:val="00B20A09"/>
    <w:rsid w:val="00B21021"/>
    <w:rsid w:val="00B21F17"/>
    <w:rsid w:val="00B26CA0"/>
    <w:rsid w:val="00B27228"/>
    <w:rsid w:val="00B2770D"/>
    <w:rsid w:val="00B27C19"/>
    <w:rsid w:val="00B31190"/>
    <w:rsid w:val="00B31CD3"/>
    <w:rsid w:val="00B34CF1"/>
    <w:rsid w:val="00B36A53"/>
    <w:rsid w:val="00B4298C"/>
    <w:rsid w:val="00B42A51"/>
    <w:rsid w:val="00B43274"/>
    <w:rsid w:val="00B446BA"/>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55F5"/>
    <w:rsid w:val="00B8596B"/>
    <w:rsid w:val="00B87C18"/>
    <w:rsid w:val="00B9122A"/>
    <w:rsid w:val="00B91B71"/>
    <w:rsid w:val="00B922C8"/>
    <w:rsid w:val="00B92FF8"/>
    <w:rsid w:val="00B948F2"/>
    <w:rsid w:val="00B95F5D"/>
    <w:rsid w:val="00BA20F0"/>
    <w:rsid w:val="00BB1681"/>
    <w:rsid w:val="00BB20B3"/>
    <w:rsid w:val="00BB6070"/>
    <w:rsid w:val="00BB62F6"/>
    <w:rsid w:val="00BB768A"/>
    <w:rsid w:val="00BB7EB1"/>
    <w:rsid w:val="00BC129A"/>
    <w:rsid w:val="00BC2021"/>
    <w:rsid w:val="00BC2C7B"/>
    <w:rsid w:val="00BC3D12"/>
    <w:rsid w:val="00BC5B58"/>
    <w:rsid w:val="00BC5F2F"/>
    <w:rsid w:val="00BD0564"/>
    <w:rsid w:val="00BD2174"/>
    <w:rsid w:val="00BD2E3E"/>
    <w:rsid w:val="00BD3396"/>
    <w:rsid w:val="00BD4A90"/>
    <w:rsid w:val="00BD7467"/>
    <w:rsid w:val="00BE0789"/>
    <w:rsid w:val="00BE1794"/>
    <w:rsid w:val="00BE20BB"/>
    <w:rsid w:val="00BE250E"/>
    <w:rsid w:val="00BE277C"/>
    <w:rsid w:val="00BE3CA0"/>
    <w:rsid w:val="00BE45BC"/>
    <w:rsid w:val="00BE54C4"/>
    <w:rsid w:val="00BE5D9C"/>
    <w:rsid w:val="00BF0CD3"/>
    <w:rsid w:val="00BF1133"/>
    <w:rsid w:val="00BF267A"/>
    <w:rsid w:val="00BF40C3"/>
    <w:rsid w:val="00BF4DD0"/>
    <w:rsid w:val="00BF4E41"/>
    <w:rsid w:val="00C001F3"/>
    <w:rsid w:val="00C00A13"/>
    <w:rsid w:val="00C01580"/>
    <w:rsid w:val="00C06395"/>
    <w:rsid w:val="00C104B8"/>
    <w:rsid w:val="00C1181F"/>
    <w:rsid w:val="00C13716"/>
    <w:rsid w:val="00C1546C"/>
    <w:rsid w:val="00C155C5"/>
    <w:rsid w:val="00C1636B"/>
    <w:rsid w:val="00C17661"/>
    <w:rsid w:val="00C20688"/>
    <w:rsid w:val="00C207C2"/>
    <w:rsid w:val="00C20F38"/>
    <w:rsid w:val="00C27C4F"/>
    <w:rsid w:val="00C30192"/>
    <w:rsid w:val="00C32714"/>
    <w:rsid w:val="00C375BB"/>
    <w:rsid w:val="00C37AAB"/>
    <w:rsid w:val="00C37E0B"/>
    <w:rsid w:val="00C40929"/>
    <w:rsid w:val="00C40B1A"/>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57FCD"/>
    <w:rsid w:val="00C61C3E"/>
    <w:rsid w:val="00C672DD"/>
    <w:rsid w:val="00C67F7E"/>
    <w:rsid w:val="00C7088D"/>
    <w:rsid w:val="00C70DF2"/>
    <w:rsid w:val="00C7174C"/>
    <w:rsid w:val="00C718DE"/>
    <w:rsid w:val="00C739D1"/>
    <w:rsid w:val="00C746A3"/>
    <w:rsid w:val="00C76544"/>
    <w:rsid w:val="00C76E08"/>
    <w:rsid w:val="00C8128A"/>
    <w:rsid w:val="00C860DF"/>
    <w:rsid w:val="00C8696B"/>
    <w:rsid w:val="00C91519"/>
    <w:rsid w:val="00C9168C"/>
    <w:rsid w:val="00C91FD9"/>
    <w:rsid w:val="00C951AA"/>
    <w:rsid w:val="00C9597E"/>
    <w:rsid w:val="00C965BD"/>
    <w:rsid w:val="00CA080B"/>
    <w:rsid w:val="00CA1331"/>
    <w:rsid w:val="00CA3287"/>
    <w:rsid w:val="00CA5ABB"/>
    <w:rsid w:val="00CB7E87"/>
    <w:rsid w:val="00CC092E"/>
    <w:rsid w:val="00CC133C"/>
    <w:rsid w:val="00CC25AD"/>
    <w:rsid w:val="00CC3431"/>
    <w:rsid w:val="00CC3A5D"/>
    <w:rsid w:val="00CC4FD6"/>
    <w:rsid w:val="00CC6071"/>
    <w:rsid w:val="00CC6410"/>
    <w:rsid w:val="00CC6538"/>
    <w:rsid w:val="00CC65E3"/>
    <w:rsid w:val="00CC75CD"/>
    <w:rsid w:val="00CC78CC"/>
    <w:rsid w:val="00CD3A40"/>
    <w:rsid w:val="00CD419D"/>
    <w:rsid w:val="00CD5CAD"/>
    <w:rsid w:val="00CD5F9D"/>
    <w:rsid w:val="00CD65D6"/>
    <w:rsid w:val="00CD66E0"/>
    <w:rsid w:val="00CE0B83"/>
    <w:rsid w:val="00CE16AB"/>
    <w:rsid w:val="00CE3C03"/>
    <w:rsid w:val="00CE5695"/>
    <w:rsid w:val="00CE6D72"/>
    <w:rsid w:val="00CE7C38"/>
    <w:rsid w:val="00CF1091"/>
    <w:rsid w:val="00CF12DE"/>
    <w:rsid w:val="00CF1DDB"/>
    <w:rsid w:val="00CF2332"/>
    <w:rsid w:val="00CF5F02"/>
    <w:rsid w:val="00CF6549"/>
    <w:rsid w:val="00CF6F6C"/>
    <w:rsid w:val="00D02C4A"/>
    <w:rsid w:val="00D02D31"/>
    <w:rsid w:val="00D04A99"/>
    <w:rsid w:val="00D05CB0"/>
    <w:rsid w:val="00D100A7"/>
    <w:rsid w:val="00D10724"/>
    <w:rsid w:val="00D1182F"/>
    <w:rsid w:val="00D12BD7"/>
    <w:rsid w:val="00D13CFA"/>
    <w:rsid w:val="00D14EC3"/>
    <w:rsid w:val="00D15929"/>
    <w:rsid w:val="00D1612E"/>
    <w:rsid w:val="00D16701"/>
    <w:rsid w:val="00D170E1"/>
    <w:rsid w:val="00D208A4"/>
    <w:rsid w:val="00D20DF7"/>
    <w:rsid w:val="00D327C1"/>
    <w:rsid w:val="00D32DEC"/>
    <w:rsid w:val="00D330EA"/>
    <w:rsid w:val="00D3336F"/>
    <w:rsid w:val="00D333FE"/>
    <w:rsid w:val="00D33E92"/>
    <w:rsid w:val="00D33EAF"/>
    <w:rsid w:val="00D34015"/>
    <w:rsid w:val="00D36551"/>
    <w:rsid w:val="00D36635"/>
    <w:rsid w:val="00D37CB6"/>
    <w:rsid w:val="00D40C13"/>
    <w:rsid w:val="00D41E36"/>
    <w:rsid w:val="00D44C2F"/>
    <w:rsid w:val="00D51391"/>
    <w:rsid w:val="00D51873"/>
    <w:rsid w:val="00D55171"/>
    <w:rsid w:val="00D555B3"/>
    <w:rsid w:val="00D561B0"/>
    <w:rsid w:val="00D5622E"/>
    <w:rsid w:val="00D56264"/>
    <w:rsid w:val="00D570C0"/>
    <w:rsid w:val="00D62C9F"/>
    <w:rsid w:val="00D64D85"/>
    <w:rsid w:val="00D650E9"/>
    <w:rsid w:val="00D65BBF"/>
    <w:rsid w:val="00D7427C"/>
    <w:rsid w:val="00D74CF2"/>
    <w:rsid w:val="00D76F2A"/>
    <w:rsid w:val="00D80658"/>
    <w:rsid w:val="00D8082C"/>
    <w:rsid w:val="00D809C2"/>
    <w:rsid w:val="00D83154"/>
    <w:rsid w:val="00D8404C"/>
    <w:rsid w:val="00D84DF8"/>
    <w:rsid w:val="00D85583"/>
    <w:rsid w:val="00D90B40"/>
    <w:rsid w:val="00D93D53"/>
    <w:rsid w:val="00D949D9"/>
    <w:rsid w:val="00D96FB9"/>
    <w:rsid w:val="00D97F37"/>
    <w:rsid w:val="00DA4962"/>
    <w:rsid w:val="00DA5894"/>
    <w:rsid w:val="00DB1D3C"/>
    <w:rsid w:val="00DB4662"/>
    <w:rsid w:val="00DB4B8A"/>
    <w:rsid w:val="00DB66F2"/>
    <w:rsid w:val="00DB7D6B"/>
    <w:rsid w:val="00DC0C56"/>
    <w:rsid w:val="00DC39B8"/>
    <w:rsid w:val="00DC405C"/>
    <w:rsid w:val="00DC661C"/>
    <w:rsid w:val="00DD1DBF"/>
    <w:rsid w:val="00DD2242"/>
    <w:rsid w:val="00DD27C7"/>
    <w:rsid w:val="00DE0F25"/>
    <w:rsid w:val="00DE2407"/>
    <w:rsid w:val="00DE292C"/>
    <w:rsid w:val="00DE31A5"/>
    <w:rsid w:val="00DE6136"/>
    <w:rsid w:val="00DE7F6D"/>
    <w:rsid w:val="00DF2080"/>
    <w:rsid w:val="00DF212E"/>
    <w:rsid w:val="00DF2F0E"/>
    <w:rsid w:val="00E006E6"/>
    <w:rsid w:val="00E009D0"/>
    <w:rsid w:val="00E014F8"/>
    <w:rsid w:val="00E0172D"/>
    <w:rsid w:val="00E01B76"/>
    <w:rsid w:val="00E04EF4"/>
    <w:rsid w:val="00E05400"/>
    <w:rsid w:val="00E07C47"/>
    <w:rsid w:val="00E1286C"/>
    <w:rsid w:val="00E14970"/>
    <w:rsid w:val="00E152C2"/>
    <w:rsid w:val="00E15957"/>
    <w:rsid w:val="00E17C56"/>
    <w:rsid w:val="00E17F5E"/>
    <w:rsid w:val="00E21229"/>
    <w:rsid w:val="00E21792"/>
    <w:rsid w:val="00E23C71"/>
    <w:rsid w:val="00E24E41"/>
    <w:rsid w:val="00E25D82"/>
    <w:rsid w:val="00E31716"/>
    <w:rsid w:val="00E32A31"/>
    <w:rsid w:val="00E3526A"/>
    <w:rsid w:val="00E36D31"/>
    <w:rsid w:val="00E42297"/>
    <w:rsid w:val="00E45741"/>
    <w:rsid w:val="00E466AB"/>
    <w:rsid w:val="00E468D1"/>
    <w:rsid w:val="00E53301"/>
    <w:rsid w:val="00E53347"/>
    <w:rsid w:val="00E536FD"/>
    <w:rsid w:val="00E53783"/>
    <w:rsid w:val="00E572DF"/>
    <w:rsid w:val="00E60309"/>
    <w:rsid w:val="00E61A40"/>
    <w:rsid w:val="00E61A61"/>
    <w:rsid w:val="00E6200A"/>
    <w:rsid w:val="00E64488"/>
    <w:rsid w:val="00E65734"/>
    <w:rsid w:val="00E65EBC"/>
    <w:rsid w:val="00E66228"/>
    <w:rsid w:val="00E668C5"/>
    <w:rsid w:val="00E72120"/>
    <w:rsid w:val="00E726ED"/>
    <w:rsid w:val="00E7282F"/>
    <w:rsid w:val="00E72CC4"/>
    <w:rsid w:val="00E7503D"/>
    <w:rsid w:val="00E757C1"/>
    <w:rsid w:val="00E76C2D"/>
    <w:rsid w:val="00E803AB"/>
    <w:rsid w:val="00E803F4"/>
    <w:rsid w:val="00E805D8"/>
    <w:rsid w:val="00E80FFF"/>
    <w:rsid w:val="00E8518F"/>
    <w:rsid w:val="00E870A7"/>
    <w:rsid w:val="00E872A7"/>
    <w:rsid w:val="00E937F8"/>
    <w:rsid w:val="00E93DA5"/>
    <w:rsid w:val="00E94905"/>
    <w:rsid w:val="00E952BB"/>
    <w:rsid w:val="00E95546"/>
    <w:rsid w:val="00EA2E35"/>
    <w:rsid w:val="00EA3651"/>
    <w:rsid w:val="00EA6288"/>
    <w:rsid w:val="00EB16D9"/>
    <w:rsid w:val="00EB5D45"/>
    <w:rsid w:val="00EB5DA7"/>
    <w:rsid w:val="00EC00D2"/>
    <w:rsid w:val="00EC10E4"/>
    <w:rsid w:val="00EC1ED4"/>
    <w:rsid w:val="00EC28FD"/>
    <w:rsid w:val="00EC3703"/>
    <w:rsid w:val="00EC409C"/>
    <w:rsid w:val="00EC4E1F"/>
    <w:rsid w:val="00EC62C1"/>
    <w:rsid w:val="00EC7D76"/>
    <w:rsid w:val="00ED0514"/>
    <w:rsid w:val="00ED1072"/>
    <w:rsid w:val="00ED3AB2"/>
    <w:rsid w:val="00ED4029"/>
    <w:rsid w:val="00ED53EA"/>
    <w:rsid w:val="00EE02A6"/>
    <w:rsid w:val="00EE05BC"/>
    <w:rsid w:val="00EE16DD"/>
    <w:rsid w:val="00EE26CD"/>
    <w:rsid w:val="00EE421C"/>
    <w:rsid w:val="00EE6C47"/>
    <w:rsid w:val="00EE7C85"/>
    <w:rsid w:val="00EF08A7"/>
    <w:rsid w:val="00EF0FD1"/>
    <w:rsid w:val="00EF180E"/>
    <w:rsid w:val="00EF3915"/>
    <w:rsid w:val="00EF3AE9"/>
    <w:rsid w:val="00EF3BC8"/>
    <w:rsid w:val="00EF66A9"/>
    <w:rsid w:val="00EF7A6E"/>
    <w:rsid w:val="00EF7B3C"/>
    <w:rsid w:val="00F0208F"/>
    <w:rsid w:val="00F02302"/>
    <w:rsid w:val="00F03262"/>
    <w:rsid w:val="00F04D7A"/>
    <w:rsid w:val="00F052A8"/>
    <w:rsid w:val="00F06B8F"/>
    <w:rsid w:val="00F077A9"/>
    <w:rsid w:val="00F10F55"/>
    <w:rsid w:val="00F1256C"/>
    <w:rsid w:val="00F142F3"/>
    <w:rsid w:val="00F17CFF"/>
    <w:rsid w:val="00F2318C"/>
    <w:rsid w:val="00F235BB"/>
    <w:rsid w:val="00F235E5"/>
    <w:rsid w:val="00F24101"/>
    <w:rsid w:val="00F24363"/>
    <w:rsid w:val="00F248BD"/>
    <w:rsid w:val="00F262EC"/>
    <w:rsid w:val="00F2787A"/>
    <w:rsid w:val="00F32FC6"/>
    <w:rsid w:val="00F349FA"/>
    <w:rsid w:val="00F37C38"/>
    <w:rsid w:val="00F412D8"/>
    <w:rsid w:val="00F421F8"/>
    <w:rsid w:val="00F42E00"/>
    <w:rsid w:val="00F50F34"/>
    <w:rsid w:val="00F50F83"/>
    <w:rsid w:val="00F51380"/>
    <w:rsid w:val="00F5385A"/>
    <w:rsid w:val="00F5607C"/>
    <w:rsid w:val="00F562AE"/>
    <w:rsid w:val="00F60682"/>
    <w:rsid w:val="00F6394E"/>
    <w:rsid w:val="00F650ED"/>
    <w:rsid w:val="00F651DD"/>
    <w:rsid w:val="00F65A18"/>
    <w:rsid w:val="00F66E15"/>
    <w:rsid w:val="00F743F0"/>
    <w:rsid w:val="00F744EC"/>
    <w:rsid w:val="00F74675"/>
    <w:rsid w:val="00F76634"/>
    <w:rsid w:val="00F81AF8"/>
    <w:rsid w:val="00F870FA"/>
    <w:rsid w:val="00F87C66"/>
    <w:rsid w:val="00F919AE"/>
    <w:rsid w:val="00F9342D"/>
    <w:rsid w:val="00F93AD8"/>
    <w:rsid w:val="00F93BD9"/>
    <w:rsid w:val="00F9738B"/>
    <w:rsid w:val="00FA0203"/>
    <w:rsid w:val="00FA3E17"/>
    <w:rsid w:val="00FA56AE"/>
    <w:rsid w:val="00FA7A93"/>
    <w:rsid w:val="00FA7F75"/>
    <w:rsid w:val="00FB221F"/>
    <w:rsid w:val="00FB2336"/>
    <w:rsid w:val="00FB28D9"/>
    <w:rsid w:val="00FB28F5"/>
    <w:rsid w:val="00FB3939"/>
    <w:rsid w:val="00FB4A0F"/>
    <w:rsid w:val="00FB6FE5"/>
    <w:rsid w:val="00FB7643"/>
    <w:rsid w:val="00FB769D"/>
    <w:rsid w:val="00FB7D81"/>
    <w:rsid w:val="00FC073E"/>
    <w:rsid w:val="00FC1183"/>
    <w:rsid w:val="00FC12C0"/>
    <w:rsid w:val="00FC1428"/>
    <w:rsid w:val="00FC19DF"/>
    <w:rsid w:val="00FC2937"/>
    <w:rsid w:val="00FC33E3"/>
    <w:rsid w:val="00FC4CAA"/>
    <w:rsid w:val="00FC55FE"/>
    <w:rsid w:val="00FC563C"/>
    <w:rsid w:val="00FD0395"/>
    <w:rsid w:val="00FD225E"/>
    <w:rsid w:val="00FD3489"/>
    <w:rsid w:val="00FD4E8D"/>
    <w:rsid w:val="00FD7BA0"/>
    <w:rsid w:val="00FE0F93"/>
    <w:rsid w:val="00FE20E3"/>
    <w:rsid w:val="00FE33A1"/>
    <w:rsid w:val="00FE376A"/>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e">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52679A"/>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 w:id="170355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4F06E-6D6B-43F4-9488-77F1D51A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TotalTime>
  <Pages>5</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515</cp:revision>
  <cp:lastPrinted>2025-02-20T01:38:00Z</cp:lastPrinted>
  <dcterms:created xsi:type="dcterms:W3CDTF">2022-11-09T06:35:00Z</dcterms:created>
  <dcterms:modified xsi:type="dcterms:W3CDTF">2025-05-15T05:23:00Z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