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DCFE" w14:textId="77777777" w:rsidR="0047278C" w:rsidRDefault="00377FCD"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证券代码：688159</w:t>
      </w:r>
      <w:r>
        <w:rPr>
          <w:rFonts w:asciiTheme="minorEastAsia" w:hAnsiTheme="minorEastAsia"/>
          <w:b/>
          <w:sz w:val="24"/>
        </w:rPr>
        <w:t xml:space="preserve">                                  </w:t>
      </w:r>
      <w:r>
        <w:rPr>
          <w:rFonts w:asciiTheme="minorEastAsia" w:hAnsiTheme="minorEastAsia" w:hint="eastAsia"/>
          <w:b/>
          <w:sz w:val="24"/>
        </w:rPr>
        <w:t xml:space="preserve"> 证券简称：有方科技 </w:t>
      </w:r>
    </w:p>
    <w:p w14:paraId="1716C46F" w14:textId="77777777" w:rsidR="0047278C" w:rsidRDefault="00377FCD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深圳市有方科技股份有限公司</w:t>
      </w:r>
    </w:p>
    <w:p w14:paraId="5F7A86BA" w14:textId="77777777" w:rsidR="0047278C" w:rsidRDefault="00377FCD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A8F7472" w14:textId="1AF7DDB4" w:rsidR="0047278C" w:rsidRPr="005432E2" w:rsidRDefault="00377FCD">
      <w:pPr>
        <w:spacing w:line="400" w:lineRule="exact"/>
        <w:rPr>
          <w:rFonts w:ascii="宋体" w:eastAsia="宋体" w:hAnsi="宋体"/>
          <w:bCs/>
          <w:iCs/>
          <w:color w:val="000000"/>
          <w:sz w:val="24"/>
        </w:rPr>
      </w:pPr>
      <w:r w:rsidRPr="005432E2">
        <w:rPr>
          <w:rFonts w:ascii="宋体" w:eastAsia="宋体" w:hAnsi="宋体" w:hint="eastAsia"/>
          <w:bCs/>
          <w:iCs/>
          <w:color w:val="000000"/>
          <w:sz w:val="24"/>
        </w:rPr>
        <w:t>编号：</w:t>
      </w:r>
      <w:r w:rsidR="00C51A5F" w:rsidRPr="005432E2">
        <w:rPr>
          <w:rFonts w:ascii="宋体" w:eastAsia="宋体" w:hAnsi="宋体"/>
          <w:bCs/>
          <w:iCs/>
          <w:color w:val="000000"/>
          <w:sz w:val="24"/>
        </w:rPr>
        <w:t>202</w:t>
      </w:r>
      <w:r w:rsidR="006E0398" w:rsidRPr="005432E2">
        <w:rPr>
          <w:rFonts w:ascii="宋体" w:eastAsia="宋体" w:hAnsi="宋体"/>
          <w:bCs/>
          <w:iCs/>
          <w:color w:val="000000"/>
          <w:sz w:val="24"/>
        </w:rPr>
        <w:t>5</w:t>
      </w:r>
      <w:r w:rsidRPr="005432E2">
        <w:rPr>
          <w:rFonts w:ascii="宋体" w:eastAsia="宋体" w:hAnsi="宋体"/>
          <w:bCs/>
          <w:iCs/>
          <w:color w:val="000000"/>
          <w:sz w:val="24"/>
        </w:rPr>
        <w:t>-</w:t>
      </w:r>
      <w:r w:rsidRPr="005432E2">
        <w:rPr>
          <w:rFonts w:ascii="宋体" w:eastAsia="宋体" w:hAnsi="宋体" w:hint="eastAsia"/>
          <w:bCs/>
          <w:iCs/>
          <w:color w:val="000000"/>
          <w:sz w:val="24"/>
        </w:rPr>
        <w:t>现场参观</w:t>
      </w:r>
      <w:r w:rsidR="00C51A5F" w:rsidRPr="005432E2">
        <w:rPr>
          <w:rFonts w:ascii="宋体" w:eastAsia="宋体" w:hAnsi="宋体"/>
          <w:bCs/>
          <w:iCs/>
          <w:color w:val="000000"/>
          <w:sz w:val="24"/>
        </w:rPr>
        <w:t>00</w:t>
      </w:r>
      <w:r w:rsidR="00D15464" w:rsidRPr="005432E2">
        <w:rPr>
          <w:rFonts w:ascii="宋体" w:eastAsia="宋体" w:hAnsi="宋体"/>
          <w:bCs/>
          <w:iCs/>
          <w:color w:val="000000"/>
          <w:sz w:val="24"/>
        </w:rPr>
        <w:t>2</w:t>
      </w:r>
      <w:r w:rsidR="00C51A5F" w:rsidRPr="005432E2">
        <w:rPr>
          <w:rFonts w:ascii="宋体" w:eastAsia="宋体" w:hAnsi="宋体"/>
          <w:bCs/>
          <w:iCs/>
          <w:color w:val="000000"/>
          <w:sz w:val="24"/>
        </w:rPr>
        <w:t xml:space="preserve">                         </w:t>
      </w:r>
      <w:r w:rsidRPr="005432E2">
        <w:rPr>
          <w:rFonts w:ascii="宋体" w:eastAsia="宋体" w:hAnsi="宋体" w:hint="eastAsia"/>
          <w:bCs/>
          <w:iCs/>
          <w:color w:val="000000"/>
          <w:sz w:val="24"/>
        </w:rPr>
        <w:t>日期：</w:t>
      </w:r>
      <w:r w:rsidRPr="005432E2">
        <w:rPr>
          <w:rFonts w:ascii="宋体" w:eastAsia="宋体" w:hAnsi="宋体"/>
          <w:bCs/>
          <w:iCs/>
          <w:color w:val="000000"/>
          <w:sz w:val="24"/>
        </w:rPr>
        <w:t>202</w:t>
      </w:r>
      <w:r w:rsidR="006E0398" w:rsidRPr="005432E2">
        <w:rPr>
          <w:rFonts w:ascii="宋体" w:eastAsia="宋体" w:hAnsi="宋体"/>
          <w:bCs/>
          <w:iCs/>
          <w:color w:val="000000"/>
          <w:sz w:val="24"/>
        </w:rPr>
        <w:t>5</w:t>
      </w:r>
      <w:r w:rsidRPr="005432E2">
        <w:rPr>
          <w:rFonts w:ascii="宋体" w:eastAsia="宋体" w:hAnsi="宋体" w:hint="eastAsia"/>
          <w:bCs/>
          <w:iCs/>
          <w:color w:val="000000"/>
          <w:sz w:val="24"/>
        </w:rPr>
        <w:t>年</w:t>
      </w:r>
      <w:r w:rsidR="00D15464" w:rsidRPr="005432E2">
        <w:rPr>
          <w:rFonts w:ascii="宋体" w:eastAsia="宋体" w:hAnsi="宋体"/>
          <w:bCs/>
          <w:iCs/>
          <w:color w:val="000000"/>
          <w:sz w:val="24"/>
        </w:rPr>
        <w:t>5</w:t>
      </w:r>
      <w:r w:rsidRPr="005432E2">
        <w:rPr>
          <w:rFonts w:ascii="宋体" w:eastAsia="宋体" w:hAnsi="宋体" w:hint="eastAsia"/>
          <w:bCs/>
          <w:iCs/>
          <w:color w:val="000000"/>
          <w:sz w:val="24"/>
        </w:rPr>
        <w:t>月</w:t>
      </w:r>
      <w:r w:rsidR="00D15464" w:rsidRPr="005432E2">
        <w:rPr>
          <w:rFonts w:ascii="宋体" w:eastAsia="宋体" w:hAnsi="宋体"/>
          <w:bCs/>
          <w:iCs/>
          <w:color w:val="000000"/>
          <w:sz w:val="24"/>
        </w:rPr>
        <w:t>13</w:t>
      </w:r>
      <w:r w:rsidRPr="005432E2">
        <w:rPr>
          <w:rFonts w:ascii="宋体" w:eastAsia="宋体" w:hAnsi="宋体" w:hint="eastAsia"/>
          <w:bCs/>
          <w:iCs/>
          <w:color w:val="000000"/>
          <w:sz w:val="24"/>
        </w:rPr>
        <w:t>日</w:t>
      </w:r>
      <w:r w:rsidRPr="005432E2">
        <w:rPr>
          <w:rFonts w:ascii="宋体" w:eastAsia="宋体" w:hAnsi="宋体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47278C" w14:paraId="38CD5C9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250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17F83C4B" w14:textId="77777777" w:rsidR="0047278C" w:rsidRDefault="0047278C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C02" w14:textId="346B24D8" w:rsidR="0047278C" w:rsidRDefault="00377FC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E748D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券商</w:t>
            </w:r>
            <w:r>
              <w:rPr>
                <w:rFonts w:ascii="宋体" w:eastAsia="宋体" w:hAnsi="宋体" w:cs="宋体" w:hint="eastAsia"/>
                <w:sz w:val="24"/>
              </w:rPr>
              <w:t>策略会</w:t>
            </w:r>
            <w:r w:rsidR="002C281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5CF83C7F" w14:textId="7CAE3519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 w:rsidR="002C281F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2C281F">
              <w:rPr>
                <w:rFonts w:ascii="宋体" w:eastAsia="宋体" w:hAnsi="宋体" w:cs="宋体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3A35B0D3" w14:textId="77777777" w:rsidR="0047278C" w:rsidRDefault="00377FCD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电话会议  </w:t>
            </w:r>
            <w:r>
              <w:rPr>
                <w:rFonts w:ascii="宋体" w:eastAsia="宋体" w:hAnsi="宋体" w:cs="宋体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47278C" w14:paraId="25EB8BE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7002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D931" w14:textId="30BE8CCF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主持人：董事会</w:t>
            </w:r>
            <w:proofErr w:type="gramStart"/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秘书</w:t>
            </w:r>
            <w:r w:rsidR="006E0398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李子</w:t>
            </w:r>
            <w:proofErr w:type="gramEnd"/>
            <w:r w:rsidR="006E0398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瑞</w:t>
            </w:r>
          </w:p>
          <w:p w14:paraId="6746E5D2" w14:textId="541528AB" w:rsidR="0047278C" w:rsidRDefault="00377FCD" w:rsidP="00EE5589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参会人：</w:t>
            </w:r>
            <w:r w:rsidR="00EE558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广发证券韩先生、</w:t>
            </w:r>
            <w:proofErr w:type="gramStart"/>
            <w:r w:rsidR="00EE558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汇添富</w:t>
            </w:r>
            <w:r w:rsidR="0024002C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基金</w:t>
            </w:r>
            <w:proofErr w:type="gramEnd"/>
            <w:r w:rsidR="00EE558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刘先生等2</w:t>
            </w:r>
            <w:r w:rsidR="00EE5589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5家</w:t>
            </w:r>
            <w:r w:rsidR="0024002C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券商、</w:t>
            </w:r>
            <w:r w:rsidR="00EE5589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基金参会</w:t>
            </w:r>
          </w:p>
        </w:tc>
      </w:tr>
      <w:tr w:rsidR="0047278C" w14:paraId="344C3AF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B87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3FD" w14:textId="12AB3375" w:rsidR="0047278C" w:rsidRDefault="00377FCD" w:rsidP="00D15464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202</w:t>
            </w:r>
            <w:r w:rsidR="006E039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D15464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15464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47278C" w14:paraId="66FE789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1CF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A9D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民治街道北站社区汇德大厦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1号楼43层电力会议室</w:t>
            </w:r>
          </w:p>
        </w:tc>
      </w:tr>
      <w:tr w:rsidR="0047278C" w14:paraId="49A9D72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5FC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7E4" w14:textId="4F48A51D" w:rsidR="002466AB" w:rsidRDefault="002466AB" w:rsidP="006E0398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有方科技 副董事长：魏琼</w:t>
            </w:r>
          </w:p>
          <w:p w14:paraId="2400846B" w14:textId="00AF2FB9" w:rsidR="0047278C" w:rsidRPr="006E0398" w:rsidRDefault="006E0398" w:rsidP="006E0398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有方科技 董事会秘书：李子瑞</w:t>
            </w:r>
          </w:p>
          <w:p w14:paraId="5B64EB75" w14:textId="5DA29F55" w:rsidR="0047278C" w:rsidRDefault="00377FCD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有方科技 </w:t>
            </w:r>
            <w:r w:rsidR="00CA284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证券事务代表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：郑妍</w:t>
            </w:r>
          </w:p>
        </w:tc>
      </w:tr>
      <w:tr w:rsidR="0047278C" w14:paraId="20D1ED5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9903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B126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会议沟通交流过程中，公司人员严格按照有关制度规定，没有出现未公开重大信息泄露等情况。会议沟通交流详见附件的《会议纪要》。</w:t>
            </w:r>
          </w:p>
        </w:tc>
      </w:tr>
      <w:tr w:rsidR="0047278C" w14:paraId="45CCD6C9" w14:textId="77777777">
        <w:trPr>
          <w:trHeight w:val="5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A5FEC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A13F" w14:textId="77777777" w:rsidR="0047278C" w:rsidRDefault="00377FCD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会议纪要</w:t>
            </w:r>
          </w:p>
        </w:tc>
      </w:tr>
    </w:tbl>
    <w:p w14:paraId="5E58C23F" w14:textId="77777777" w:rsidR="0047278C" w:rsidRDefault="0047278C">
      <w:pPr>
        <w:spacing w:line="360" w:lineRule="auto"/>
        <w:rPr>
          <w:rFonts w:ascii="黑体" w:eastAsia="黑体" w:hAnsi="黑体" w:cs="宋体"/>
          <w:color w:val="000000"/>
          <w:sz w:val="28"/>
          <w:shd w:val="clear" w:color="auto" w:fill="FFFFFF"/>
        </w:rPr>
      </w:pPr>
    </w:p>
    <w:p w14:paraId="0E20D3F1" w14:textId="77777777" w:rsidR="0047278C" w:rsidRDefault="00377FCD">
      <w:pPr>
        <w:widowControl/>
        <w:jc w:val="left"/>
        <w:rPr>
          <w:rFonts w:ascii="黑体" w:eastAsia="黑体" w:hAnsi="黑体" w:cs="宋体"/>
          <w:color w:val="000000"/>
          <w:sz w:val="28"/>
          <w:shd w:val="clear" w:color="auto" w:fill="FFFFFF"/>
        </w:rPr>
      </w:pPr>
      <w:r>
        <w:rPr>
          <w:rFonts w:ascii="黑体" w:eastAsia="黑体" w:hAnsi="黑体" w:cs="宋体"/>
          <w:color w:val="000000"/>
          <w:sz w:val="28"/>
          <w:shd w:val="clear" w:color="auto" w:fill="FFFFFF"/>
        </w:rPr>
        <w:br w:type="page"/>
      </w:r>
    </w:p>
    <w:p w14:paraId="1C6F6AFE" w14:textId="77777777" w:rsidR="0047278C" w:rsidRDefault="00377FCD">
      <w:pPr>
        <w:spacing w:line="360" w:lineRule="auto"/>
        <w:rPr>
          <w:rFonts w:ascii="黑体" w:eastAsia="黑体" w:hAnsi="黑体" w:cs="宋体"/>
          <w:color w:val="000000"/>
          <w:sz w:val="28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sz w:val="28"/>
          <w:shd w:val="clear" w:color="auto" w:fill="FFFFFF"/>
        </w:rPr>
        <w:lastRenderedPageBreak/>
        <w:t>附件</w:t>
      </w:r>
    </w:p>
    <w:p w14:paraId="3153FC65" w14:textId="59BD7133" w:rsidR="0047278C" w:rsidRPr="00F30306" w:rsidRDefault="00377FCD" w:rsidP="00F30306">
      <w:pPr>
        <w:spacing w:line="360" w:lineRule="auto"/>
        <w:jc w:val="center"/>
        <w:rPr>
          <w:rFonts w:ascii="黑体" w:eastAsia="黑体" w:hAnsi="黑体" w:cs="宋体"/>
          <w:color w:val="000000"/>
          <w:sz w:val="32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sz w:val="32"/>
          <w:shd w:val="clear" w:color="auto" w:fill="FFFFFF"/>
        </w:rPr>
        <w:t>会议纪要</w:t>
      </w:r>
    </w:p>
    <w:p w14:paraId="7E068887" w14:textId="6732E329" w:rsidR="0047278C" w:rsidRDefault="0024002C" w:rsidP="005432E2">
      <w:pPr>
        <w:pStyle w:val="a9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377FCD">
        <w:rPr>
          <w:rFonts w:ascii="宋体" w:eastAsia="宋体" w:hAnsi="宋体" w:cs="宋体" w:hint="eastAsia"/>
          <w:kern w:val="0"/>
          <w:sz w:val="24"/>
          <w:szCs w:val="24"/>
        </w:rPr>
        <w:t>公司基本情况介绍</w:t>
      </w:r>
    </w:p>
    <w:p w14:paraId="0259AF78" w14:textId="77777777" w:rsidR="00FE75C5" w:rsidRDefault="00377FCD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30306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C51A5F" w:rsidRPr="00F30306">
        <w:rPr>
          <w:rFonts w:ascii="宋体" w:eastAsia="宋体" w:hAnsi="宋体" w:cs="宋体" w:hint="eastAsia"/>
          <w:kern w:val="0"/>
          <w:sz w:val="24"/>
          <w:szCs w:val="24"/>
        </w:rPr>
        <w:t>董秘</w:t>
      </w:r>
      <w:r w:rsidR="005B0989" w:rsidRPr="00F30306">
        <w:rPr>
          <w:rFonts w:ascii="宋体" w:eastAsia="宋体" w:hAnsi="宋体" w:cs="宋体" w:hint="eastAsia"/>
          <w:kern w:val="0"/>
          <w:sz w:val="24"/>
          <w:szCs w:val="24"/>
        </w:rPr>
        <w:t>李子</w:t>
      </w:r>
      <w:proofErr w:type="gramEnd"/>
      <w:r w:rsidR="005B0989" w:rsidRPr="00F30306">
        <w:rPr>
          <w:rFonts w:ascii="宋体" w:eastAsia="宋体" w:hAnsi="宋体" w:cs="宋体" w:hint="eastAsia"/>
          <w:kern w:val="0"/>
          <w:sz w:val="24"/>
          <w:szCs w:val="24"/>
        </w:rPr>
        <w:t>瑞</w:t>
      </w:r>
      <w:r w:rsidR="00C51A5F" w:rsidRPr="00F30306">
        <w:rPr>
          <w:rFonts w:ascii="宋体" w:eastAsia="宋体" w:hAnsi="宋体" w:cs="宋体" w:hint="eastAsia"/>
          <w:kern w:val="0"/>
          <w:sz w:val="24"/>
          <w:szCs w:val="24"/>
        </w:rPr>
        <w:t>先生</w:t>
      </w:r>
      <w:r w:rsidRPr="00F30306">
        <w:rPr>
          <w:rFonts w:ascii="宋体" w:eastAsia="宋体" w:hAnsi="宋体" w:cs="宋体" w:hint="eastAsia"/>
          <w:kern w:val="0"/>
          <w:sz w:val="24"/>
          <w:szCs w:val="24"/>
        </w:rPr>
        <w:t>对公司</w:t>
      </w:r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基本情况做简要介绍</w:t>
      </w:r>
      <w:r w:rsidR="00326A8F" w:rsidRPr="00F3030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深圳市有方科技股份有限公司多年来一直致力于为物联网提供稳定、可靠、安全的接入通信产品和服务。公司在2016年制定了</w:t>
      </w:r>
      <w:r w:rsidR="00FF09CE">
        <w:rPr>
          <w:rFonts w:ascii="宋体" w:eastAsia="宋体" w:hAnsi="宋体" w:cs="宋体" w:hint="eastAsia"/>
          <w:kern w:val="0"/>
          <w:sz w:val="24"/>
          <w:szCs w:val="24"/>
        </w:rPr>
        <w:t>“云</w:t>
      </w:r>
      <w:r w:rsidR="0035747F">
        <w:rPr>
          <w:rFonts w:ascii="宋体" w:eastAsia="宋体" w:hAnsi="宋体" w:cs="宋体" w:hint="eastAsia"/>
          <w:kern w:val="0"/>
          <w:sz w:val="24"/>
          <w:szCs w:val="24"/>
        </w:rPr>
        <w:t>-管-端</w:t>
      </w:r>
      <w:r w:rsidR="00FF09CE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战略</w:t>
      </w:r>
      <w:r w:rsidR="00F852FD" w:rsidRPr="00F30306">
        <w:rPr>
          <w:rFonts w:ascii="宋体" w:eastAsia="宋体" w:hAnsi="宋体" w:cs="宋体" w:hint="eastAsia"/>
          <w:kern w:val="0"/>
          <w:sz w:val="24"/>
          <w:szCs w:val="24"/>
        </w:rPr>
        <w:t>发展框架</w:t>
      </w:r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852FD" w:rsidRPr="00F30306">
        <w:rPr>
          <w:rFonts w:ascii="宋体" w:eastAsia="宋体" w:hAnsi="宋体" w:cs="宋体" w:hint="eastAsia"/>
          <w:kern w:val="0"/>
          <w:sz w:val="24"/>
          <w:szCs w:val="24"/>
        </w:rPr>
        <w:t>现</w:t>
      </w:r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拥有无线通信</w:t>
      </w:r>
      <w:r w:rsidR="009E3FCC">
        <w:rPr>
          <w:rFonts w:ascii="宋体" w:eastAsia="宋体" w:hAnsi="宋体" w:cs="宋体" w:hint="eastAsia"/>
          <w:kern w:val="0"/>
          <w:sz w:val="24"/>
          <w:szCs w:val="24"/>
        </w:rPr>
        <w:t>模组</w:t>
      </w:r>
      <w:r w:rsidR="00EA2334">
        <w:rPr>
          <w:rFonts w:ascii="宋体" w:eastAsia="宋体" w:hAnsi="宋体" w:cs="宋体" w:hint="eastAsia"/>
          <w:kern w:val="0"/>
          <w:sz w:val="24"/>
          <w:szCs w:val="24"/>
        </w:rPr>
        <w:t>及终端、无线通信解决方案</w:t>
      </w:r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和</w:t>
      </w:r>
      <w:proofErr w:type="gramStart"/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云</w:t>
      </w:r>
      <w:r w:rsidR="00D33FDA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proofErr w:type="gramEnd"/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三大类</w:t>
      </w:r>
      <w:r w:rsidR="00A25145" w:rsidRPr="00F30306">
        <w:rPr>
          <w:rFonts w:ascii="宋体" w:eastAsia="宋体" w:hAnsi="宋体" w:cs="宋体" w:hint="eastAsia"/>
          <w:kern w:val="0"/>
          <w:sz w:val="24"/>
          <w:szCs w:val="24"/>
        </w:rPr>
        <w:t>业务</w:t>
      </w:r>
      <w:r w:rsidR="000F6290" w:rsidRPr="00F3030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213A27CF" w14:textId="29CD25F6" w:rsidR="0047278C" w:rsidRPr="00F30306" w:rsidRDefault="00C51A5F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30306">
        <w:rPr>
          <w:rFonts w:ascii="宋体" w:eastAsia="宋体" w:hAnsi="宋体" w:cs="宋体" w:hint="eastAsia"/>
          <w:kern w:val="0"/>
          <w:sz w:val="24"/>
          <w:szCs w:val="24"/>
        </w:rPr>
        <w:t>近日</w:t>
      </w:r>
      <w:r w:rsidR="00F852FD" w:rsidRPr="00F30306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Pr="00F30306">
        <w:rPr>
          <w:rFonts w:ascii="宋体" w:eastAsia="宋体" w:hAnsi="宋体" w:cs="宋体" w:hint="eastAsia"/>
          <w:kern w:val="0"/>
          <w:sz w:val="24"/>
          <w:szCs w:val="24"/>
        </w:rPr>
        <w:t>披露</w:t>
      </w:r>
      <w:r w:rsidR="00F852FD" w:rsidRPr="00F30306">
        <w:rPr>
          <w:rFonts w:ascii="宋体" w:eastAsia="宋体" w:hAnsi="宋体" w:cs="宋体" w:hint="eastAsia"/>
          <w:kern w:val="0"/>
          <w:sz w:val="24"/>
          <w:szCs w:val="24"/>
        </w:rPr>
        <w:t>了</w:t>
      </w:r>
      <w:r w:rsidRPr="00F30306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F30306">
        <w:rPr>
          <w:rFonts w:ascii="宋体" w:eastAsia="宋体" w:hAnsi="宋体" w:cs="宋体"/>
          <w:kern w:val="0"/>
          <w:sz w:val="24"/>
          <w:szCs w:val="24"/>
        </w:rPr>
        <w:t>02</w:t>
      </w:r>
      <w:r w:rsidR="005B0989" w:rsidRPr="00F30306">
        <w:rPr>
          <w:rFonts w:ascii="宋体" w:eastAsia="宋体" w:hAnsi="宋体" w:cs="宋体"/>
          <w:kern w:val="0"/>
          <w:sz w:val="24"/>
          <w:szCs w:val="24"/>
        </w:rPr>
        <w:t>4</w:t>
      </w:r>
      <w:r w:rsidRPr="00F30306">
        <w:rPr>
          <w:rFonts w:ascii="宋体" w:eastAsia="宋体" w:hAnsi="宋体" w:cs="宋体"/>
          <w:kern w:val="0"/>
          <w:sz w:val="24"/>
          <w:szCs w:val="24"/>
        </w:rPr>
        <w:t>年</w:t>
      </w:r>
      <w:r w:rsidR="002466AB">
        <w:rPr>
          <w:rFonts w:ascii="宋体" w:eastAsia="宋体" w:hAnsi="宋体" w:cs="宋体" w:hint="eastAsia"/>
          <w:kern w:val="0"/>
          <w:sz w:val="24"/>
          <w:szCs w:val="24"/>
        </w:rPr>
        <w:t>年度</w:t>
      </w:r>
      <w:r w:rsidR="002466AB">
        <w:rPr>
          <w:rFonts w:ascii="宋体" w:eastAsia="宋体" w:hAnsi="宋体" w:cs="宋体"/>
          <w:kern w:val="0"/>
          <w:sz w:val="24"/>
          <w:szCs w:val="24"/>
        </w:rPr>
        <w:t>报告及</w:t>
      </w:r>
      <w:r w:rsidR="002466AB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466AB">
        <w:rPr>
          <w:rFonts w:ascii="宋体" w:eastAsia="宋体" w:hAnsi="宋体" w:cs="宋体"/>
          <w:kern w:val="0"/>
          <w:sz w:val="24"/>
          <w:szCs w:val="24"/>
        </w:rPr>
        <w:t>025年第一季度报告</w:t>
      </w:r>
      <w:r w:rsidR="00F852FD" w:rsidRPr="00F3030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2466AB" w:rsidRPr="002466AB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2024年度实现营业收入30</w:t>
      </w:r>
      <w:r w:rsidR="0066306E">
        <w:rPr>
          <w:rFonts w:ascii="宋体" w:eastAsia="宋体" w:hAnsi="宋体" w:cs="宋体"/>
          <w:kern w:val="0"/>
          <w:sz w:val="24"/>
          <w:szCs w:val="24"/>
        </w:rPr>
        <w:t>.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69</w:t>
      </w:r>
      <w:r w:rsidR="0066306E">
        <w:rPr>
          <w:rFonts w:ascii="宋体" w:eastAsia="宋体" w:hAnsi="宋体" w:cs="宋体"/>
          <w:kern w:val="0"/>
          <w:sz w:val="24"/>
          <w:szCs w:val="24"/>
        </w:rPr>
        <w:t>亿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元，同比增长229.33%，归属于上市公司股东的净利润1</w:t>
      </w:r>
      <w:r w:rsidR="0066306E">
        <w:rPr>
          <w:rFonts w:ascii="宋体" w:eastAsia="宋体" w:hAnsi="宋体" w:cs="宋体" w:hint="eastAsia"/>
          <w:kern w:val="0"/>
          <w:sz w:val="24"/>
          <w:szCs w:val="24"/>
        </w:rPr>
        <w:t>亿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元，同比变动360.84%。2024年末，公司总资产为17</w:t>
      </w:r>
      <w:r w:rsidR="0066306E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74</w:t>
      </w:r>
      <w:r w:rsidR="0066306E">
        <w:rPr>
          <w:rFonts w:ascii="宋体" w:eastAsia="宋体" w:hAnsi="宋体" w:cs="宋体"/>
          <w:kern w:val="0"/>
          <w:sz w:val="24"/>
          <w:szCs w:val="24"/>
        </w:rPr>
        <w:t>亿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元，同比增长13.05%；归属于上市公司所有者权益8</w:t>
      </w:r>
      <w:r w:rsidR="0066306E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55</w:t>
      </w:r>
      <w:r w:rsidR="0066306E">
        <w:rPr>
          <w:rFonts w:ascii="宋体" w:eastAsia="宋体" w:hAnsi="宋体" w:cs="宋体"/>
          <w:kern w:val="0"/>
          <w:sz w:val="24"/>
          <w:szCs w:val="24"/>
        </w:rPr>
        <w:t>亿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元，同比增长14.78%。</w:t>
      </w:r>
      <w:r w:rsidR="002466AB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466AB">
        <w:rPr>
          <w:rFonts w:ascii="宋体" w:eastAsia="宋体" w:hAnsi="宋体" w:cs="宋体"/>
          <w:kern w:val="0"/>
          <w:sz w:val="24"/>
          <w:szCs w:val="24"/>
        </w:rPr>
        <w:t>025年一季度公司营业收入</w:t>
      </w:r>
      <w:r w:rsidR="002466AB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466AB">
        <w:rPr>
          <w:rFonts w:ascii="宋体" w:eastAsia="宋体" w:hAnsi="宋体" w:cs="宋体"/>
          <w:kern w:val="0"/>
          <w:sz w:val="24"/>
          <w:szCs w:val="24"/>
        </w:rPr>
        <w:t>0.58亿，同比增长</w:t>
      </w:r>
      <w:r w:rsidR="002466AB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466AB">
        <w:rPr>
          <w:rFonts w:ascii="宋体" w:eastAsia="宋体" w:hAnsi="宋体" w:cs="宋体"/>
          <w:kern w:val="0"/>
          <w:sz w:val="24"/>
          <w:szCs w:val="24"/>
        </w:rPr>
        <w:t>2.66%，归属于上市公司股东净利润</w:t>
      </w:r>
      <w:r w:rsidR="002466AB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4002C">
        <w:rPr>
          <w:rFonts w:ascii="宋体" w:eastAsia="宋体" w:hAnsi="宋体" w:cs="宋体"/>
          <w:kern w:val="0"/>
          <w:sz w:val="24"/>
          <w:szCs w:val="24"/>
        </w:rPr>
        <w:t>,</w:t>
      </w:r>
      <w:r w:rsidR="002466AB">
        <w:rPr>
          <w:rFonts w:ascii="宋体" w:eastAsia="宋体" w:hAnsi="宋体" w:cs="宋体"/>
          <w:kern w:val="0"/>
          <w:sz w:val="24"/>
          <w:szCs w:val="24"/>
        </w:rPr>
        <w:t>759.95万</w:t>
      </w:r>
      <w:r w:rsidR="0024002C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="002466AB">
        <w:rPr>
          <w:rFonts w:ascii="宋体" w:eastAsia="宋体" w:hAnsi="宋体" w:cs="宋体"/>
          <w:kern w:val="0"/>
          <w:sz w:val="24"/>
          <w:szCs w:val="24"/>
        </w:rPr>
        <w:t>。</w:t>
      </w:r>
      <w:r w:rsidR="0024002C" w:rsidRPr="002466AB">
        <w:rPr>
          <w:rFonts w:ascii="宋体" w:eastAsia="宋体" w:hAnsi="宋体" w:cs="宋体"/>
          <w:kern w:val="0"/>
          <w:sz w:val="24"/>
          <w:szCs w:val="24"/>
        </w:rPr>
        <w:t>随着人工智能产业的蓬勃发展，数据中心、</w:t>
      </w:r>
      <w:proofErr w:type="gramStart"/>
      <w:r w:rsidR="0024002C" w:rsidRPr="002466AB">
        <w:rPr>
          <w:rFonts w:ascii="宋体" w:eastAsia="宋体" w:hAnsi="宋体" w:cs="宋体"/>
          <w:kern w:val="0"/>
          <w:sz w:val="24"/>
          <w:szCs w:val="24"/>
        </w:rPr>
        <w:t>智算中心</w:t>
      </w:r>
      <w:proofErr w:type="gramEnd"/>
      <w:r w:rsidR="0024002C" w:rsidRPr="002466AB">
        <w:rPr>
          <w:rFonts w:ascii="宋体" w:eastAsia="宋体" w:hAnsi="宋体" w:cs="宋体"/>
          <w:kern w:val="0"/>
          <w:sz w:val="24"/>
          <w:szCs w:val="24"/>
        </w:rPr>
        <w:t>建设在快速推进。公司持续深挖</w:t>
      </w:r>
      <w:proofErr w:type="gramStart"/>
      <w:r w:rsidR="0024002C" w:rsidRPr="002466AB">
        <w:rPr>
          <w:rFonts w:ascii="宋体" w:eastAsia="宋体" w:hAnsi="宋体" w:cs="宋体"/>
          <w:kern w:val="0"/>
          <w:sz w:val="24"/>
          <w:szCs w:val="24"/>
        </w:rPr>
        <w:t>云产品</w:t>
      </w:r>
      <w:proofErr w:type="gramEnd"/>
      <w:r w:rsidR="0024002C" w:rsidRPr="002466AB">
        <w:rPr>
          <w:rFonts w:ascii="宋体" w:eastAsia="宋体" w:hAnsi="宋体" w:cs="宋体"/>
          <w:kern w:val="0"/>
          <w:sz w:val="24"/>
          <w:szCs w:val="24"/>
        </w:rPr>
        <w:t>大客户在存力、算力、运力方面的需求，通过市场拓展储备了优质客户资源，并持续向大客户提供</w:t>
      </w:r>
      <w:proofErr w:type="gramStart"/>
      <w:r w:rsidR="0024002C" w:rsidRPr="002466AB">
        <w:rPr>
          <w:rFonts w:ascii="宋体" w:eastAsia="宋体" w:hAnsi="宋体" w:cs="宋体"/>
          <w:kern w:val="0"/>
          <w:sz w:val="24"/>
          <w:szCs w:val="24"/>
        </w:rPr>
        <w:t>云基</w:t>
      </w:r>
      <w:proofErr w:type="gramEnd"/>
      <w:r w:rsidR="0024002C" w:rsidRPr="002466AB">
        <w:rPr>
          <w:rFonts w:ascii="宋体" w:eastAsia="宋体" w:hAnsi="宋体" w:cs="宋体"/>
          <w:kern w:val="0"/>
          <w:sz w:val="24"/>
          <w:szCs w:val="24"/>
        </w:rPr>
        <w:t>础设施产品，</w:t>
      </w:r>
      <w:r w:rsidR="0024002C">
        <w:rPr>
          <w:rFonts w:ascii="宋体" w:eastAsia="宋体" w:hAnsi="宋体" w:cs="宋体"/>
          <w:kern w:val="0"/>
          <w:sz w:val="24"/>
          <w:szCs w:val="24"/>
        </w:rPr>
        <w:t>因此公司</w:t>
      </w:r>
      <w:proofErr w:type="gramStart"/>
      <w:r w:rsidR="0024002C">
        <w:rPr>
          <w:rFonts w:ascii="宋体" w:eastAsia="宋体" w:hAnsi="宋体" w:cs="宋体"/>
          <w:kern w:val="0"/>
          <w:sz w:val="24"/>
          <w:szCs w:val="24"/>
        </w:rPr>
        <w:t>云基</w:t>
      </w:r>
      <w:proofErr w:type="gramEnd"/>
      <w:r w:rsidR="0024002C">
        <w:rPr>
          <w:rFonts w:ascii="宋体" w:eastAsia="宋体" w:hAnsi="宋体" w:cs="宋体"/>
          <w:kern w:val="0"/>
          <w:sz w:val="24"/>
          <w:szCs w:val="24"/>
        </w:rPr>
        <w:t>础设施的收入实现大幅增长</w:t>
      </w:r>
      <w:r w:rsidR="0024002C" w:rsidRPr="00F30306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24002C">
        <w:rPr>
          <w:rFonts w:ascii="宋体" w:eastAsia="宋体" w:hAnsi="宋体" w:cs="宋体" w:hint="eastAsia"/>
          <w:kern w:val="0"/>
          <w:sz w:val="24"/>
          <w:szCs w:val="24"/>
        </w:rPr>
        <w:t>此外</w:t>
      </w:r>
      <w:r w:rsidR="002466AB" w:rsidRPr="002466AB">
        <w:rPr>
          <w:rFonts w:ascii="宋体" w:eastAsia="宋体" w:hAnsi="宋体" w:cs="宋体" w:hint="eastAsia"/>
          <w:kern w:val="0"/>
          <w:sz w:val="24"/>
          <w:szCs w:val="24"/>
        </w:rPr>
        <w:t>全球物联网市场需求在持续复苏，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海外智能电网基础设施建设在持续推进。公司物联网无线通信产品收入同比实现增长，其中无线通信模组收入增长幅度大</w:t>
      </w:r>
      <w:r w:rsidR="0066306E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原因系公司海外电力市场</w:t>
      </w:r>
      <w:proofErr w:type="gramStart"/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拓展成效</w:t>
      </w:r>
      <w:proofErr w:type="gramEnd"/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显著，面向印度等国家的智能电网市场销售的无线通信模组大幅增加，公司在多个国家电力市场保持着领先地位；</w:t>
      </w:r>
      <w:r w:rsidR="0066306E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66306E">
        <w:rPr>
          <w:rFonts w:ascii="宋体" w:eastAsia="宋体" w:hAnsi="宋体" w:cs="宋体"/>
          <w:kern w:val="0"/>
          <w:sz w:val="24"/>
          <w:szCs w:val="24"/>
        </w:rPr>
        <w:t>024年度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，</w:t>
      </w:r>
      <w:r w:rsidR="0066306E">
        <w:rPr>
          <w:rFonts w:ascii="宋体" w:eastAsia="宋体" w:hAnsi="宋体" w:cs="宋体"/>
          <w:kern w:val="0"/>
          <w:sz w:val="24"/>
          <w:szCs w:val="24"/>
        </w:rPr>
        <w:t>公司针对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中国智能网联汽车</w:t>
      </w:r>
      <w:r w:rsidR="0066306E">
        <w:rPr>
          <w:rFonts w:ascii="宋体" w:eastAsia="宋体" w:hAnsi="宋体" w:cs="宋体"/>
          <w:kern w:val="0"/>
          <w:sz w:val="24"/>
          <w:szCs w:val="24"/>
        </w:rPr>
        <w:t>产业</w:t>
      </w:r>
      <w:r w:rsidR="002466AB" w:rsidRPr="002466AB">
        <w:rPr>
          <w:rFonts w:ascii="宋体" w:eastAsia="宋体" w:hAnsi="宋体" w:cs="宋体"/>
          <w:kern w:val="0"/>
          <w:sz w:val="24"/>
          <w:szCs w:val="24"/>
        </w:rPr>
        <w:t>渗透率进一步增加，“车路云一体化协同”试点启动，公司持续拓展国内车联网市场，积极向车厂及Tier1客户推广各类车载模组和充电装置模组，来自汽车前装和两轮电动车应用场景的无线通信模组收入</w:t>
      </w:r>
      <w:r w:rsidR="002466AB" w:rsidRPr="002466AB">
        <w:rPr>
          <w:rFonts w:ascii="宋体" w:eastAsia="宋体" w:hAnsi="宋体" w:cs="宋体" w:hint="eastAsia"/>
          <w:kern w:val="0"/>
          <w:sz w:val="24"/>
          <w:szCs w:val="24"/>
        </w:rPr>
        <w:t>也实现增长。</w:t>
      </w:r>
    </w:p>
    <w:p w14:paraId="6421AF49" w14:textId="3E3625E2" w:rsidR="009546AC" w:rsidRPr="005432E2" w:rsidRDefault="00377FCD" w:rsidP="005432E2">
      <w:pPr>
        <w:pStyle w:val="a9"/>
        <w:widowControl/>
        <w:numPr>
          <w:ilvl w:val="0"/>
          <w:numId w:val="2"/>
        </w:numPr>
        <w:spacing w:beforeLines="50" w:before="156"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投资者问答概要</w:t>
      </w:r>
    </w:p>
    <w:p w14:paraId="16255183" w14:textId="77CDC0A2" w:rsidR="00CB4CD5" w:rsidRPr="001953AB" w:rsidRDefault="00C405A0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1953A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B4CD5" w:rsidRPr="001953AB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66306E">
        <w:rPr>
          <w:rFonts w:ascii="宋体" w:eastAsia="宋体" w:hAnsi="宋体" w:cs="宋体" w:hint="eastAsia"/>
          <w:kern w:val="0"/>
          <w:sz w:val="24"/>
          <w:szCs w:val="24"/>
        </w:rPr>
        <w:t>是否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计划开展</w:t>
      </w:r>
      <w:proofErr w:type="gramStart"/>
      <w:r w:rsidR="006609E5">
        <w:rPr>
          <w:rFonts w:ascii="宋体" w:eastAsia="宋体" w:hAnsi="宋体" w:cs="宋体" w:hint="eastAsia"/>
          <w:kern w:val="0"/>
          <w:sz w:val="24"/>
          <w:szCs w:val="24"/>
        </w:rPr>
        <w:t>算力云服务</w:t>
      </w:r>
      <w:proofErr w:type="gramEnd"/>
      <w:r w:rsidR="0066306E">
        <w:rPr>
          <w:rFonts w:ascii="宋体" w:eastAsia="宋体" w:hAnsi="宋体" w:cs="宋体" w:hint="eastAsia"/>
          <w:kern w:val="0"/>
          <w:sz w:val="24"/>
          <w:szCs w:val="24"/>
        </w:rPr>
        <w:t>业务</w:t>
      </w:r>
      <w:r w:rsidR="005B0989">
        <w:rPr>
          <w:rFonts w:ascii="宋体" w:eastAsia="宋体" w:hAnsi="宋体" w:cs="宋体" w:hint="eastAsia"/>
          <w:kern w:val="0"/>
          <w:sz w:val="24"/>
          <w:szCs w:val="24"/>
        </w:rPr>
        <w:t>？</w:t>
      </w:r>
      <w:r w:rsidR="00AB1237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8A23DF">
        <w:rPr>
          <w:rFonts w:ascii="宋体" w:eastAsia="宋体" w:hAnsi="宋体" w:cs="宋体" w:hint="eastAsia"/>
          <w:kern w:val="0"/>
          <w:sz w:val="24"/>
          <w:szCs w:val="24"/>
        </w:rPr>
        <w:t>今年</w:t>
      </w:r>
      <w:r w:rsidR="00AB1237">
        <w:rPr>
          <w:rFonts w:ascii="宋体" w:eastAsia="宋体" w:hAnsi="宋体" w:cs="宋体" w:hint="eastAsia"/>
          <w:kern w:val="0"/>
          <w:sz w:val="24"/>
          <w:szCs w:val="24"/>
        </w:rPr>
        <w:t>基于什么原因做出该等规划？</w:t>
      </w:r>
    </w:p>
    <w:p w14:paraId="1041EE21" w14:textId="3D53C121" w:rsidR="008A318E" w:rsidRPr="003E3AA3" w:rsidRDefault="00CB4CD5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30306">
        <w:rPr>
          <w:rFonts w:ascii="宋体" w:eastAsia="宋体" w:hAnsi="宋体" w:cs="宋体"/>
          <w:kern w:val="0"/>
          <w:sz w:val="24"/>
          <w:szCs w:val="24"/>
        </w:rPr>
        <w:lastRenderedPageBreak/>
        <w:t>答：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公司已在《2</w:t>
      </w:r>
      <w:r w:rsidR="008A318E">
        <w:rPr>
          <w:rFonts w:ascii="宋体" w:eastAsia="宋体" w:hAnsi="宋体" w:cs="宋体"/>
          <w:kern w:val="0"/>
          <w:sz w:val="24"/>
          <w:szCs w:val="24"/>
        </w:rPr>
        <w:t>024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年年度报告》第三章公司发展战略一节中提出，“</w:t>
      </w:r>
      <w:r w:rsidR="008A318E" w:rsidRPr="008A318E">
        <w:rPr>
          <w:rFonts w:ascii="宋体" w:eastAsia="宋体" w:hAnsi="宋体" w:cs="宋体" w:hint="eastAsia"/>
          <w:kern w:val="0"/>
          <w:sz w:val="24"/>
          <w:szCs w:val="24"/>
        </w:rPr>
        <w:t>公司将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8A318E" w:rsidRPr="008A318E">
        <w:rPr>
          <w:rFonts w:ascii="宋体" w:eastAsia="宋体" w:hAnsi="宋体" w:cs="宋体" w:hint="eastAsia"/>
          <w:kern w:val="0"/>
          <w:sz w:val="24"/>
          <w:szCs w:val="24"/>
        </w:rPr>
        <w:t>条件具备后适时适度开展算力云服务、运维服务业务，进一步提升公司在云基础设施领域的核心竞争力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8A318E" w:rsidRPr="008A318E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因此，公司</w:t>
      </w:r>
      <w:r w:rsidR="00AB1237">
        <w:rPr>
          <w:rFonts w:ascii="宋体" w:eastAsia="宋体" w:hAnsi="宋体" w:cs="宋体" w:hint="eastAsia"/>
          <w:kern w:val="0"/>
          <w:sz w:val="24"/>
          <w:szCs w:val="24"/>
        </w:rPr>
        <w:t>根据战略布局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将在今年适时</w:t>
      </w:r>
      <w:r w:rsidR="00AB1237">
        <w:rPr>
          <w:rFonts w:ascii="宋体" w:eastAsia="宋体" w:hAnsi="宋体" w:cs="宋体" w:hint="eastAsia"/>
          <w:kern w:val="0"/>
          <w:sz w:val="24"/>
          <w:szCs w:val="24"/>
        </w:rPr>
        <w:t>适度</w:t>
      </w:r>
      <w:r w:rsidR="008A318E">
        <w:rPr>
          <w:rFonts w:ascii="宋体" w:eastAsia="宋体" w:hAnsi="宋体" w:cs="宋体" w:hint="eastAsia"/>
          <w:kern w:val="0"/>
          <w:sz w:val="24"/>
          <w:szCs w:val="24"/>
        </w:rPr>
        <w:t>提供</w:t>
      </w:r>
      <w:proofErr w:type="gramStart"/>
      <w:r w:rsidR="006B5E44">
        <w:rPr>
          <w:rFonts w:ascii="宋体" w:eastAsia="宋体" w:hAnsi="宋体" w:cs="宋体" w:hint="eastAsia"/>
          <w:kern w:val="0"/>
          <w:sz w:val="24"/>
          <w:szCs w:val="24"/>
        </w:rPr>
        <w:t>算力云</w:t>
      </w:r>
      <w:proofErr w:type="gramEnd"/>
      <w:r w:rsidR="008A318E">
        <w:rPr>
          <w:rFonts w:ascii="宋体" w:eastAsia="宋体" w:hAnsi="宋体" w:cs="宋体" w:hint="eastAsia"/>
          <w:kern w:val="0"/>
          <w:sz w:val="24"/>
          <w:szCs w:val="24"/>
        </w:rPr>
        <w:t>服务。</w:t>
      </w:r>
      <w:r w:rsidR="008A23DF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今年</w:t>
      </w:r>
      <w:r w:rsidR="008A23DF">
        <w:rPr>
          <w:rFonts w:ascii="宋体" w:eastAsia="宋体" w:hAnsi="宋体" w:cs="宋体" w:hint="eastAsia"/>
          <w:kern w:val="0"/>
          <w:sz w:val="24"/>
          <w:szCs w:val="24"/>
        </w:rPr>
        <w:t>做出</w:t>
      </w:r>
      <w:r w:rsidR="006609E5">
        <w:rPr>
          <w:rFonts w:ascii="宋体" w:eastAsia="宋体" w:hAnsi="宋体" w:cs="宋体" w:hint="eastAsia"/>
          <w:kern w:val="0"/>
          <w:sz w:val="24"/>
          <w:szCs w:val="24"/>
        </w:rPr>
        <w:t>这个</w:t>
      </w:r>
      <w:r w:rsidR="008A23DF">
        <w:rPr>
          <w:rFonts w:ascii="宋体" w:eastAsia="宋体" w:hAnsi="宋体" w:cs="宋体" w:hint="eastAsia"/>
          <w:kern w:val="0"/>
          <w:sz w:val="24"/>
          <w:szCs w:val="24"/>
        </w:rPr>
        <w:t>规划的原因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是多方面的，首先，往年公司因亏损导致融资受限，现金流也有限，2</w:t>
      </w:r>
      <w:r w:rsidR="003E3AA3">
        <w:rPr>
          <w:rFonts w:ascii="宋体" w:eastAsia="宋体" w:hAnsi="宋体" w:cs="宋体"/>
          <w:kern w:val="0"/>
          <w:sz w:val="24"/>
          <w:szCs w:val="24"/>
        </w:rPr>
        <w:t>4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年公司实现盈利，直接融资和间接融资都可以</w:t>
      </w:r>
      <w:r w:rsidR="00D11A3E">
        <w:rPr>
          <w:rFonts w:ascii="宋体" w:eastAsia="宋体" w:hAnsi="宋体" w:cs="宋体" w:hint="eastAsia"/>
          <w:kern w:val="0"/>
          <w:sz w:val="24"/>
          <w:szCs w:val="24"/>
        </w:rPr>
        <w:t>操作了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，而且融资成本</w:t>
      </w:r>
      <w:proofErr w:type="gramStart"/>
      <w:r w:rsidR="003E3AA3">
        <w:rPr>
          <w:rFonts w:ascii="宋体" w:eastAsia="宋体" w:hAnsi="宋体" w:cs="宋体" w:hint="eastAsia"/>
          <w:kern w:val="0"/>
          <w:sz w:val="24"/>
          <w:szCs w:val="24"/>
        </w:rPr>
        <w:t>随着降准降息</w:t>
      </w:r>
      <w:proofErr w:type="gramEnd"/>
      <w:r w:rsidR="003E3AA3">
        <w:rPr>
          <w:rFonts w:ascii="宋体" w:eastAsia="宋体" w:hAnsi="宋体" w:cs="宋体" w:hint="eastAsia"/>
          <w:kern w:val="0"/>
          <w:sz w:val="24"/>
          <w:szCs w:val="24"/>
        </w:rPr>
        <w:t>还有所降低，那么现金流就有了保障；其次，公司这两年在</w:t>
      </w:r>
      <w:proofErr w:type="gramStart"/>
      <w:r w:rsidR="003E3AA3">
        <w:rPr>
          <w:rFonts w:ascii="宋体" w:eastAsia="宋体" w:hAnsi="宋体" w:cs="宋体" w:hint="eastAsia"/>
          <w:kern w:val="0"/>
          <w:sz w:val="24"/>
          <w:szCs w:val="24"/>
        </w:rPr>
        <w:t>存算领域</w:t>
      </w:r>
      <w:proofErr w:type="gramEnd"/>
      <w:r w:rsidR="003E3AA3">
        <w:rPr>
          <w:rFonts w:ascii="宋体" w:eastAsia="宋体" w:hAnsi="宋体" w:cs="宋体" w:hint="eastAsia"/>
          <w:kern w:val="0"/>
          <w:sz w:val="24"/>
          <w:szCs w:val="24"/>
        </w:rPr>
        <w:t>积累起了优质的客户资源，在</w:t>
      </w:r>
      <w:proofErr w:type="gramStart"/>
      <w:r w:rsidR="003E3AA3">
        <w:rPr>
          <w:rFonts w:ascii="宋体" w:eastAsia="宋体" w:hAnsi="宋体" w:cs="宋体" w:hint="eastAsia"/>
          <w:kern w:val="0"/>
          <w:sz w:val="24"/>
          <w:szCs w:val="24"/>
        </w:rPr>
        <w:t>存算领</w:t>
      </w:r>
      <w:proofErr w:type="gramEnd"/>
      <w:r w:rsidR="003E3AA3">
        <w:rPr>
          <w:rFonts w:ascii="宋体" w:eastAsia="宋体" w:hAnsi="宋体" w:cs="宋体" w:hint="eastAsia"/>
          <w:kern w:val="0"/>
          <w:sz w:val="24"/>
          <w:szCs w:val="24"/>
        </w:rPr>
        <w:t>域形成了良好的市场口碑</w:t>
      </w:r>
      <w:r w:rsidR="00BB342C">
        <w:rPr>
          <w:rFonts w:ascii="宋体" w:eastAsia="宋体" w:hAnsi="宋体" w:cs="宋体" w:hint="eastAsia"/>
          <w:kern w:val="0"/>
          <w:sz w:val="24"/>
          <w:szCs w:val="24"/>
        </w:rPr>
        <w:t>，将继续服务好大客户</w:t>
      </w:r>
      <w:r w:rsidR="004A087D">
        <w:rPr>
          <w:rFonts w:ascii="宋体" w:eastAsia="宋体" w:hAnsi="宋体" w:cs="宋体" w:hint="eastAsia"/>
          <w:kern w:val="0"/>
          <w:sz w:val="24"/>
          <w:szCs w:val="24"/>
        </w:rPr>
        <w:t>；最后，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公司建立了稳定可靠的供应链保障，</w:t>
      </w:r>
      <w:r w:rsidR="004A087D">
        <w:rPr>
          <w:rFonts w:ascii="宋体" w:eastAsia="宋体" w:hAnsi="宋体" w:cs="宋体" w:hint="eastAsia"/>
          <w:kern w:val="0"/>
          <w:sz w:val="24"/>
          <w:szCs w:val="24"/>
        </w:rPr>
        <w:t>在过去两年里形成</w:t>
      </w:r>
      <w:r w:rsidR="00F94699">
        <w:rPr>
          <w:rFonts w:ascii="宋体" w:eastAsia="宋体" w:hAnsi="宋体" w:cs="宋体" w:hint="eastAsia"/>
          <w:kern w:val="0"/>
          <w:sz w:val="24"/>
          <w:szCs w:val="24"/>
        </w:rPr>
        <w:t>了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集成</w:t>
      </w:r>
      <w:r w:rsidR="00BB342C">
        <w:rPr>
          <w:rFonts w:ascii="宋体" w:eastAsia="宋体" w:hAnsi="宋体" w:cs="宋体" w:hint="eastAsia"/>
          <w:kern w:val="0"/>
          <w:sz w:val="24"/>
          <w:szCs w:val="24"/>
        </w:rPr>
        <w:t>化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解决方案</w:t>
      </w:r>
      <w:r w:rsidR="00435A82">
        <w:rPr>
          <w:rFonts w:ascii="宋体" w:eastAsia="宋体" w:hAnsi="宋体" w:cs="宋体" w:hint="eastAsia"/>
          <w:kern w:val="0"/>
          <w:sz w:val="24"/>
          <w:szCs w:val="24"/>
        </w:rPr>
        <w:t>能力，</w:t>
      </w:r>
      <w:r w:rsidR="00BB342C"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="00435A82">
        <w:rPr>
          <w:rFonts w:ascii="宋体" w:eastAsia="宋体" w:hAnsi="宋体" w:cs="宋体" w:hint="eastAsia"/>
          <w:kern w:val="0"/>
          <w:sz w:val="24"/>
          <w:szCs w:val="24"/>
        </w:rPr>
        <w:t>积累了</w:t>
      </w:r>
      <w:r w:rsidR="003E3AA3">
        <w:rPr>
          <w:rFonts w:ascii="宋体" w:eastAsia="宋体" w:hAnsi="宋体" w:cs="宋体" w:hint="eastAsia"/>
          <w:kern w:val="0"/>
          <w:sz w:val="24"/>
          <w:szCs w:val="24"/>
        </w:rPr>
        <w:t>运维服务的能力和经验</w:t>
      </w:r>
      <w:r w:rsidR="001717A7">
        <w:rPr>
          <w:rFonts w:ascii="宋体" w:eastAsia="宋体" w:hAnsi="宋体" w:cs="宋体" w:hint="eastAsia"/>
          <w:kern w:val="0"/>
          <w:sz w:val="24"/>
          <w:szCs w:val="24"/>
        </w:rPr>
        <w:t>，这些都</w:t>
      </w:r>
      <w:r w:rsidR="003A680F">
        <w:rPr>
          <w:rFonts w:ascii="宋体" w:eastAsia="宋体" w:hAnsi="宋体" w:cs="宋体" w:hint="eastAsia"/>
          <w:kern w:val="0"/>
          <w:sz w:val="24"/>
          <w:szCs w:val="24"/>
        </w:rPr>
        <w:t>巩固了公司</w:t>
      </w:r>
      <w:r w:rsidR="00BB342C">
        <w:rPr>
          <w:rFonts w:ascii="宋体" w:eastAsia="宋体" w:hAnsi="宋体" w:cs="宋体" w:hint="eastAsia"/>
          <w:kern w:val="0"/>
          <w:sz w:val="24"/>
          <w:szCs w:val="24"/>
        </w:rPr>
        <w:t>从事这块</w:t>
      </w:r>
      <w:r w:rsidR="003A680F">
        <w:rPr>
          <w:rFonts w:ascii="宋体" w:eastAsia="宋体" w:hAnsi="宋体" w:cs="宋体" w:hint="eastAsia"/>
          <w:kern w:val="0"/>
          <w:sz w:val="24"/>
          <w:szCs w:val="24"/>
        </w:rPr>
        <w:t>业务的基础。</w:t>
      </w:r>
    </w:p>
    <w:p w14:paraId="254E8C44" w14:textId="11E7C8F7" w:rsidR="00C405A0" w:rsidRPr="001953AB" w:rsidRDefault="00C405A0" w:rsidP="005432E2">
      <w:pPr>
        <w:widowControl/>
        <w:numPr>
          <w:ilvl w:val="255"/>
          <w:numId w:val="0"/>
        </w:numPr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E7B14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9546AC">
        <w:rPr>
          <w:rFonts w:ascii="宋体" w:eastAsia="宋体" w:hAnsi="宋体" w:cs="宋体" w:hint="eastAsia"/>
          <w:kern w:val="0"/>
          <w:sz w:val="24"/>
          <w:szCs w:val="24"/>
        </w:rPr>
        <w:t>打算如何融资解决</w:t>
      </w:r>
      <w:proofErr w:type="gramStart"/>
      <w:r w:rsidR="0010081C">
        <w:rPr>
          <w:rFonts w:ascii="宋体" w:eastAsia="宋体" w:hAnsi="宋体" w:cs="宋体" w:hint="eastAsia"/>
          <w:kern w:val="0"/>
          <w:sz w:val="24"/>
          <w:szCs w:val="24"/>
        </w:rPr>
        <w:t>算力云</w:t>
      </w:r>
      <w:r w:rsidR="00F23103">
        <w:rPr>
          <w:rFonts w:ascii="宋体" w:eastAsia="宋体" w:hAnsi="宋体" w:cs="宋体" w:hint="eastAsia"/>
          <w:kern w:val="0"/>
          <w:sz w:val="24"/>
          <w:szCs w:val="24"/>
        </w:rPr>
        <w:t>业务</w:t>
      </w:r>
      <w:proofErr w:type="gramEnd"/>
      <w:r w:rsidR="00F23103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9546AC">
        <w:rPr>
          <w:rFonts w:ascii="宋体" w:eastAsia="宋体" w:hAnsi="宋体" w:cs="宋体" w:hint="eastAsia"/>
          <w:kern w:val="0"/>
          <w:sz w:val="24"/>
          <w:szCs w:val="24"/>
        </w:rPr>
        <w:t>资金问题？客户有哪些？短期和长远的目标</w:t>
      </w:r>
      <w:r w:rsidR="0033701A">
        <w:rPr>
          <w:rFonts w:ascii="宋体" w:eastAsia="宋体" w:hAnsi="宋体" w:cs="宋体" w:hint="eastAsia"/>
          <w:kern w:val="0"/>
          <w:sz w:val="24"/>
          <w:szCs w:val="24"/>
        </w:rPr>
        <w:t>、投资规模和节奏</w:t>
      </w:r>
      <w:r w:rsidR="009546AC">
        <w:rPr>
          <w:rFonts w:ascii="宋体" w:eastAsia="宋体" w:hAnsi="宋体" w:cs="宋体" w:hint="eastAsia"/>
          <w:kern w:val="0"/>
          <w:sz w:val="24"/>
          <w:szCs w:val="24"/>
        </w:rPr>
        <w:t>是怎样的？</w:t>
      </w:r>
      <w:r w:rsidR="002A5B45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154C1F">
        <w:rPr>
          <w:rFonts w:ascii="宋体" w:eastAsia="宋体" w:hAnsi="宋体" w:cs="宋体" w:hint="eastAsia"/>
          <w:kern w:val="0"/>
          <w:sz w:val="24"/>
          <w:szCs w:val="24"/>
        </w:rPr>
        <w:t>是否已中标或签署重大合同？</w:t>
      </w:r>
    </w:p>
    <w:p w14:paraId="59C15517" w14:textId="06A970B6" w:rsidR="00483BDD" w:rsidRPr="00F30306" w:rsidRDefault="00C405A0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30306">
        <w:rPr>
          <w:rFonts w:ascii="宋体" w:eastAsia="宋体" w:hAnsi="宋体" w:cs="宋体" w:hint="eastAsia"/>
          <w:kern w:val="0"/>
          <w:sz w:val="24"/>
          <w:szCs w:val="24"/>
        </w:rPr>
        <w:t>答：</w:t>
      </w:r>
      <w:r w:rsidR="00E1427D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483BDD">
        <w:rPr>
          <w:rFonts w:ascii="宋体" w:eastAsia="宋体" w:hAnsi="宋体" w:cs="宋体" w:hint="eastAsia"/>
          <w:kern w:val="0"/>
          <w:sz w:val="24"/>
          <w:szCs w:val="24"/>
        </w:rPr>
        <w:t>可以通过间接融资和直接融资来解决资金问题。间接融资方面，公司不仅可以获得银行</w:t>
      </w:r>
      <w:r w:rsidR="00FD555A">
        <w:rPr>
          <w:rFonts w:ascii="宋体" w:eastAsia="宋体" w:hAnsi="宋体" w:cs="宋体" w:hint="eastAsia"/>
          <w:kern w:val="0"/>
          <w:sz w:val="24"/>
          <w:szCs w:val="24"/>
        </w:rPr>
        <w:t>提供的</w:t>
      </w:r>
      <w:r w:rsidR="00483BDD">
        <w:rPr>
          <w:rFonts w:ascii="宋体" w:eastAsia="宋体" w:hAnsi="宋体" w:cs="宋体" w:hint="eastAsia"/>
          <w:kern w:val="0"/>
          <w:sz w:val="24"/>
          <w:szCs w:val="24"/>
        </w:rPr>
        <w:t>授信额度，还能获得融资租赁</w:t>
      </w:r>
      <w:r w:rsidR="00FD555A">
        <w:rPr>
          <w:rFonts w:ascii="宋体" w:eastAsia="宋体" w:hAnsi="宋体" w:cs="宋体" w:hint="eastAsia"/>
          <w:kern w:val="0"/>
          <w:sz w:val="24"/>
          <w:szCs w:val="24"/>
        </w:rPr>
        <w:t>公司提供的</w:t>
      </w:r>
      <w:r w:rsidR="00483BDD">
        <w:rPr>
          <w:rFonts w:ascii="宋体" w:eastAsia="宋体" w:hAnsi="宋体" w:cs="宋体" w:hint="eastAsia"/>
          <w:kern w:val="0"/>
          <w:sz w:val="24"/>
          <w:szCs w:val="24"/>
        </w:rPr>
        <w:t>额度，这些能解决</w:t>
      </w:r>
      <w:r w:rsidR="00F23103">
        <w:rPr>
          <w:rFonts w:ascii="宋体" w:eastAsia="宋体" w:hAnsi="宋体" w:cs="宋体" w:hint="eastAsia"/>
          <w:kern w:val="0"/>
          <w:sz w:val="24"/>
          <w:szCs w:val="24"/>
        </w:rPr>
        <w:t>短期</w:t>
      </w:r>
      <w:r w:rsidR="00483BDD">
        <w:rPr>
          <w:rFonts w:ascii="宋体" w:eastAsia="宋体" w:hAnsi="宋体" w:cs="宋体" w:hint="eastAsia"/>
          <w:kern w:val="0"/>
          <w:sz w:val="24"/>
          <w:szCs w:val="24"/>
        </w:rPr>
        <w:t>资金问题</w:t>
      </w:r>
      <w:r w:rsidR="00F23103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483BDD">
        <w:rPr>
          <w:rFonts w:ascii="宋体" w:eastAsia="宋体" w:hAnsi="宋体" w:cs="宋体" w:hint="eastAsia"/>
          <w:kern w:val="0"/>
          <w:sz w:val="24"/>
          <w:szCs w:val="24"/>
        </w:rPr>
        <w:t>直接融资</w:t>
      </w:r>
      <w:r w:rsidR="00F23103">
        <w:rPr>
          <w:rFonts w:ascii="宋体" w:eastAsia="宋体" w:hAnsi="宋体" w:cs="宋体" w:hint="eastAsia"/>
          <w:kern w:val="0"/>
          <w:sz w:val="24"/>
          <w:szCs w:val="24"/>
        </w:rPr>
        <w:t>方面</w:t>
      </w:r>
      <w:r w:rsidR="00483BD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6609E5">
        <w:rPr>
          <w:rFonts w:ascii="宋体" w:eastAsia="宋体" w:hAnsi="宋体" w:cs="宋体" w:hint="eastAsia"/>
          <w:kern w:val="0"/>
          <w:sz w:val="24"/>
          <w:szCs w:val="24"/>
        </w:rPr>
        <w:t>公司也会考虑</w:t>
      </w:r>
      <w:r w:rsidR="00483BDD">
        <w:rPr>
          <w:rFonts w:ascii="宋体" w:eastAsia="宋体" w:hAnsi="宋体" w:cs="宋体" w:hint="eastAsia"/>
          <w:kern w:val="0"/>
          <w:sz w:val="24"/>
          <w:szCs w:val="24"/>
        </w:rPr>
        <w:t>通过</w:t>
      </w:r>
      <w:proofErr w:type="gramStart"/>
      <w:r w:rsidR="00483BDD">
        <w:rPr>
          <w:rFonts w:ascii="宋体" w:eastAsia="宋体" w:hAnsi="宋体" w:cs="宋体" w:hint="eastAsia"/>
          <w:kern w:val="0"/>
          <w:sz w:val="24"/>
          <w:szCs w:val="24"/>
        </w:rPr>
        <w:t>定增</w:t>
      </w:r>
      <w:r w:rsidR="001848FB">
        <w:rPr>
          <w:rFonts w:ascii="宋体" w:eastAsia="宋体" w:hAnsi="宋体" w:cs="宋体" w:hint="eastAsia"/>
          <w:kern w:val="0"/>
          <w:sz w:val="24"/>
          <w:szCs w:val="24"/>
        </w:rPr>
        <w:t>来</w:t>
      </w:r>
      <w:proofErr w:type="gramEnd"/>
      <w:r w:rsidR="001848FB">
        <w:rPr>
          <w:rFonts w:ascii="宋体" w:eastAsia="宋体" w:hAnsi="宋体" w:cs="宋体" w:hint="eastAsia"/>
          <w:kern w:val="0"/>
          <w:sz w:val="24"/>
          <w:szCs w:val="24"/>
        </w:rPr>
        <w:t>解决</w:t>
      </w:r>
      <w:r w:rsidR="003674D9">
        <w:rPr>
          <w:rFonts w:ascii="宋体" w:eastAsia="宋体" w:hAnsi="宋体" w:cs="宋体" w:hint="eastAsia"/>
          <w:kern w:val="0"/>
          <w:sz w:val="24"/>
          <w:szCs w:val="24"/>
        </w:rPr>
        <w:t>部分</w:t>
      </w:r>
      <w:r w:rsidR="00F23103">
        <w:rPr>
          <w:rFonts w:ascii="宋体" w:eastAsia="宋体" w:hAnsi="宋体" w:cs="宋体" w:hint="eastAsia"/>
          <w:kern w:val="0"/>
          <w:sz w:val="24"/>
          <w:szCs w:val="24"/>
        </w:rPr>
        <w:t>长期</w:t>
      </w:r>
      <w:r w:rsidR="001848FB">
        <w:rPr>
          <w:rFonts w:ascii="宋体" w:eastAsia="宋体" w:hAnsi="宋体" w:cs="宋体" w:hint="eastAsia"/>
          <w:kern w:val="0"/>
          <w:sz w:val="24"/>
          <w:szCs w:val="24"/>
        </w:rPr>
        <w:t>资金问题。</w:t>
      </w:r>
      <w:r w:rsidR="00B9433D">
        <w:rPr>
          <w:rFonts w:ascii="宋体" w:eastAsia="宋体" w:hAnsi="宋体" w:cs="宋体" w:hint="eastAsia"/>
          <w:kern w:val="0"/>
          <w:sz w:val="24"/>
          <w:szCs w:val="24"/>
        </w:rPr>
        <w:t>最终</w:t>
      </w:r>
      <w:r w:rsidR="00F4183B">
        <w:rPr>
          <w:rFonts w:ascii="宋体" w:eastAsia="宋体" w:hAnsi="宋体" w:cs="宋体" w:hint="eastAsia"/>
          <w:kern w:val="0"/>
          <w:sz w:val="24"/>
          <w:szCs w:val="24"/>
        </w:rPr>
        <w:t>客户包括</w:t>
      </w:r>
      <w:proofErr w:type="gramStart"/>
      <w:r w:rsidR="006609E5">
        <w:rPr>
          <w:rFonts w:ascii="宋体" w:eastAsia="宋体" w:hAnsi="宋体" w:cs="宋体" w:hint="eastAsia"/>
          <w:kern w:val="0"/>
          <w:sz w:val="24"/>
          <w:szCs w:val="24"/>
        </w:rPr>
        <w:t>算力</w:t>
      </w:r>
      <w:proofErr w:type="gramEnd"/>
      <w:r w:rsidR="006609E5">
        <w:rPr>
          <w:rFonts w:ascii="宋体" w:eastAsia="宋体" w:hAnsi="宋体" w:cs="宋体" w:hint="eastAsia"/>
          <w:kern w:val="0"/>
          <w:sz w:val="24"/>
          <w:szCs w:val="24"/>
        </w:rPr>
        <w:t>云服务公司</w:t>
      </w:r>
      <w:r w:rsidR="003370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09E5">
        <w:rPr>
          <w:rFonts w:ascii="宋体" w:eastAsia="宋体" w:hAnsi="宋体" w:cs="宋体" w:hint="eastAsia"/>
          <w:kern w:val="0"/>
          <w:sz w:val="24"/>
          <w:szCs w:val="24"/>
        </w:rPr>
        <w:t>各行业大模型</w:t>
      </w:r>
      <w:r w:rsidR="00F4183B">
        <w:rPr>
          <w:rFonts w:ascii="宋体" w:eastAsia="宋体" w:hAnsi="宋体" w:cs="宋体" w:hint="eastAsia"/>
          <w:kern w:val="0"/>
          <w:sz w:val="24"/>
          <w:szCs w:val="24"/>
        </w:rPr>
        <w:t>垂直行业客户</w:t>
      </w:r>
      <w:r w:rsidR="00257462">
        <w:rPr>
          <w:rFonts w:ascii="宋体" w:eastAsia="宋体" w:hAnsi="宋体" w:cs="宋体" w:hint="eastAsia"/>
          <w:kern w:val="0"/>
          <w:sz w:val="24"/>
          <w:szCs w:val="24"/>
        </w:rPr>
        <w:t>、车企等</w:t>
      </w:r>
      <w:r w:rsidR="00F4183B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154C1F">
        <w:rPr>
          <w:rFonts w:ascii="宋体" w:eastAsia="宋体" w:hAnsi="宋体" w:cs="宋体" w:hint="eastAsia"/>
          <w:kern w:val="0"/>
          <w:sz w:val="24"/>
          <w:szCs w:val="24"/>
        </w:rPr>
        <w:t>公司如中标或签署重大合同</w:t>
      </w:r>
      <w:r w:rsidR="00A86989">
        <w:rPr>
          <w:rFonts w:ascii="宋体" w:eastAsia="宋体" w:hAnsi="宋体" w:cs="宋体" w:hint="eastAsia"/>
          <w:kern w:val="0"/>
          <w:sz w:val="24"/>
          <w:szCs w:val="24"/>
        </w:rPr>
        <w:t>达到法定披露标准的话</w:t>
      </w:r>
      <w:r w:rsidR="00154C1F">
        <w:rPr>
          <w:rFonts w:ascii="宋体" w:eastAsia="宋体" w:hAnsi="宋体" w:cs="宋体" w:hint="eastAsia"/>
          <w:kern w:val="0"/>
          <w:sz w:val="24"/>
          <w:szCs w:val="24"/>
        </w:rPr>
        <w:t>会予以公告</w:t>
      </w:r>
      <w:r w:rsidR="00420ADE">
        <w:rPr>
          <w:rFonts w:ascii="宋体" w:eastAsia="宋体" w:hAnsi="宋体" w:cs="宋体" w:hint="eastAsia"/>
          <w:kern w:val="0"/>
          <w:sz w:val="24"/>
          <w:szCs w:val="24"/>
        </w:rPr>
        <w:t>，如涉及商业秘密</w:t>
      </w:r>
      <w:r w:rsidR="00877CA2">
        <w:rPr>
          <w:rFonts w:ascii="宋体" w:eastAsia="宋体" w:hAnsi="宋体" w:cs="宋体" w:hint="eastAsia"/>
          <w:kern w:val="0"/>
          <w:sz w:val="24"/>
          <w:szCs w:val="24"/>
        </w:rPr>
        <w:t>信息且</w:t>
      </w:r>
      <w:r w:rsidR="006F4540">
        <w:rPr>
          <w:rFonts w:ascii="宋体" w:eastAsia="宋体" w:hAnsi="宋体" w:cs="宋体" w:hint="eastAsia"/>
          <w:kern w:val="0"/>
          <w:sz w:val="24"/>
          <w:szCs w:val="24"/>
        </w:rPr>
        <w:t>客户要求</w:t>
      </w:r>
      <w:r w:rsidR="00877CA2">
        <w:rPr>
          <w:rFonts w:ascii="宋体" w:eastAsia="宋体" w:hAnsi="宋体" w:cs="宋体" w:hint="eastAsia"/>
          <w:kern w:val="0"/>
          <w:sz w:val="24"/>
          <w:szCs w:val="24"/>
        </w:rPr>
        <w:t>保密的情况下</w:t>
      </w:r>
      <w:r w:rsidR="00420ADE">
        <w:rPr>
          <w:rFonts w:ascii="宋体" w:eastAsia="宋体" w:hAnsi="宋体" w:cs="宋体" w:hint="eastAsia"/>
          <w:kern w:val="0"/>
          <w:sz w:val="24"/>
          <w:szCs w:val="24"/>
        </w:rPr>
        <w:t>公司将</w:t>
      </w:r>
      <w:r w:rsidR="006F4540">
        <w:rPr>
          <w:rFonts w:ascii="宋体" w:eastAsia="宋体" w:hAnsi="宋体" w:cs="宋体" w:hint="eastAsia"/>
          <w:kern w:val="0"/>
          <w:sz w:val="24"/>
          <w:szCs w:val="24"/>
        </w:rPr>
        <w:t>会向监管机构</w:t>
      </w:r>
      <w:r w:rsidR="00154C1F">
        <w:rPr>
          <w:rFonts w:ascii="宋体" w:eastAsia="宋体" w:hAnsi="宋体" w:cs="宋体" w:hint="eastAsia"/>
          <w:kern w:val="0"/>
          <w:sz w:val="24"/>
          <w:szCs w:val="24"/>
        </w:rPr>
        <w:t>申请豁免</w:t>
      </w:r>
      <w:r w:rsidR="00420ADE">
        <w:rPr>
          <w:rFonts w:ascii="宋体" w:eastAsia="宋体" w:hAnsi="宋体" w:cs="宋体" w:hint="eastAsia"/>
          <w:kern w:val="0"/>
          <w:sz w:val="24"/>
          <w:szCs w:val="24"/>
        </w:rPr>
        <w:t>披露，</w:t>
      </w:r>
      <w:r w:rsidR="00956C03">
        <w:rPr>
          <w:rFonts w:ascii="宋体" w:eastAsia="宋体" w:hAnsi="宋体" w:cs="宋体" w:hint="eastAsia"/>
          <w:kern w:val="0"/>
          <w:sz w:val="24"/>
          <w:szCs w:val="24"/>
        </w:rPr>
        <w:t>请投资者注意风险</w:t>
      </w:r>
      <w:r w:rsidR="0033701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87C0D8C" w14:textId="772A520E" w:rsidR="00BA7533" w:rsidRDefault="00F30306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3B54C1">
        <w:rPr>
          <w:rFonts w:ascii="宋体" w:eastAsia="宋体" w:hAnsi="宋体" w:cs="宋体" w:hint="eastAsia"/>
          <w:kern w:val="0"/>
          <w:sz w:val="24"/>
          <w:szCs w:val="24"/>
        </w:rPr>
        <w:t>关税、增值税等</w:t>
      </w:r>
      <w:r w:rsidR="00864573">
        <w:rPr>
          <w:rFonts w:ascii="宋体" w:eastAsia="宋体" w:hAnsi="宋体" w:cs="宋体" w:hint="eastAsia"/>
          <w:kern w:val="0"/>
          <w:sz w:val="24"/>
          <w:szCs w:val="24"/>
        </w:rPr>
        <w:t>税收政策是否</w:t>
      </w:r>
      <w:bookmarkStart w:id="0" w:name="_GoBack"/>
      <w:bookmarkEnd w:id="0"/>
      <w:r w:rsidR="00864573">
        <w:rPr>
          <w:rFonts w:ascii="宋体" w:eastAsia="宋体" w:hAnsi="宋体" w:cs="宋体" w:hint="eastAsia"/>
          <w:kern w:val="0"/>
          <w:sz w:val="24"/>
          <w:szCs w:val="24"/>
        </w:rPr>
        <w:t>会对</w:t>
      </w:r>
      <w:r w:rsidR="00FB4A7D">
        <w:rPr>
          <w:rFonts w:ascii="宋体" w:eastAsia="宋体" w:hAnsi="宋体" w:cs="宋体" w:hint="eastAsia"/>
          <w:kern w:val="0"/>
          <w:sz w:val="24"/>
          <w:szCs w:val="24"/>
        </w:rPr>
        <w:t>算力云</w:t>
      </w:r>
      <w:r w:rsidR="003B54C1">
        <w:rPr>
          <w:rFonts w:ascii="宋体" w:eastAsia="宋体" w:hAnsi="宋体" w:cs="宋体" w:hint="eastAsia"/>
          <w:kern w:val="0"/>
          <w:sz w:val="24"/>
          <w:szCs w:val="24"/>
        </w:rPr>
        <w:t>价格和成本</w:t>
      </w:r>
      <w:r w:rsidR="00864573">
        <w:rPr>
          <w:rFonts w:ascii="宋体" w:eastAsia="宋体" w:hAnsi="宋体" w:cs="宋体" w:hint="eastAsia"/>
          <w:kern w:val="0"/>
          <w:sz w:val="24"/>
          <w:szCs w:val="24"/>
        </w:rPr>
        <w:t>产生影响从而造成毛利</w:t>
      </w:r>
      <w:r w:rsidR="003B54C1">
        <w:rPr>
          <w:rFonts w:ascii="宋体" w:eastAsia="宋体" w:hAnsi="宋体" w:cs="宋体" w:hint="eastAsia"/>
          <w:kern w:val="0"/>
          <w:sz w:val="24"/>
          <w:szCs w:val="24"/>
        </w:rPr>
        <w:t>波动？是否存在其他风险因素？</w:t>
      </w:r>
    </w:p>
    <w:p w14:paraId="58B9A4F9" w14:textId="42C36810" w:rsidR="00D5666B" w:rsidRPr="007C5C57" w:rsidRDefault="001953AB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30306">
        <w:rPr>
          <w:rFonts w:ascii="宋体" w:eastAsia="宋体" w:hAnsi="宋体" w:cs="宋体"/>
          <w:kern w:val="0"/>
          <w:sz w:val="24"/>
          <w:szCs w:val="24"/>
        </w:rPr>
        <w:t>答：</w:t>
      </w:r>
      <w:r w:rsidR="00D77032">
        <w:rPr>
          <w:rFonts w:ascii="宋体" w:eastAsia="宋体" w:hAnsi="宋体" w:cs="宋体" w:hint="eastAsia"/>
          <w:kern w:val="0"/>
          <w:sz w:val="24"/>
          <w:szCs w:val="24"/>
        </w:rPr>
        <w:t>终端客户对上游供应链的价格有所了解，因此双方可以协商调整</w:t>
      </w:r>
      <w:r w:rsidR="006609E5">
        <w:rPr>
          <w:rFonts w:ascii="宋体" w:eastAsia="宋体" w:hAnsi="宋体" w:cs="宋体" w:hint="eastAsia"/>
          <w:kern w:val="0"/>
          <w:sz w:val="24"/>
          <w:szCs w:val="24"/>
        </w:rPr>
        <w:t>算力云</w:t>
      </w:r>
      <w:r w:rsidR="005E7159">
        <w:rPr>
          <w:rFonts w:ascii="宋体" w:eastAsia="宋体" w:hAnsi="宋体" w:cs="宋体" w:hint="eastAsia"/>
          <w:kern w:val="0"/>
          <w:sz w:val="24"/>
          <w:szCs w:val="24"/>
        </w:rPr>
        <w:t>价格和成本</w:t>
      </w:r>
      <w:r w:rsidR="00D7703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E7159">
        <w:rPr>
          <w:rFonts w:ascii="宋体" w:eastAsia="宋体" w:hAnsi="宋体" w:cs="宋体" w:hint="eastAsia"/>
          <w:kern w:val="0"/>
          <w:sz w:val="24"/>
          <w:szCs w:val="24"/>
        </w:rPr>
        <w:t>公司只有在综合评估能够获得合理收益的情况下才会</w:t>
      </w:r>
      <w:r w:rsidR="006609E5">
        <w:rPr>
          <w:rFonts w:ascii="宋体" w:eastAsia="宋体" w:hAnsi="宋体" w:cs="宋体" w:hint="eastAsia"/>
          <w:kern w:val="0"/>
          <w:sz w:val="24"/>
          <w:szCs w:val="24"/>
        </w:rPr>
        <w:t>去开展</w:t>
      </w:r>
      <w:r w:rsidR="005E7159">
        <w:rPr>
          <w:rFonts w:ascii="宋体" w:eastAsia="宋体" w:hAnsi="宋体" w:cs="宋体" w:hint="eastAsia"/>
          <w:kern w:val="0"/>
          <w:sz w:val="24"/>
          <w:szCs w:val="24"/>
        </w:rPr>
        <w:t>业务，</w:t>
      </w:r>
      <w:r w:rsidR="00D77032">
        <w:rPr>
          <w:rFonts w:ascii="宋体" w:eastAsia="宋体" w:hAnsi="宋体" w:cs="宋体" w:hint="eastAsia"/>
          <w:kern w:val="0"/>
          <w:sz w:val="24"/>
          <w:szCs w:val="24"/>
        </w:rPr>
        <w:t>因此</w:t>
      </w:r>
      <w:r w:rsidR="0066306E">
        <w:rPr>
          <w:rFonts w:ascii="宋体" w:eastAsia="宋体" w:hAnsi="宋体" w:cs="宋体"/>
          <w:kern w:val="0"/>
          <w:sz w:val="24"/>
          <w:szCs w:val="24"/>
        </w:rPr>
        <w:t>关税</w:t>
      </w:r>
      <w:r w:rsidR="00D77032">
        <w:rPr>
          <w:rFonts w:ascii="宋体" w:eastAsia="宋体" w:hAnsi="宋体" w:cs="宋体" w:hint="eastAsia"/>
          <w:kern w:val="0"/>
          <w:sz w:val="24"/>
          <w:szCs w:val="24"/>
        </w:rPr>
        <w:t>、增值税</w:t>
      </w:r>
      <w:r w:rsidR="0066306E">
        <w:rPr>
          <w:rFonts w:ascii="宋体" w:eastAsia="宋体" w:hAnsi="宋体" w:cs="宋体"/>
          <w:kern w:val="0"/>
          <w:sz w:val="24"/>
          <w:szCs w:val="24"/>
        </w:rPr>
        <w:t>不</w:t>
      </w:r>
      <w:r w:rsidR="00D77032">
        <w:rPr>
          <w:rFonts w:ascii="宋体" w:eastAsia="宋体" w:hAnsi="宋体" w:cs="宋体" w:hint="eastAsia"/>
          <w:kern w:val="0"/>
          <w:sz w:val="24"/>
          <w:szCs w:val="24"/>
        </w:rPr>
        <w:t>会对毛利造成很大的影响</w:t>
      </w:r>
      <w:r w:rsidR="0066306E">
        <w:rPr>
          <w:rFonts w:ascii="宋体" w:eastAsia="宋体" w:hAnsi="宋体" w:cs="宋体"/>
          <w:kern w:val="0"/>
          <w:sz w:val="24"/>
          <w:szCs w:val="24"/>
        </w:rPr>
        <w:t>。</w:t>
      </w:r>
      <w:r w:rsidR="001B4CCE">
        <w:rPr>
          <w:rFonts w:ascii="宋体" w:eastAsia="宋体" w:hAnsi="宋体" w:cs="宋体" w:hint="eastAsia"/>
          <w:kern w:val="0"/>
          <w:sz w:val="24"/>
          <w:szCs w:val="24"/>
        </w:rPr>
        <w:t>其他风险因素，公司在</w:t>
      </w:r>
      <w:r w:rsidR="00565089">
        <w:rPr>
          <w:rFonts w:ascii="宋体" w:eastAsia="宋体" w:hAnsi="宋体" w:cs="宋体" w:hint="eastAsia"/>
          <w:kern w:val="0"/>
          <w:sz w:val="24"/>
          <w:szCs w:val="24"/>
        </w:rPr>
        <w:t>《2</w:t>
      </w:r>
      <w:r w:rsidR="00565089">
        <w:rPr>
          <w:rFonts w:ascii="宋体" w:eastAsia="宋体" w:hAnsi="宋体" w:cs="宋体"/>
          <w:kern w:val="0"/>
          <w:sz w:val="24"/>
          <w:szCs w:val="24"/>
        </w:rPr>
        <w:t>02</w:t>
      </w:r>
      <w:r w:rsidR="007C0269">
        <w:rPr>
          <w:rFonts w:ascii="宋体" w:eastAsia="宋体" w:hAnsi="宋体" w:cs="宋体"/>
          <w:kern w:val="0"/>
          <w:sz w:val="24"/>
          <w:szCs w:val="24"/>
        </w:rPr>
        <w:t>4</w:t>
      </w:r>
      <w:r w:rsidR="00565089">
        <w:rPr>
          <w:rFonts w:ascii="宋体" w:eastAsia="宋体" w:hAnsi="宋体" w:cs="宋体" w:hint="eastAsia"/>
          <w:kern w:val="0"/>
          <w:sz w:val="24"/>
          <w:szCs w:val="24"/>
        </w:rPr>
        <w:t>年年度报告》</w:t>
      </w:r>
      <w:r w:rsidR="007C5C57">
        <w:rPr>
          <w:rFonts w:ascii="宋体" w:eastAsia="宋体" w:hAnsi="宋体" w:cs="宋体" w:hint="eastAsia"/>
          <w:kern w:val="0"/>
          <w:sz w:val="24"/>
          <w:szCs w:val="24"/>
        </w:rPr>
        <w:t>已</w:t>
      </w:r>
      <w:r w:rsidR="001B4CCE">
        <w:rPr>
          <w:rFonts w:ascii="宋体" w:eastAsia="宋体" w:hAnsi="宋体" w:cs="宋体" w:hint="eastAsia"/>
          <w:kern w:val="0"/>
          <w:sz w:val="24"/>
          <w:szCs w:val="24"/>
        </w:rPr>
        <w:t>有</w:t>
      </w:r>
      <w:r w:rsidR="00565089">
        <w:rPr>
          <w:rFonts w:ascii="宋体" w:eastAsia="宋体" w:hAnsi="宋体" w:cs="宋体" w:hint="eastAsia"/>
          <w:kern w:val="0"/>
          <w:sz w:val="24"/>
          <w:szCs w:val="24"/>
        </w:rPr>
        <w:t>风险</w:t>
      </w:r>
      <w:r w:rsidR="001B4CCE">
        <w:rPr>
          <w:rFonts w:ascii="宋体" w:eastAsia="宋体" w:hAnsi="宋体" w:cs="宋体" w:hint="eastAsia"/>
          <w:kern w:val="0"/>
          <w:sz w:val="24"/>
          <w:szCs w:val="24"/>
        </w:rPr>
        <w:t>提示，包括宏观</w:t>
      </w:r>
      <w:r w:rsidR="007C5C57">
        <w:rPr>
          <w:rFonts w:ascii="宋体" w:eastAsia="宋体" w:hAnsi="宋体" w:cs="宋体" w:hint="eastAsia"/>
          <w:kern w:val="0"/>
          <w:sz w:val="24"/>
          <w:szCs w:val="24"/>
        </w:rPr>
        <w:t>环境等</w:t>
      </w:r>
      <w:r w:rsidR="00D46D71">
        <w:rPr>
          <w:rFonts w:ascii="宋体" w:eastAsia="宋体" w:hAnsi="宋体" w:cs="宋体" w:hint="eastAsia"/>
          <w:kern w:val="0"/>
          <w:sz w:val="24"/>
          <w:szCs w:val="24"/>
        </w:rPr>
        <w:t>因素</w:t>
      </w:r>
      <w:r w:rsidR="007C5C57">
        <w:rPr>
          <w:rFonts w:ascii="宋体" w:eastAsia="宋体" w:hAnsi="宋体" w:cs="宋体" w:hint="eastAsia"/>
          <w:kern w:val="0"/>
          <w:sz w:val="24"/>
          <w:szCs w:val="24"/>
        </w:rPr>
        <w:t>对供应链</w:t>
      </w:r>
      <w:r w:rsidR="00D46D71">
        <w:rPr>
          <w:rFonts w:ascii="宋体" w:eastAsia="宋体" w:hAnsi="宋体" w:cs="宋体" w:hint="eastAsia"/>
          <w:kern w:val="0"/>
          <w:sz w:val="24"/>
          <w:szCs w:val="24"/>
        </w:rPr>
        <w:t>和价格</w:t>
      </w:r>
      <w:r w:rsidR="007C5C57">
        <w:rPr>
          <w:rFonts w:ascii="宋体" w:eastAsia="宋体" w:hAnsi="宋体" w:cs="宋体" w:hint="eastAsia"/>
          <w:kern w:val="0"/>
          <w:sz w:val="24"/>
          <w:szCs w:val="24"/>
        </w:rPr>
        <w:t>造成的影响</w:t>
      </w:r>
      <w:r w:rsidR="0037750A">
        <w:rPr>
          <w:rFonts w:ascii="宋体" w:eastAsia="宋体" w:hAnsi="宋体" w:cs="宋体" w:hint="eastAsia"/>
          <w:kern w:val="0"/>
          <w:sz w:val="24"/>
          <w:szCs w:val="24"/>
        </w:rPr>
        <w:t>、现金流风险等</w:t>
      </w:r>
      <w:r w:rsidR="007C5C5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2415E4F" w14:textId="7A63E377" w:rsidR="00C34883" w:rsidRPr="00FC2B20" w:rsidRDefault="00FC2B20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模组企业</w:t>
      </w:r>
      <w:r w:rsidR="001B6C2E">
        <w:rPr>
          <w:rFonts w:ascii="宋体" w:eastAsia="宋体" w:hAnsi="宋体" w:cs="宋体"/>
          <w:kern w:val="0"/>
          <w:sz w:val="24"/>
          <w:szCs w:val="24"/>
        </w:rPr>
        <w:t>24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年毛利率均有所恢复，公司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年物联网无线通信产品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按应用领域和产品结构划分</w:t>
      </w:r>
      <w:r>
        <w:rPr>
          <w:rFonts w:ascii="宋体" w:eastAsia="宋体" w:hAnsi="宋体" w:cs="宋体" w:hint="eastAsia"/>
          <w:kern w:val="0"/>
          <w:sz w:val="24"/>
          <w:szCs w:val="24"/>
        </w:rPr>
        <w:t>的收入和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毛利率</w:t>
      </w:r>
      <w:r>
        <w:rPr>
          <w:rFonts w:ascii="宋体" w:eastAsia="宋体" w:hAnsi="宋体" w:cs="宋体" w:hint="eastAsia"/>
          <w:kern w:val="0"/>
          <w:sz w:val="24"/>
          <w:szCs w:val="24"/>
        </w:rPr>
        <w:t>如何？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未来毛利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率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是否会有变化？</w:t>
      </w:r>
    </w:p>
    <w:p w14:paraId="1F81E6DC" w14:textId="5D7BFA17" w:rsidR="00622A28" w:rsidRPr="00FE75C5" w:rsidRDefault="00C34883" w:rsidP="005432E2">
      <w:pPr>
        <w:widowControl/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30306">
        <w:rPr>
          <w:rFonts w:ascii="宋体" w:eastAsia="宋体" w:hAnsi="宋体" w:cs="宋体"/>
          <w:kern w:val="0"/>
          <w:sz w:val="24"/>
          <w:szCs w:val="24"/>
        </w:rPr>
        <w:lastRenderedPageBreak/>
        <w:t>答：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物联网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无线通信产品</w:t>
      </w:r>
      <w:r w:rsidR="00FE75C5">
        <w:rPr>
          <w:rFonts w:ascii="宋体" w:eastAsia="宋体" w:hAnsi="宋体" w:cs="宋体"/>
          <w:kern w:val="0"/>
          <w:sz w:val="24"/>
          <w:szCs w:val="24"/>
        </w:rPr>
        <w:t>毛利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率</w:t>
      </w:r>
      <w:r w:rsidR="00FE75C5" w:rsidRPr="00FE75C5">
        <w:rPr>
          <w:rFonts w:ascii="宋体" w:eastAsia="宋体" w:hAnsi="宋体" w:cs="宋体" w:hint="eastAsia"/>
          <w:kern w:val="0"/>
          <w:sz w:val="24"/>
          <w:szCs w:val="24"/>
        </w:rPr>
        <w:t>跟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应用领域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FE75C5" w:rsidRPr="00FE75C5">
        <w:rPr>
          <w:rFonts w:ascii="宋体" w:eastAsia="宋体" w:hAnsi="宋体" w:cs="宋体" w:hint="eastAsia"/>
          <w:kern w:val="0"/>
          <w:sz w:val="24"/>
          <w:szCs w:val="24"/>
        </w:rPr>
        <w:t>市场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区域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、产品结构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有关</w:t>
      </w:r>
      <w:r w:rsidR="00FE75C5" w:rsidRPr="00FE75C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比如，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在中国销售的</w:t>
      </w:r>
      <w:r w:rsidR="00FE75C5" w:rsidRPr="00FE75C5">
        <w:rPr>
          <w:rFonts w:ascii="宋体" w:eastAsia="宋体" w:hAnsi="宋体" w:cs="宋体" w:hint="eastAsia"/>
          <w:kern w:val="0"/>
          <w:sz w:val="24"/>
          <w:szCs w:val="24"/>
        </w:rPr>
        <w:t>模</w:t>
      </w:r>
      <w:r w:rsidR="00FE75C5">
        <w:rPr>
          <w:rFonts w:ascii="宋体" w:eastAsia="宋体" w:hAnsi="宋体" w:cs="宋体" w:hint="eastAsia"/>
          <w:kern w:val="0"/>
          <w:sz w:val="24"/>
          <w:szCs w:val="24"/>
        </w:rPr>
        <w:t>组毛利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率</w:t>
      </w:r>
      <w:r w:rsidR="00FE75C5">
        <w:rPr>
          <w:rFonts w:ascii="宋体" w:eastAsia="宋体" w:hAnsi="宋体" w:cs="宋体" w:hint="eastAsia"/>
          <w:kern w:val="0"/>
          <w:sz w:val="24"/>
          <w:szCs w:val="24"/>
        </w:rPr>
        <w:t>相对较低，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在美国和欧洲销售的模组毛利率较高，终端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和云产品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的毛利率比模组要高</w:t>
      </w:r>
      <w:r w:rsidR="00920E53">
        <w:rPr>
          <w:rFonts w:ascii="宋体" w:eastAsia="宋体" w:hAnsi="宋体" w:cs="宋体" w:hint="eastAsia"/>
          <w:kern w:val="0"/>
          <w:sz w:val="24"/>
          <w:szCs w:val="24"/>
        </w:rPr>
        <w:t>，至于按应用领域和产品结构划分收入和毛利率，以公司2</w:t>
      </w:r>
      <w:r w:rsidR="00920E53">
        <w:rPr>
          <w:rFonts w:ascii="宋体" w:eastAsia="宋体" w:hAnsi="宋体" w:cs="宋体"/>
          <w:kern w:val="0"/>
          <w:sz w:val="24"/>
          <w:szCs w:val="24"/>
        </w:rPr>
        <w:t>024</w:t>
      </w:r>
      <w:r w:rsidR="00920E53">
        <w:rPr>
          <w:rFonts w:ascii="宋体" w:eastAsia="宋体" w:hAnsi="宋体" w:cs="宋体" w:hint="eastAsia"/>
          <w:kern w:val="0"/>
          <w:sz w:val="24"/>
          <w:szCs w:val="24"/>
        </w:rPr>
        <w:t>年报披露的范围为准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。公司模组主要在中国和印度</w:t>
      </w:r>
      <w:r w:rsidR="005569FE">
        <w:rPr>
          <w:rFonts w:ascii="宋体" w:eastAsia="宋体" w:hAnsi="宋体" w:cs="宋体" w:hint="eastAsia"/>
          <w:kern w:val="0"/>
          <w:sz w:val="24"/>
          <w:szCs w:val="24"/>
        </w:rPr>
        <w:t>市场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销售，</w:t>
      </w:r>
      <w:r w:rsidR="005569FE">
        <w:rPr>
          <w:rFonts w:ascii="宋体" w:eastAsia="宋体" w:hAnsi="宋体" w:cs="宋体" w:hint="eastAsia"/>
          <w:kern w:val="0"/>
          <w:sz w:val="24"/>
          <w:szCs w:val="24"/>
        </w:rPr>
        <w:t>其中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电力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领域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占据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领导地位，</w:t>
      </w:r>
      <w:r w:rsidR="005569FE">
        <w:rPr>
          <w:rFonts w:ascii="宋体" w:eastAsia="宋体" w:hAnsi="宋体" w:cs="宋体" w:hint="eastAsia"/>
          <w:kern w:val="0"/>
          <w:sz w:val="24"/>
          <w:szCs w:val="24"/>
        </w:rPr>
        <w:t>但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毛利率较低，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然而</w:t>
      </w:r>
      <w:r w:rsidR="001B6C2E">
        <w:rPr>
          <w:rFonts w:ascii="宋体" w:eastAsia="宋体" w:hAnsi="宋体" w:cs="宋体" w:hint="eastAsia"/>
          <w:kern w:val="0"/>
          <w:sz w:val="24"/>
          <w:szCs w:val="24"/>
        </w:rPr>
        <w:t>公司近年来一直在拓展海外市场，公司在</w:t>
      </w:r>
      <w:r w:rsidR="00A22D4C">
        <w:rPr>
          <w:rFonts w:ascii="宋体" w:eastAsia="宋体" w:hAnsi="宋体" w:cs="宋体" w:hint="eastAsia"/>
          <w:kern w:val="0"/>
          <w:sz w:val="24"/>
          <w:szCs w:val="24"/>
        </w:rPr>
        <w:t>马来西亚电力市场的订单今年开始交付，订单主要涉及终端和云，毛利率较模组高，而且公司也在中国积极拓展政府业务市场，提供城域物联感知云平台和终端，目前在重庆建立了示范样板并获得了领导的肯定，在北京、庐山也建立了样板，未来随着业务的拓展预计能带动无线通信产品毛利率提升。</w:t>
      </w:r>
    </w:p>
    <w:sectPr w:rsidR="00622A28" w:rsidRPr="00FE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52510" w14:textId="77777777" w:rsidR="00011B3E" w:rsidRDefault="00011B3E" w:rsidP="00C51A5F">
      <w:r>
        <w:separator/>
      </w:r>
    </w:p>
  </w:endnote>
  <w:endnote w:type="continuationSeparator" w:id="0">
    <w:p w14:paraId="3AD4F3DA" w14:textId="77777777" w:rsidR="00011B3E" w:rsidRDefault="00011B3E" w:rsidP="00C5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1406" w14:textId="77777777" w:rsidR="00011B3E" w:rsidRDefault="00011B3E" w:rsidP="00C51A5F">
      <w:r>
        <w:separator/>
      </w:r>
    </w:p>
  </w:footnote>
  <w:footnote w:type="continuationSeparator" w:id="0">
    <w:p w14:paraId="5E3EA72B" w14:textId="77777777" w:rsidR="00011B3E" w:rsidRDefault="00011B3E" w:rsidP="00C5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3CE"/>
    <w:multiLevelType w:val="hybridMultilevel"/>
    <w:tmpl w:val="79A058DC"/>
    <w:lvl w:ilvl="0" w:tplc="276CE6F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BA7B76"/>
    <w:multiLevelType w:val="multilevel"/>
    <w:tmpl w:val="17BA7B76"/>
    <w:lvl w:ilvl="0">
      <w:start w:val="1"/>
      <w:numFmt w:val="decimal"/>
      <w:lvlText w:val="%1、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670DA"/>
    <w:multiLevelType w:val="hybridMultilevel"/>
    <w:tmpl w:val="9B3CD29A"/>
    <w:lvl w:ilvl="0" w:tplc="EB0A9E4E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5A273C7"/>
    <w:multiLevelType w:val="multilevel"/>
    <w:tmpl w:val="55A273C7"/>
    <w:lvl w:ilvl="0">
      <w:start w:val="2"/>
      <w:numFmt w:val="decimal"/>
      <w:lvlText w:val="%1、"/>
      <w:lvlJc w:val="left"/>
      <w:pPr>
        <w:ind w:left="8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4" w:hanging="420"/>
      </w:pPr>
    </w:lvl>
    <w:lvl w:ilvl="2">
      <w:start w:val="1"/>
      <w:numFmt w:val="lowerRoman"/>
      <w:lvlText w:val="%3."/>
      <w:lvlJc w:val="right"/>
      <w:pPr>
        <w:ind w:left="1744" w:hanging="420"/>
      </w:pPr>
    </w:lvl>
    <w:lvl w:ilvl="3">
      <w:start w:val="1"/>
      <w:numFmt w:val="decimal"/>
      <w:lvlText w:val="%4."/>
      <w:lvlJc w:val="left"/>
      <w:pPr>
        <w:ind w:left="2164" w:hanging="420"/>
      </w:pPr>
    </w:lvl>
    <w:lvl w:ilvl="4">
      <w:start w:val="1"/>
      <w:numFmt w:val="lowerLetter"/>
      <w:lvlText w:val="%5)"/>
      <w:lvlJc w:val="left"/>
      <w:pPr>
        <w:ind w:left="2584" w:hanging="420"/>
      </w:pPr>
    </w:lvl>
    <w:lvl w:ilvl="5">
      <w:start w:val="1"/>
      <w:numFmt w:val="lowerRoman"/>
      <w:lvlText w:val="%6."/>
      <w:lvlJc w:val="right"/>
      <w:pPr>
        <w:ind w:left="3004" w:hanging="420"/>
      </w:pPr>
    </w:lvl>
    <w:lvl w:ilvl="6">
      <w:start w:val="1"/>
      <w:numFmt w:val="decimal"/>
      <w:lvlText w:val="%7."/>
      <w:lvlJc w:val="left"/>
      <w:pPr>
        <w:ind w:left="3424" w:hanging="420"/>
      </w:pPr>
    </w:lvl>
    <w:lvl w:ilvl="7">
      <w:start w:val="1"/>
      <w:numFmt w:val="lowerLetter"/>
      <w:lvlText w:val="%8)"/>
      <w:lvlJc w:val="left"/>
      <w:pPr>
        <w:ind w:left="3844" w:hanging="420"/>
      </w:pPr>
    </w:lvl>
    <w:lvl w:ilvl="8">
      <w:start w:val="1"/>
      <w:numFmt w:val="lowerRoman"/>
      <w:lvlText w:val="%9."/>
      <w:lvlJc w:val="right"/>
      <w:pPr>
        <w:ind w:left="4264" w:hanging="420"/>
      </w:pPr>
    </w:lvl>
  </w:abstractNum>
  <w:abstractNum w:abstractNumId="4" w15:restartNumberingAfterBreak="0">
    <w:nsid w:val="58753B70"/>
    <w:multiLevelType w:val="multilevel"/>
    <w:tmpl w:val="B27E232C"/>
    <w:lvl w:ilvl="0">
      <w:start w:val="3"/>
      <w:numFmt w:val="decimal"/>
      <w:lvlText w:val="%1、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7B7C22F8"/>
    <w:multiLevelType w:val="multilevel"/>
    <w:tmpl w:val="7B7C22F8"/>
    <w:lvl w:ilvl="0">
      <w:start w:val="1"/>
      <w:numFmt w:val="japaneseCounting"/>
      <w:lvlText w:val="%1、"/>
      <w:lvlJc w:val="left"/>
      <w:pPr>
        <w:ind w:left="484" w:hanging="484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ZhZmJkOGVhOGU0MTg4M2U5MjUzMzU0OTE4MzZiMDYifQ=="/>
  </w:docVars>
  <w:rsids>
    <w:rsidRoot w:val="00FD627F"/>
    <w:rsid w:val="000014F4"/>
    <w:rsid w:val="00002D8D"/>
    <w:rsid w:val="00003340"/>
    <w:rsid w:val="00005435"/>
    <w:rsid w:val="00007413"/>
    <w:rsid w:val="00007F0F"/>
    <w:rsid w:val="00011B3E"/>
    <w:rsid w:val="00012F82"/>
    <w:rsid w:val="00016329"/>
    <w:rsid w:val="00016732"/>
    <w:rsid w:val="0002259C"/>
    <w:rsid w:val="00023052"/>
    <w:rsid w:val="00024E5F"/>
    <w:rsid w:val="000313E6"/>
    <w:rsid w:val="00031D0E"/>
    <w:rsid w:val="0003526E"/>
    <w:rsid w:val="000355D2"/>
    <w:rsid w:val="00037354"/>
    <w:rsid w:val="00042BDD"/>
    <w:rsid w:val="00044852"/>
    <w:rsid w:val="00045168"/>
    <w:rsid w:val="00045244"/>
    <w:rsid w:val="000458DA"/>
    <w:rsid w:val="00046714"/>
    <w:rsid w:val="0005083F"/>
    <w:rsid w:val="00050894"/>
    <w:rsid w:val="00051A38"/>
    <w:rsid w:val="00051EA3"/>
    <w:rsid w:val="000578D0"/>
    <w:rsid w:val="00060A43"/>
    <w:rsid w:val="00064C77"/>
    <w:rsid w:val="00064D1D"/>
    <w:rsid w:val="00066764"/>
    <w:rsid w:val="00070581"/>
    <w:rsid w:val="000760A8"/>
    <w:rsid w:val="00082A6B"/>
    <w:rsid w:val="00085002"/>
    <w:rsid w:val="00094727"/>
    <w:rsid w:val="00094D0C"/>
    <w:rsid w:val="000A0968"/>
    <w:rsid w:val="000A1398"/>
    <w:rsid w:val="000A1684"/>
    <w:rsid w:val="000A35F4"/>
    <w:rsid w:val="000A380F"/>
    <w:rsid w:val="000A4B0A"/>
    <w:rsid w:val="000A4DF7"/>
    <w:rsid w:val="000A52E3"/>
    <w:rsid w:val="000A696E"/>
    <w:rsid w:val="000A757E"/>
    <w:rsid w:val="000B12DB"/>
    <w:rsid w:val="000B296A"/>
    <w:rsid w:val="000B2E13"/>
    <w:rsid w:val="000B4C19"/>
    <w:rsid w:val="000B7333"/>
    <w:rsid w:val="000C305D"/>
    <w:rsid w:val="000C52A0"/>
    <w:rsid w:val="000C7D58"/>
    <w:rsid w:val="000E02BB"/>
    <w:rsid w:val="000E2058"/>
    <w:rsid w:val="000E4F0B"/>
    <w:rsid w:val="000F0838"/>
    <w:rsid w:val="000F0EAE"/>
    <w:rsid w:val="000F1846"/>
    <w:rsid w:val="000F22D8"/>
    <w:rsid w:val="000F4CF8"/>
    <w:rsid w:val="000F6290"/>
    <w:rsid w:val="000F6E10"/>
    <w:rsid w:val="000F72CB"/>
    <w:rsid w:val="000F72D5"/>
    <w:rsid w:val="000F77E0"/>
    <w:rsid w:val="0010081C"/>
    <w:rsid w:val="00101E2B"/>
    <w:rsid w:val="001022C2"/>
    <w:rsid w:val="001025C8"/>
    <w:rsid w:val="00102848"/>
    <w:rsid w:val="001039C4"/>
    <w:rsid w:val="001072EB"/>
    <w:rsid w:val="001128C4"/>
    <w:rsid w:val="00115760"/>
    <w:rsid w:val="001163A9"/>
    <w:rsid w:val="00120CE4"/>
    <w:rsid w:val="00121BFC"/>
    <w:rsid w:val="00122132"/>
    <w:rsid w:val="00123A53"/>
    <w:rsid w:val="00123F41"/>
    <w:rsid w:val="0012460E"/>
    <w:rsid w:val="00124B3C"/>
    <w:rsid w:val="0012517E"/>
    <w:rsid w:val="00125A2E"/>
    <w:rsid w:val="00126EF6"/>
    <w:rsid w:val="00127F74"/>
    <w:rsid w:val="00132A5F"/>
    <w:rsid w:val="001358C0"/>
    <w:rsid w:val="00135CB9"/>
    <w:rsid w:val="00136516"/>
    <w:rsid w:val="00137111"/>
    <w:rsid w:val="00144E7D"/>
    <w:rsid w:val="00145AE2"/>
    <w:rsid w:val="001504B0"/>
    <w:rsid w:val="001508E1"/>
    <w:rsid w:val="00153757"/>
    <w:rsid w:val="00154C1F"/>
    <w:rsid w:val="00157013"/>
    <w:rsid w:val="00166F12"/>
    <w:rsid w:val="00167EE7"/>
    <w:rsid w:val="00170BE1"/>
    <w:rsid w:val="001717A7"/>
    <w:rsid w:val="00177016"/>
    <w:rsid w:val="001774F0"/>
    <w:rsid w:val="00177C3D"/>
    <w:rsid w:val="001818A5"/>
    <w:rsid w:val="001823E8"/>
    <w:rsid w:val="001828FD"/>
    <w:rsid w:val="00183527"/>
    <w:rsid w:val="001848FB"/>
    <w:rsid w:val="00184ECD"/>
    <w:rsid w:val="00190A16"/>
    <w:rsid w:val="00190C70"/>
    <w:rsid w:val="00191F5C"/>
    <w:rsid w:val="001953AB"/>
    <w:rsid w:val="001958EB"/>
    <w:rsid w:val="00196502"/>
    <w:rsid w:val="001A05A1"/>
    <w:rsid w:val="001A071C"/>
    <w:rsid w:val="001A2CC2"/>
    <w:rsid w:val="001B4CCE"/>
    <w:rsid w:val="001B5F3E"/>
    <w:rsid w:val="001B6C2E"/>
    <w:rsid w:val="001C3C30"/>
    <w:rsid w:val="001C6CDF"/>
    <w:rsid w:val="001D0AEC"/>
    <w:rsid w:val="001D21E0"/>
    <w:rsid w:val="001D2B21"/>
    <w:rsid w:val="001D3CDB"/>
    <w:rsid w:val="001D66C5"/>
    <w:rsid w:val="001D7ADD"/>
    <w:rsid w:val="001E1E93"/>
    <w:rsid w:val="001E38A9"/>
    <w:rsid w:val="001E4B87"/>
    <w:rsid w:val="001E5003"/>
    <w:rsid w:val="001F197C"/>
    <w:rsid w:val="001F2670"/>
    <w:rsid w:val="001F4952"/>
    <w:rsid w:val="001F4F21"/>
    <w:rsid w:val="001F60C1"/>
    <w:rsid w:val="00200575"/>
    <w:rsid w:val="00200BF3"/>
    <w:rsid w:val="00201D70"/>
    <w:rsid w:val="002026D7"/>
    <w:rsid w:val="00202788"/>
    <w:rsid w:val="002067D0"/>
    <w:rsid w:val="00206BB8"/>
    <w:rsid w:val="00207E07"/>
    <w:rsid w:val="0021266F"/>
    <w:rsid w:val="00213400"/>
    <w:rsid w:val="002143CC"/>
    <w:rsid w:val="0021471B"/>
    <w:rsid w:val="002149B6"/>
    <w:rsid w:val="00216AC9"/>
    <w:rsid w:val="00224D4C"/>
    <w:rsid w:val="00225ED1"/>
    <w:rsid w:val="00226DAD"/>
    <w:rsid w:val="00233827"/>
    <w:rsid w:val="00233B72"/>
    <w:rsid w:val="002342C8"/>
    <w:rsid w:val="002347EA"/>
    <w:rsid w:val="0024002C"/>
    <w:rsid w:val="00240369"/>
    <w:rsid w:val="0024386D"/>
    <w:rsid w:val="002462D7"/>
    <w:rsid w:val="002466AB"/>
    <w:rsid w:val="00246E24"/>
    <w:rsid w:val="0025319F"/>
    <w:rsid w:val="00254347"/>
    <w:rsid w:val="00255231"/>
    <w:rsid w:val="00256364"/>
    <w:rsid w:val="00256778"/>
    <w:rsid w:val="00257462"/>
    <w:rsid w:val="00257EB7"/>
    <w:rsid w:val="0026055F"/>
    <w:rsid w:val="00261559"/>
    <w:rsid w:val="00263241"/>
    <w:rsid w:val="0026527C"/>
    <w:rsid w:val="00270661"/>
    <w:rsid w:val="00275470"/>
    <w:rsid w:val="00281186"/>
    <w:rsid w:val="00281664"/>
    <w:rsid w:val="00282B42"/>
    <w:rsid w:val="00283B52"/>
    <w:rsid w:val="00284C58"/>
    <w:rsid w:val="00286E4C"/>
    <w:rsid w:val="00291C28"/>
    <w:rsid w:val="00291E4B"/>
    <w:rsid w:val="00293940"/>
    <w:rsid w:val="0029428A"/>
    <w:rsid w:val="00297ABA"/>
    <w:rsid w:val="002A0191"/>
    <w:rsid w:val="002A04A9"/>
    <w:rsid w:val="002A10D9"/>
    <w:rsid w:val="002A2109"/>
    <w:rsid w:val="002A59D2"/>
    <w:rsid w:val="002A5B45"/>
    <w:rsid w:val="002A7FF5"/>
    <w:rsid w:val="002B2657"/>
    <w:rsid w:val="002B36F2"/>
    <w:rsid w:val="002B5D40"/>
    <w:rsid w:val="002B6AAA"/>
    <w:rsid w:val="002C13D0"/>
    <w:rsid w:val="002C1FD4"/>
    <w:rsid w:val="002C281F"/>
    <w:rsid w:val="002C368D"/>
    <w:rsid w:val="002C4284"/>
    <w:rsid w:val="002C5130"/>
    <w:rsid w:val="002C5CD6"/>
    <w:rsid w:val="002D1141"/>
    <w:rsid w:val="002D36A0"/>
    <w:rsid w:val="002D3FFC"/>
    <w:rsid w:val="002D4F99"/>
    <w:rsid w:val="002D59C0"/>
    <w:rsid w:val="002D5E57"/>
    <w:rsid w:val="002E2324"/>
    <w:rsid w:val="002F0AB8"/>
    <w:rsid w:val="002F1505"/>
    <w:rsid w:val="002F2E44"/>
    <w:rsid w:val="002F45D4"/>
    <w:rsid w:val="002F6AA5"/>
    <w:rsid w:val="003023A0"/>
    <w:rsid w:val="0030332D"/>
    <w:rsid w:val="00303822"/>
    <w:rsid w:val="00304080"/>
    <w:rsid w:val="00305B24"/>
    <w:rsid w:val="00306D91"/>
    <w:rsid w:val="00311574"/>
    <w:rsid w:val="00320E62"/>
    <w:rsid w:val="00320F3C"/>
    <w:rsid w:val="00320F4F"/>
    <w:rsid w:val="003221CD"/>
    <w:rsid w:val="00322790"/>
    <w:rsid w:val="003232EE"/>
    <w:rsid w:val="00324A05"/>
    <w:rsid w:val="00326A8F"/>
    <w:rsid w:val="00330341"/>
    <w:rsid w:val="003304F5"/>
    <w:rsid w:val="00330AFD"/>
    <w:rsid w:val="003318B5"/>
    <w:rsid w:val="00331974"/>
    <w:rsid w:val="00334A71"/>
    <w:rsid w:val="00335C97"/>
    <w:rsid w:val="0033701A"/>
    <w:rsid w:val="00337140"/>
    <w:rsid w:val="003446F1"/>
    <w:rsid w:val="00345242"/>
    <w:rsid w:val="00345622"/>
    <w:rsid w:val="003467F5"/>
    <w:rsid w:val="0034737F"/>
    <w:rsid w:val="003513BA"/>
    <w:rsid w:val="00352485"/>
    <w:rsid w:val="00352869"/>
    <w:rsid w:val="00353AB2"/>
    <w:rsid w:val="00355CA0"/>
    <w:rsid w:val="0035685C"/>
    <w:rsid w:val="0035747F"/>
    <w:rsid w:val="00357846"/>
    <w:rsid w:val="00361961"/>
    <w:rsid w:val="00362078"/>
    <w:rsid w:val="00366967"/>
    <w:rsid w:val="003671CD"/>
    <w:rsid w:val="003674D9"/>
    <w:rsid w:val="003703A4"/>
    <w:rsid w:val="00370C0E"/>
    <w:rsid w:val="00372848"/>
    <w:rsid w:val="00375221"/>
    <w:rsid w:val="0037750A"/>
    <w:rsid w:val="003777DB"/>
    <w:rsid w:val="00377FCD"/>
    <w:rsid w:val="00381475"/>
    <w:rsid w:val="0038330C"/>
    <w:rsid w:val="00384B9A"/>
    <w:rsid w:val="00384CBE"/>
    <w:rsid w:val="00384D6F"/>
    <w:rsid w:val="003850A6"/>
    <w:rsid w:val="00386F4C"/>
    <w:rsid w:val="003875D7"/>
    <w:rsid w:val="003907AA"/>
    <w:rsid w:val="0039103B"/>
    <w:rsid w:val="0039550D"/>
    <w:rsid w:val="00396046"/>
    <w:rsid w:val="00397CDA"/>
    <w:rsid w:val="003A24B8"/>
    <w:rsid w:val="003A27F3"/>
    <w:rsid w:val="003A62F9"/>
    <w:rsid w:val="003A680F"/>
    <w:rsid w:val="003B32B8"/>
    <w:rsid w:val="003B4778"/>
    <w:rsid w:val="003B48A4"/>
    <w:rsid w:val="003B54C1"/>
    <w:rsid w:val="003B6097"/>
    <w:rsid w:val="003B639B"/>
    <w:rsid w:val="003B75AA"/>
    <w:rsid w:val="003C0BDB"/>
    <w:rsid w:val="003C139B"/>
    <w:rsid w:val="003C1E9D"/>
    <w:rsid w:val="003C273B"/>
    <w:rsid w:val="003C4F16"/>
    <w:rsid w:val="003C72C4"/>
    <w:rsid w:val="003C7FEB"/>
    <w:rsid w:val="003D2E4D"/>
    <w:rsid w:val="003D4430"/>
    <w:rsid w:val="003D444F"/>
    <w:rsid w:val="003D5173"/>
    <w:rsid w:val="003D68EA"/>
    <w:rsid w:val="003E1CC8"/>
    <w:rsid w:val="003E2D08"/>
    <w:rsid w:val="003E3AA3"/>
    <w:rsid w:val="003E4A66"/>
    <w:rsid w:val="003E4B22"/>
    <w:rsid w:val="003F0D59"/>
    <w:rsid w:val="003F2152"/>
    <w:rsid w:val="003F2182"/>
    <w:rsid w:val="003F3657"/>
    <w:rsid w:val="003F40E4"/>
    <w:rsid w:val="003F77CE"/>
    <w:rsid w:val="00400BCF"/>
    <w:rsid w:val="0040197C"/>
    <w:rsid w:val="00410E77"/>
    <w:rsid w:val="00411F1C"/>
    <w:rsid w:val="0041425C"/>
    <w:rsid w:val="00414403"/>
    <w:rsid w:val="0041602A"/>
    <w:rsid w:val="00420048"/>
    <w:rsid w:val="00420ADE"/>
    <w:rsid w:val="00420C4E"/>
    <w:rsid w:val="0042523F"/>
    <w:rsid w:val="00425589"/>
    <w:rsid w:val="00430DB6"/>
    <w:rsid w:val="00431885"/>
    <w:rsid w:val="00434E0A"/>
    <w:rsid w:val="00435607"/>
    <w:rsid w:val="00435A82"/>
    <w:rsid w:val="004412A0"/>
    <w:rsid w:val="0044659B"/>
    <w:rsid w:val="00446CBE"/>
    <w:rsid w:val="004506C7"/>
    <w:rsid w:val="0045085E"/>
    <w:rsid w:val="0045655B"/>
    <w:rsid w:val="0045686B"/>
    <w:rsid w:val="00462408"/>
    <w:rsid w:val="004667CA"/>
    <w:rsid w:val="004704B7"/>
    <w:rsid w:val="0047278C"/>
    <w:rsid w:val="00475041"/>
    <w:rsid w:val="00476F68"/>
    <w:rsid w:val="00483BDD"/>
    <w:rsid w:val="00484D2B"/>
    <w:rsid w:val="0048535E"/>
    <w:rsid w:val="00487D5E"/>
    <w:rsid w:val="00487E38"/>
    <w:rsid w:val="00490B86"/>
    <w:rsid w:val="00492D20"/>
    <w:rsid w:val="0049435E"/>
    <w:rsid w:val="004958A8"/>
    <w:rsid w:val="004A087D"/>
    <w:rsid w:val="004A1200"/>
    <w:rsid w:val="004A2A0B"/>
    <w:rsid w:val="004A2B41"/>
    <w:rsid w:val="004A3E9A"/>
    <w:rsid w:val="004A4C2B"/>
    <w:rsid w:val="004A52FA"/>
    <w:rsid w:val="004B276F"/>
    <w:rsid w:val="004B2A7F"/>
    <w:rsid w:val="004B3389"/>
    <w:rsid w:val="004B585A"/>
    <w:rsid w:val="004B5C93"/>
    <w:rsid w:val="004B5DA1"/>
    <w:rsid w:val="004B6FA5"/>
    <w:rsid w:val="004B7EB2"/>
    <w:rsid w:val="004C055B"/>
    <w:rsid w:val="004C4BDD"/>
    <w:rsid w:val="004C6056"/>
    <w:rsid w:val="004D2943"/>
    <w:rsid w:val="004D35B6"/>
    <w:rsid w:val="004D7DCC"/>
    <w:rsid w:val="004E00F1"/>
    <w:rsid w:val="004E1B1A"/>
    <w:rsid w:val="004E20CE"/>
    <w:rsid w:val="004E2CAA"/>
    <w:rsid w:val="004E2F63"/>
    <w:rsid w:val="004E4DEA"/>
    <w:rsid w:val="004E54A4"/>
    <w:rsid w:val="004E622D"/>
    <w:rsid w:val="004E63E4"/>
    <w:rsid w:val="004F045F"/>
    <w:rsid w:val="004F1E96"/>
    <w:rsid w:val="004F2556"/>
    <w:rsid w:val="004F3367"/>
    <w:rsid w:val="004F4331"/>
    <w:rsid w:val="004F4703"/>
    <w:rsid w:val="004F6533"/>
    <w:rsid w:val="00500286"/>
    <w:rsid w:val="00501E56"/>
    <w:rsid w:val="0050346D"/>
    <w:rsid w:val="00507C95"/>
    <w:rsid w:val="00511124"/>
    <w:rsid w:val="005125E8"/>
    <w:rsid w:val="00513196"/>
    <w:rsid w:val="00513D3D"/>
    <w:rsid w:val="00514DAF"/>
    <w:rsid w:val="00517F10"/>
    <w:rsid w:val="005212CE"/>
    <w:rsid w:val="00521A36"/>
    <w:rsid w:val="0052204F"/>
    <w:rsid w:val="0052318D"/>
    <w:rsid w:val="00523436"/>
    <w:rsid w:val="005246BA"/>
    <w:rsid w:val="005266FD"/>
    <w:rsid w:val="00530196"/>
    <w:rsid w:val="005305ED"/>
    <w:rsid w:val="00530804"/>
    <w:rsid w:val="00531FF8"/>
    <w:rsid w:val="005320E8"/>
    <w:rsid w:val="0054083E"/>
    <w:rsid w:val="00540EC8"/>
    <w:rsid w:val="00540F59"/>
    <w:rsid w:val="00542FC8"/>
    <w:rsid w:val="005432E2"/>
    <w:rsid w:val="00544062"/>
    <w:rsid w:val="00544086"/>
    <w:rsid w:val="00545FDE"/>
    <w:rsid w:val="00550346"/>
    <w:rsid w:val="00551542"/>
    <w:rsid w:val="00556278"/>
    <w:rsid w:val="005567D2"/>
    <w:rsid w:val="005569FE"/>
    <w:rsid w:val="0056132E"/>
    <w:rsid w:val="00562A15"/>
    <w:rsid w:val="00563122"/>
    <w:rsid w:val="00564479"/>
    <w:rsid w:val="00564D2F"/>
    <w:rsid w:val="00565089"/>
    <w:rsid w:val="005655AA"/>
    <w:rsid w:val="00565A35"/>
    <w:rsid w:val="00566950"/>
    <w:rsid w:val="00567719"/>
    <w:rsid w:val="00570C3A"/>
    <w:rsid w:val="005740C2"/>
    <w:rsid w:val="005745D8"/>
    <w:rsid w:val="00575EAF"/>
    <w:rsid w:val="00581FDA"/>
    <w:rsid w:val="00584C13"/>
    <w:rsid w:val="00591445"/>
    <w:rsid w:val="00592161"/>
    <w:rsid w:val="00592C9F"/>
    <w:rsid w:val="00596104"/>
    <w:rsid w:val="005A107F"/>
    <w:rsid w:val="005A1DE5"/>
    <w:rsid w:val="005A4A7B"/>
    <w:rsid w:val="005A4F1C"/>
    <w:rsid w:val="005A617C"/>
    <w:rsid w:val="005A6324"/>
    <w:rsid w:val="005A647A"/>
    <w:rsid w:val="005B0989"/>
    <w:rsid w:val="005B0CA6"/>
    <w:rsid w:val="005B2ADE"/>
    <w:rsid w:val="005B6386"/>
    <w:rsid w:val="005C0EA1"/>
    <w:rsid w:val="005C2864"/>
    <w:rsid w:val="005C35F3"/>
    <w:rsid w:val="005C3619"/>
    <w:rsid w:val="005D0D8A"/>
    <w:rsid w:val="005D208C"/>
    <w:rsid w:val="005D5E9B"/>
    <w:rsid w:val="005D71E0"/>
    <w:rsid w:val="005E0487"/>
    <w:rsid w:val="005E14A1"/>
    <w:rsid w:val="005E7159"/>
    <w:rsid w:val="005E75F5"/>
    <w:rsid w:val="005F016B"/>
    <w:rsid w:val="005F0AA2"/>
    <w:rsid w:val="005F1D42"/>
    <w:rsid w:val="005F4BC7"/>
    <w:rsid w:val="005F4BD1"/>
    <w:rsid w:val="005F5210"/>
    <w:rsid w:val="005F59D3"/>
    <w:rsid w:val="005F6195"/>
    <w:rsid w:val="005F7A39"/>
    <w:rsid w:val="00600E19"/>
    <w:rsid w:val="006035AD"/>
    <w:rsid w:val="0060467D"/>
    <w:rsid w:val="00605689"/>
    <w:rsid w:val="0060784F"/>
    <w:rsid w:val="0061095C"/>
    <w:rsid w:val="00611501"/>
    <w:rsid w:val="00611880"/>
    <w:rsid w:val="0061270B"/>
    <w:rsid w:val="00614EE8"/>
    <w:rsid w:val="00620591"/>
    <w:rsid w:val="006208F0"/>
    <w:rsid w:val="006212EF"/>
    <w:rsid w:val="00621391"/>
    <w:rsid w:val="00622A28"/>
    <w:rsid w:val="00622C51"/>
    <w:rsid w:val="0063063C"/>
    <w:rsid w:val="00631F0E"/>
    <w:rsid w:val="00637B4F"/>
    <w:rsid w:val="006432A2"/>
    <w:rsid w:val="006434D8"/>
    <w:rsid w:val="00644CE4"/>
    <w:rsid w:val="006525F0"/>
    <w:rsid w:val="00653774"/>
    <w:rsid w:val="00654287"/>
    <w:rsid w:val="006547A7"/>
    <w:rsid w:val="00654870"/>
    <w:rsid w:val="00654BBA"/>
    <w:rsid w:val="00655FD6"/>
    <w:rsid w:val="006609E5"/>
    <w:rsid w:val="0066306E"/>
    <w:rsid w:val="00663398"/>
    <w:rsid w:val="006659E0"/>
    <w:rsid w:val="0066621B"/>
    <w:rsid w:val="00667E64"/>
    <w:rsid w:val="00672DAD"/>
    <w:rsid w:val="00673023"/>
    <w:rsid w:val="0067343B"/>
    <w:rsid w:val="006750D5"/>
    <w:rsid w:val="00681B76"/>
    <w:rsid w:val="00684F5C"/>
    <w:rsid w:val="00685AA5"/>
    <w:rsid w:val="006933B3"/>
    <w:rsid w:val="00695BAA"/>
    <w:rsid w:val="006A0B1E"/>
    <w:rsid w:val="006A358F"/>
    <w:rsid w:val="006A4C59"/>
    <w:rsid w:val="006A74E7"/>
    <w:rsid w:val="006B0607"/>
    <w:rsid w:val="006B1674"/>
    <w:rsid w:val="006B2338"/>
    <w:rsid w:val="006B4D0B"/>
    <w:rsid w:val="006B5E44"/>
    <w:rsid w:val="006B7300"/>
    <w:rsid w:val="006B7783"/>
    <w:rsid w:val="006C0EA2"/>
    <w:rsid w:val="006C1457"/>
    <w:rsid w:val="006C1AA4"/>
    <w:rsid w:val="006C30A5"/>
    <w:rsid w:val="006C3354"/>
    <w:rsid w:val="006C416B"/>
    <w:rsid w:val="006D235F"/>
    <w:rsid w:val="006D2DED"/>
    <w:rsid w:val="006D689E"/>
    <w:rsid w:val="006D7DC5"/>
    <w:rsid w:val="006E02C3"/>
    <w:rsid w:val="006E0398"/>
    <w:rsid w:val="006E753A"/>
    <w:rsid w:val="006F0E19"/>
    <w:rsid w:val="006F166F"/>
    <w:rsid w:val="006F4540"/>
    <w:rsid w:val="006F514F"/>
    <w:rsid w:val="006F63C0"/>
    <w:rsid w:val="006F66F1"/>
    <w:rsid w:val="006F68FA"/>
    <w:rsid w:val="006F7363"/>
    <w:rsid w:val="007006C3"/>
    <w:rsid w:val="00705D2A"/>
    <w:rsid w:val="0070647E"/>
    <w:rsid w:val="00706566"/>
    <w:rsid w:val="00707906"/>
    <w:rsid w:val="007101C1"/>
    <w:rsid w:val="00711685"/>
    <w:rsid w:val="00711CB3"/>
    <w:rsid w:val="007160C5"/>
    <w:rsid w:val="007173A0"/>
    <w:rsid w:val="0071746B"/>
    <w:rsid w:val="00722EA9"/>
    <w:rsid w:val="00722F6D"/>
    <w:rsid w:val="00727DF2"/>
    <w:rsid w:val="007305DE"/>
    <w:rsid w:val="00730830"/>
    <w:rsid w:val="007314C7"/>
    <w:rsid w:val="00733E0E"/>
    <w:rsid w:val="00735DEC"/>
    <w:rsid w:val="007421FF"/>
    <w:rsid w:val="0074699E"/>
    <w:rsid w:val="0074776E"/>
    <w:rsid w:val="007478AA"/>
    <w:rsid w:val="0074794C"/>
    <w:rsid w:val="00747B45"/>
    <w:rsid w:val="00751253"/>
    <w:rsid w:val="00751E08"/>
    <w:rsid w:val="00754FB0"/>
    <w:rsid w:val="007568CE"/>
    <w:rsid w:val="00756C89"/>
    <w:rsid w:val="007572BA"/>
    <w:rsid w:val="00757524"/>
    <w:rsid w:val="007602E2"/>
    <w:rsid w:val="00761E05"/>
    <w:rsid w:val="00762434"/>
    <w:rsid w:val="00764640"/>
    <w:rsid w:val="007665F5"/>
    <w:rsid w:val="007731A6"/>
    <w:rsid w:val="00774C36"/>
    <w:rsid w:val="00775533"/>
    <w:rsid w:val="007770C6"/>
    <w:rsid w:val="00777EBC"/>
    <w:rsid w:val="00780A9F"/>
    <w:rsid w:val="0078215C"/>
    <w:rsid w:val="00786179"/>
    <w:rsid w:val="007923E5"/>
    <w:rsid w:val="00792E3D"/>
    <w:rsid w:val="00792F27"/>
    <w:rsid w:val="0079774C"/>
    <w:rsid w:val="007A2AA1"/>
    <w:rsid w:val="007A3522"/>
    <w:rsid w:val="007A3AAB"/>
    <w:rsid w:val="007A6158"/>
    <w:rsid w:val="007B05B0"/>
    <w:rsid w:val="007B0626"/>
    <w:rsid w:val="007B0CC1"/>
    <w:rsid w:val="007B14E5"/>
    <w:rsid w:val="007B18EF"/>
    <w:rsid w:val="007B31B7"/>
    <w:rsid w:val="007B3ADC"/>
    <w:rsid w:val="007B3E13"/>
    <w:rsid w:val="007B49AC"/>
    <w:rsid w:val="007B4BF4"/>
    <w:rsid w:val="007B5C7B"/>
    <w:rsid w:val="007B5CE4"/>
    <w:rsid w:val="007B7D30"/>
    <w:rsid w:val="007C0269"/>
    <w:rsid w:val="007C37DA"/>
    <w:rsid w:val="007C37E5"/>
    <w:rsid w:val="007C4FBE"/>
    <w:rsid w:val="007C5C57"/>
    <w:rsid w:val="007C799F"/>
    <w:rsid w:val="007D03CF"/>
    <w:rsid w:val="007D6DE6"/>
    <w:rsid w:val="007E0427"/>
    <w:rsid w:val="007E0CE6"/>
    <w:rsid w:val="007E10EA"/>
    <w:rsid w:val="007E1149"/>
    <w:rsid w:val="007E22FC"/>
    <w:rsid w:val="007E2E3C"/>
    <w:rsid w:val="007E3938"/>
    <w:rsid w:val="007E46CF"/>
    <w:rsid w:val="007E57A7"/>
    <w:rsid w:val="007F1070"/>
    <w:rsid w:val="007F10CF"/>
    <w:rsid w:val="007F60CF"/>
    <w:rsid w:val="00801751"/>
    <w:rsid w:val="00802821"/>
    <w:rsid w:val="00807500"/>
    <w:rsid w:val="0081172A"/>
    <w:rsid w:val="00815D9A"/>
    <w:rsid w:val="00817281"/>
    <w:rsid w:val="008217A9"/>
    <w:rsid w:val="00822ACA"/>
    <w:rsid w:val="00822D05"/>
    <w:rsid w:val="00825EEC"/>
    <w:rsid w:val="0082607F"/>
    <w:rsid w:val="0082609A"/>
    <w:rsid w:val="0082636B"/>
    <w:rsid w:val="008309BD"/>
    <w:rsid w:val="00831F92"/>
    <w:rsid w:val="00834ED1"/>
    <w:rsid w:val="00840673"/>
    <w:rsid w:val="008442D6"/>
    <w:rsid w:val="008448D9"/>
    <w:rsid w:val="008512EE"/>
    <w:rsid w:val="00852235"/>
    <w:rsid w:val="00852287"/>
    <w:rsid w:val="00852EDC"/>
    <w:rsid w:val="00855F32"/>
    <w:rsid w:val="00856D5B"/>
    <w:rsid w:val="0085773B"/>
    <w:rsid w:val="00862E6F"/>
    <w:rsid w:val="00864573"/>
    <w:rsid w:val="008659C5"/>
    <w:rsid w:val="00865D7C"/>
    <w:rsid w:val="008660A5"/>
    <w:rsid w:val="0086740A"/>
    <w:rsid w:val="008718CF"/>
    <w:rsid w:val="00873B52"/>
    <w:rsid w:val="00875B0B"/>
    <w:rsid w:val="00877CA2"/>
    <w:rsid w:val="008804BA"/>
    <w:rsid w:val="00881CF8"/>
    <w:rsid w:val="00882B73"/>
    <w:rsid w:val="00882CFF"/>
    <w:rsid w:val="00883BA0"/>
    <w:rsid w:val="00891DB7"/>
    <w:rsid w:val="00892A9E"/>
    <w:rsid w:val="00895026"/>
    <w:rsid w:val="008962E6"/>
    <w:rsid w:val="008A0372"/>
    <w:rsid w:val="008A23DF"/>
    <w:rsid w:val="008A318E"/>
    <w:rsid w:val="008A3BBA"/>
    <w:rsid w:val="008A41E9"/>
    <w:rsid w:val="008A66F4"/>
    <w:rsid w:val="008B146A"/>
    <w:rsid w:val="008B240A"/>
    <w:rsid w:val="008B2CAA"/>
    <w:rsid w:val="008B54C1"/>
    <w:rsid w:val="008C02D4"/>
    <w:rsid w:val="008C2786"/>
    <w:rsid w:val="008C3C74"/>
    <w:rsid w:val="008C720E"/>
    <w:rsid w:val="008C79B1"/>
    <w:rsid w:val="008D0CF5"/>
    <w:rsid w:val="008D4BA3"/>
    <w:rsid w:val="008D59D9"/>
    <w:rsid w:val="008D6B67"/>
    <w:rsid w:val="008D783B"/>
    <w:rsid w:val="008E1394"/>
    <w:rsid w:val="008E3000"/>
    <w:rsid w:val="008E41AA"/>
    <w:rsid w:val="008E4BC7"/>
    <w:rsid w:val="008E67C9"/>
    <w:rsid w:val="008E7B14"/>
    <w:rsid w:val="008F00E6"/>
    <w:rsid w:val="008F11FC"/>
    <w:rsid w:val="008F1F92"/>
    <w:rsid w:val="008F5678"/>
    <w:rsid w:val="008F73A0"/>
    <w:rsid w:val="008F79D9"/>
    <w:rsid w:val="00901C1A"/>
    <w:rsid w:val="009021D8"/>
    <w:rsid w:val="00902552"/>
    <w:rsid w:val="00906473"/>
    <w:rsid w:val="00906A92"/>
    <w:rsid w:val="00913EED"/>
    <w:rsid w:val="00916EDD"/>
    <w:rsid w:val="009205D8"/>
    <w:rsid w:val="00920E53"/>
    <w:rsid w:val="0092112A"/>
    <w:rsid w:val="0092152B"/>
    <w:rsid w:val="0092417F"/>
    <w:rsid w:val="00924764"/>
    <w:rsid w:val="009278F5"/>
    <w:rsid w:val="00930EE8"/>
    <w:rsid w:val="0093158B"/>
    <w:rsid w:val="00931CB6"/>
    <w:rsid w:val="00934257"/>
    <w:rsid w:val="0093469F"/>
    <w:rsid w:val="009357BA"/>
    <w:rsid w:val="009372DA"/>
    <w:rsid w:val="009418F1"/>
    <w:rsid w:val="009436E5"/>
    <w:rsid w:val="00944263"/>
    <w:rsid w:val="00944401"/>
    <w:rsid w:val="00946E02"/>
    <w:rsid w:val="009476D9"/>
    <w:rsid w:val="00951102"/>
    <w:rsid w:val="0095186C"/>
    <w:rsid w:val="009522CD"/>
    <w:rsid w:val="009546AC"/>
    <w:rsid w:val="00955B71"/>
    <w:rsid w:val="00956C03"/>
    <w:rsid w:val="00960772"/>
    <w:rsid w:val="00960C20"/>
    <w:rsid w:val="009612B9"/>
    <w:rsid w:val="00961DE4"/>
    <w:rsid w:val="009639C1"/>
    <w:rsid w:val="009643BD"/>
    <w:rsid w:val="0096494D"/>
    <w:rsid w:val="009668FC"/>
    <w:rsid w:val="00970328"/>
    <w:rsid w:val="00971208"/>
    <w:rsid w:val="00971B66"/>
    <w:rsid w:val="00972A72"/>
    <w:rsid w:val="00974668"/>
    <w:rsid w:val="00974D92"/>
    <w:rsid w:val="00975501"/>
    <w:rsid w:val="009764CD"/>
    <w:rsid w:val="00983232"/>
    <w:rsid w:val="0098388D"/>
    <w:rsid w:val="00990096"/>
    <w:rsid w:val="00992717"/>
    <w:rsid w:val="00995E55"/>
    <w:rsid w:val="00996198"/>
    <w:rsid w:val="00996A13"/>
    <w:rsid w:val="00996D1C"/>
    <w:rsid w:val="009A02F6"/>
    <w:rsid w:val="009A0358"/>
    <w:rsid w:val="009A0A59"/>
    <w:rsid w:val="009A5509"/>
    <w:rsid w:val="009B009E"/>
    <w:rsid w:val="009B0F07"/>
    <w:rsid w:val="009B4806"/>
    <w:rsid w:val="009B4948"/>
    <w:rsid w:val="009B6812"/>
    <w:rsid w:val="009B6D5D"/>
    <w:rsid w:val="009B759B"/>
    <w:rsid w:val="009C09D6"/>
    <w:rsid w:val="009C22EC"/>
    <w:rsid w:val="009C32A0"/>
    <w:rsid w:val="009C61E3"/>
    <w:rsid w:val="009D0097"/>
    <w:rsid w:val="009D0731"/>
    <w:rsid w:val="009D0833"/>
    <w:rsid w:val="009D1DCC"/>
    <w:rsid w:val="009D2DD8"/>
    <w:rsid w:val="009D4749"/>
    <w:rsid w:val="009D62E6"/>
    <w:rsid w:val="009D73C0"/>
    <w:rsid w:val="009E3FCC"/>
    <w:rsid w:val="009E49FD"/>
    <w:rsid w:val="009E6485"/>
    <w:rsid w:val="009E6BE4"/>
    <w:rsid w:val="009F3618"/>
    <w:rsid w:val="009F4DCC"/>
    <w:rsid w:val="009F6E47"/>
    <w:rsid w:val="009F74C5"/>
    <w:rsid w:val="009F74D3"/>
    <w:rsid w:val="00A004AF"/>
    <w:rsid w:val="00A01A84"/>
    <w:rsid w:val="00A02264"/>
    <w:rsid w:val="00A0266E"/>
    <w:rsid w:val="00A03EE4"/>
    <w:rsid w:val="00A04A79"/>
    <w:rsid w:val="00A04FA0"/>
    <w:rsid w:val="00A06673"/>
    <w:rsid w:val="00A11117"/>
    <w:rsid w:val="00A139ED"/>
    <w:rsid w:val="00A153B1"/>
    <w:rsid w:val="00A1767F"/>
    <w:rsid w:val="00A22D4C"/>
    <w:rsid w:val="00A25145"/>
    <w:rsid w:val="00A25E29"/>
    <w:rsid w:val="00A262E4"/>
    <w:rsid w:val="00A27344"/>
    <w:rsid w:val="00A273BF"/>
    <w:rsid w:val="00A27DBE"/>
    <w:rsid w:val="00A319E5"/>
    <w:rsid w:val="00A31D3B"/>
    <w:rsid w:val="00A31F5D"/>
    <w:rsid w:val="00A33CAE"/>
    <w:rsid w:val="00A368FD"/>
    <w:rsid w:val="00A410EB"/>
    <w:rsid w:val="00A41293"/>
    <w:rsid w:val="00A428F3"/>
    <w:rsid w:val="00A44188"/>
    <w:rsid w:val="00A44515"/>
    <w:rsid w:val="00A44B9B"/>
    <w:rsid w:val="00A45AEC"/>
    <w:rsid w:val="00A45E21"/>
    <w:rsid w:val="00A47093"/>
    <w:rsid w:val="00A5050A"/>
    <w:rsid w:val="00A54E3E"/>
    <w:rsid w:val="00A54F29"/>
    <w:rsid w:val="00A6423F"/>
    <w:rsid w:val="00A64E72"/>
    <w:rsid w:val="00A6545A"/>
    <w:rsid w:val="00A70158"/>
    <w:rsid w:val="00A7024A"/>
    <w:rsid w:val="00A707CB"/>
    <w:rsid w:val="00A7285A"/>
    <w:rsid w:val="00A72D40"/>
    <w:rsid w:val="00A75692"/>
    <w:rsid w:val="00A771F2"/>
    <w:rsid w:val="00A81F50"/>
    <w:rsid w:val="00A82E89"/>
    <w:rsid w:val="00A832D4"/>
    <w:rsid w:val="00A84098"/>
    <w:rsid w:val="00A8546A"/>
    <w:rsid w:val="00A8621B"/>
    <w:rsid w:val="00A868DA"/>
    <w:rsid w:val="00A86989"/>
    <w:rsid w:val="00A90EB1"/>
    <w:rsid w:val="00A91024"/>
    <w:rsid w:val="00A92993"/>
    <w:rsid w:val="00A9637D"/>
    <w:rsid w:val="00A96564"/>
    <w:rsid w:val="00AA0533"/>
    <w:rsid w:val="00AA2DEA"/>
    <w:rsid w:val="00AA3FAF"/>
    <w:rsid w:val="00AB1237"/>
    <w:rsid w:val="00AB2E57"/>
    <w:rsid w:val="00AB73BA"/>
    <w:rsid w:val="00AB749C"/>
    <w:rsid w:val="00AB7E5D"/>
    <w:rsid w:val="00AC143E"/>
    <w:rsid w:val="00AC3896"/>
    <w:rsid w:val="00AD1C88"/>
    <w:rsid w:val="00AD398A"/>
    <w:rsid w:val="00AD5D70"/>
    <w:rsid w:val="00AD792D"/>
    <w:rsid w:val="00AD79F9"/>
    <w:rsid w:val="00AE09FE"/>
    <w:rsid w:val="00AE375C"/>
    <w:rsid w:val="00AE54C0"/>
    <w:rsid w:val="00AF0164"/>
    <w:rsid w:val="00AF0D1E"/>
    <w:rsid w:val="00AF10B6"/>
    <w:rsid w:val="00AF1902"/>
    <w:rsid w:val="00AF558F"/>
    <w:rsid w:val="00B04858"/>
    <w:rsid w:val="00B12937"/>
    <w:rsid w:val="00B1464B"/>
    <w:rsid w:val="00B23D3B"/>
    <w:rsid w:val="00B2525A"/>
    <w:rsid w:val="00B3096C"/>
    <w:rsid w:val="00B32268"/>
    <w:rsid w:val="00B34C5F"/>
    <w:rsid w:val="00B3564E"/>
    <w:rsid w:val="00B35EE3"/>
    <w:rsid w:val="00B37CBD"/>
    <w:rsid w:val="00B40AA4"/>
    <w:rsid w:val="00B40EE0"/>
    <w:rsid w:val="00B42217"/>
    <w:rsid w:val="00B4248C"/>
    <w:rsid w:val="00B43BD5"/>
    <w:rsid w:val="00B44AC6"/>
    <w:rsid w:val="00B44E44"/>
    <w:rsid w:val="00B46519"/>
    <w:rsid w:val="00B46754"/>
    <w:rsid w:val="00B50C41"/>
    <w:rsid w:val="00B52EFE"/>
    <w:rsid w:val="00B55D7F"/>
    <w:rsid w:val="00B5663A"/>
    <w:rsid w:val="00B57C43"/>
    <w:rsid w:val="00B618C0"/>
    <w:rsid w:val="00B6246E"/>
    <w:rsid w:val="00B642D9"/>
    <w:rsid w:val="00B651DA"/>
    <w:rsid w:val="00B67AF8"/>
    <w:rsid w:val="00B67EB0"/>
    <w:rsid w:val="00B7016B"/>
    <w:rsid w:val="00B72660"/>
    <w:rsid w:val="00B72849"/>
    <w:rsid w:val="00B76053"/>
    <w:rsid w:val="00B77A82"/>
    <w:rsid w:val="00B80532"/>
    <w:rsid w:val="00B80D6D"/>
    <w:rsid w:val="00B86D53"/>
    <w:rsid w:val="00B91437"/>
    <w:rsid w:val="00B9433D"/>
    <w:rsid w:val="00B95FA0"/>
    <w:rsid w:val="00B96E2C"/>
    <w:rsid w:val="00B9767D"/>
    <w:rsid w:val="00BA0ED8"/>
    <w:rsid w:val="00BA117B"/>
    <w:rsid w:val="00BA20CA"/>
    <w:rsid w:val="00BA416F"/>
    <w:rsid w:val="00BA58A0"/>
    <w:rsid w:val="00BA61A7"/>
    <w:rsid w:val="00BA7533"/>
    <w:rsid w:val="00BA7F1A"/>
    <w:rsid w:val="00BB342C"/>
    <w:rsid w:val="00BB3938"/>
    <w:rsid w:val="00BB5F61"/>
    <w:rsid w:val="00BC11C8"/>
    <w:rsid w:val="00BC21DC"/>
    <w:rsid w:val="00BC40E2"/>
    <w:rsid w:val="00BC4601"/>
    <w:rsid w:val="00BD06EF"/>
    <w:rsid w:val="00BD09C7"/>
    <w:rsid w:val="00BD2B7D"/>
    <w:rsid w:val="00BD49A3"/>
    <w:rsid w:val="00BD6F35"/>
    <w:rsid w:val="00BE268B"/>
    <w:rsid w:val="00BE7129"/>
    <w:rsid w:val="00BE7568"/>
    <w:rsid w:val="00BE7A2D"/>
    <w:rsid w:val="00BF27C7"/>
    <w:rsid w:val="00BF2FA2"/>
    <w:rsid w:val="00BF4366"/>
    <w:rsid w:val="00BF4ADA"/>
    <w:rsid w:val="00BF4FF0"/>
    <w:rsid w:val="00BF6669"/>
    <w:rsid w:val="00BF6D33"/>
    <w:rsid w:val="00BF6D8A"/>
    <w:rsid w:val="00C002E4"/>
    <w:rsid w:val="00C00518"/>
    <w:rsid w:val="00C020DE"/>
    <w:rsid w:val="00C04275"/>
    <w:rsid w:val="00C04FAC"/>
    <w:rsid w:val="00C07A2A"/>
    <w:rsid w:val="00C107CB"/>
    <w:rsid w:val="00C10BEB"/>
    <w:rsid w:val="00C13FE5"/>
    <w:rsid w:val="00C1768D"/>
    <w:rsid w:val="00C21338"/>
    <w:rsid w:val="00C2217D"/>
    <w:rsid w:val="00C2529A"/>
    <w:rsid w:val="00C27631"/>
    <w:rsid w:val="00C2766D"/>
    <w:rsid w:val="00C27CAA"/>
    <w:rsid w:val="00C32B4D"/>
    <w:rsid w:val="00C33760"/>
    <w:rsid w:val="00C34704"/>
    <w:rsid w:val="00C34883"/>
    <w:rsid w:val="00C365C6"/>
    <w:rsid w:val="00C372FA"/>
    <w:rsid w:val="00C403D9"/>
    <w:rsid w:val="00C405A0"/>
    <w:rsid w:val="00C4137E"/>
    <w:rsid w:val="00C41D55"/>
    <w:rsid w:val="00C41EFF"/>
    <w:rsid w:val="00C44F52"/>
    <w:rsid w:val="00C462DE"/>
    <w:rsid w:val="00C47E32"/>
    <w:rsid w:val="00C505FD"/>
    <w:rsid w:val="00C51A5F"/>
    <w:rsid w:val="00C52A1B"/>
    <w:rsid w:val="00C5331E"/>
    <w:rsid w:val="00C53ED5"/>
    <w:rsid w:val="00C546BD"/>
    <w:rsid w:val="00C54DF6"/>
    <w:rsid w:val="00C55D93"/>
    <w:rsid w:val="00C56E40"/>
    <w:rsid w:val="00C57AE1"/>
    <w:rsid w:val="00C60D74"/>
    <w:rsid w:val="00C62277"/>
    <w:rsid w:val="00C62B42"/>
    <w:rsid w:val="00C62DC0"/>
    <w:rsid w:val="00C6739B"/>
    <w:rsid w:val="00C72259"/>
    <w:rsid w:val="00C73237"/>
    <w:rsid w:val="00C734DA"/>
    <w:rsid w:val="00C7651F"/>
    <w:rsid w:val="00C800B6"/>
    <w:rsid w:val="00C803CB"/>
    <w:rsid w:val="00C85D64"/>
    <w:rsid w:val="00C87FDC"/>
    <w:rsid w:val="00C92683"/>
    <w:rsid w:val="00C95714"/>
    <w:rsid w:val="00C968B3"/>
    <w:rsid w:val="00CA284B"/>
    <w:rsid w:val="00CA2CB8"/>
    <w:rsid w:val="00CA359A"/>
    <w:rsid w:val="00CA3958"/>
    <w:rsid w:val="00CA3FE2"/>
    <w:rsid w:val="00CB128A"/>
    <w:rsid w:val="00CB4CD5"/>
    <w:rsid w:val="00CB6365"/>
    <w:rsid w:val="00CB7EEC"/>
    <w:rsid w:val="00CC3C0E"/>
    <w:rsid w:val="00CC7172"/>
    <w:rsid w:val="00CD06CE"/>
    <w:rsid w:val="00CD26EB"/>
    <w:rsid w:val="00CD2F61"/>
    <w:rsid w:val="00CD341E"/>
    <w:rsid w:val="00CD4185"/>
    <w:rsid w:val="00CD4829"/>
    <w:rsid w:val="00CD4CB4"/>
    <w:rsid w:val="00CD5328"/>
    <w:rsid w:val="00CD7FEB"/>
    <w:rsid w:val="00CE0A9D"/>
    <w:rsid w:val="00CE15D3"/>
    <w:rsid w:val="00CE1EA0"/>
    <w:rsid w:val="00CE23EB"/>
    <w:rsid w:val="00CF00B8"/>
    <w:rsid w:val="00CF0368"/>
    <w:rsid w:val="00CF1FF1"/>
    <w:rsid w:val="00CF2803"/>
    <w:rsid w:val="00CF3AF3"/>
    <w:rsid w:val="00D013B3"/>
    <w:rsid w:val="00D0321D"/>
    <w:rsid w:val="00D03DD2"/>
    <w:rsid w:val="00D04B8E"/>
    <w:rsid w:val="00D0536B"/>
    <w:rsid w:val="00D07432"/>
    <w:rsid w:val="00D07884"/>
    <w:rsid w:val="00D100D5"/>
    <w:rsid w:val="00D100F9"/>
    <w:rsid w:val="00D11563"/>
    <w:rsid w:val="00D11A3E"/>
    <w:rsid w:val="00D15464"/>
    <w:rsid w:val="00D15BDE"/>
    <w:rsid w:val="00D17E90"/>
    <w:rsid w:val="00D20B40"/>
    <w:rsid w:val="00D27105"/>
    <w:rsid w:val="00D32F2B"/>
    <w:rsid w:val="00D33FDA"/>
    <w:rsid w:val="00D34076"/>
    <w:rsid w:val="00D35E74"/>
    <w:rsid w:val="00D4004A"/>
    <w:rsid w:val="00D4075B"/>
    <w:rsid w:val="00D41D02"/>
    <w:rsid w:val="00D46D71"/>
    <w:rsid w:val="00D50386"/>
    <w:rsid w:val="00D525BD"/>
    <w:rsid w:val="00D5666B"/>
    <w:rsid w:val="00D56C83"/>
    <w:rsid w:val="00D60775"/>
    <w:rsid w:val="00D616C4"/>
    <w:rsid w:val="00D63CED"/>
    <w:rsid w:val="00D641A9"/>
    <w:rsid w:val="00D656A2"/>
    <w:rsid w:val="00D6608D"/>
    <w:rsid w:val="00D66FF0"/>
    <w:rsid w:val="00D70252"/>
    <w:rsid w:val="00D723F4"/>
    <w:rsid w:val="00D730B1"/>
    <w:rsid w:val="00D73AB2"/>
    <w:rsid w:val="00D7661E"/>
    <w:rsid w:val="00D77032"/>
    <w:rsid w:val="00D80B91"/>
    <w:rsid w:val="00D821C6"/>
    <w:rsid w:val="00D82E1A"/>
    <w:rsid w:val="00D83BD3"/>
    <w:rsid w:val="00D85F99"/>
    <w:rsid w:val="00D8685E"/>
    <w:rsid w:val="00D8726C"/>
    <w:rsid w:val="00D90B23"/>
    <w:rsid w:val="00D92927"/>
    <w:rsid w:val="00D9349D"/>
    <w:rsid w:val="00D94C36"/>
    <w:rsid w:val="00D95B62"/>
    <w:rsid w:val="00DA1614"/>
    <w:rsid w:val="00DA16B4"/>
    <w:rsid w:val="00DA3290"/>
    <w:rsid w:val="00DA3A3A"/>
    <w:rsid w:val="00DA6390"/>
    <w:rsid w:val="00DB0A33"/>
    <w:rsid w:val="00DB0CB0"/>
    <w:rsid w:val="00DB181E"/>
    <w:rsid w:val="00DB6728"/>
    <w:rsid w:val="00DB76C7"/>
    <w:rsid w:val="00DC0E90"/>
    <w:rsid w:val="00DC20D8"/>
    <w:rsid w:val="00DC2E74"/>
    <w:rsid w:val="00DC3A81"/>
    <w:rsid w:val="00DC54C2"/>
    <w:rsid w:val="00DC5875"/>
    <w:rsid w:val="00DC59C5"/>
    <w:rsid w:val="00DC5D76"/>
    <w:rsid w:val="00DC7859"/>
    <w:rsid w:val="00DD2379"/>
    <w:rsid w:val="00DD39E1"/>
    <w:rsid w:val="00DD688D"/>
    <w:rsid w:val="00DD7511"/>
    <w:rsid w:val="00DD7F25"/>
    <w:rsid w:val="00DE236D"/>
    <w:rsid w:val="00DE44D0"/>
    <w:rsid w:val="00DE4B37"/>
    <w:rsid w:val="00DE60F7"/>
    <w:rsid w:val="00DF2EC5"/>
    <w:rsid w:val="00DF328E"/>
    <w:rsid w:val="00DF4170"/>
    <w:rsid w:val="00DF611D"/>
    <w:rsid w:val="00E02438"/>
    <w:rsid w:val="00E034A3"/>
    <w:rsid w:val="00E03812"/>
    <w:rsid w:val="00E061F9"/>
    <w:rsid w:val="00E07220"/>
    <w:rsid w:val="00E07648"/>
    <w:rsid w:val="00E07C65"/>
    <w:rsid w:val="00E139FF"/>
    <w:rsid w:val="00E1427D"/>
    <w:rsid w:val="00E20F3B"/>
    <w:rsid w:val="00E21BA3"/>
    <w:rsid w:val="00E228B1"/>
    <w:rsid w:val="00E22BD9"/>
    <w:rsid w:val="00E26392"/>
    <w:rsid w:val="00E3013A"/>
    <w:rsid w:val="00E30BCD"/>
    <w:rsid w:val="00E31236"/>
    <w:rsid w:val="00E3242B"/>
    <w:rsid w:val="00E33152"/>
    <w:rsid w:val="00E3463B"/>
    <w:rsid w:val="00E356E9"/>
    <w:rsid w:val="00E35D9D"/>
    <w:rsid w:val="00E36541"/>
    <w:rsid w:val="00E36EBD"/>
    <w:rsid w:val="00E37D6A"/>
    <w:rsid w:val="00E40912"/>
    <w:rsid w:val="00E41E27"/>
    <w:rsid w:val="00E43902"/>
    <w:rsid w:val="00E44217"/>
    <w:rsid w:val="00E50068"/>
    <w:rsid w:val="00E51807"/>
    <w:rsid w:val="00E5368F"/>
    <w:rsid w:val="00E54CFF"/>
    <w:rsid w:val="00E57955"/>
    <w:rsid w:val="00E6132C"/>
    <w:rsid w:val="00E62BA5"/>
    <w:rsid w:val="00E64AE5"/>
    <w:rsid w:val="00E651FE"/>
    <w:rsid w:val="00E65CD6"/>
    <w:rsid w:val="00E70216"/>
    <w:rsid w:val="00E73750"/>
    <w:rsid w:val="00E74392"/>
    <w:rsid w:val="00E748DF"/>
    <w:rsid w:val="00E74B4B"/>
    <w:rsid w:val="00E75761"/>
    <w:rsid w:val="00E778BA"/>
    <w:rsid w:val="00E779F1"/>
    <w:rsid w:val="00E80BBA"/>
    <w:rsid w:val="00E81372"/>
    <w:rsid w:val="00E82B6F"/>
    <w:rsid w:val="00E836AD"/>
    <w:rsid w:val="00E83CD1"/>
    <w:rsid w:val="00E85AC1"/>
    <w:rsid w:val="00E86852"/>
    <w:rsid w:val="00E92940"/>
    <w:rsid w:val="00E934FB"/>
    <w:rsid w:val="00E942A5"/>
    <w:rsid w:val="00E97519"/>
    <w:rsid w:val="00EA04BD"/>
    <w:rsid w:val="00EA2334"/>
    <w:rsid w:val="00EA2A9D"/>
    <w:rsid w:val="00EA3BB6"/>
    <w:rsid w:val="00EA4127"/>
    <w:rsid w:val="00EA56CE"/>
    <w:rsid w:val="00EB1567"/>
    <w:rsid w:val="00EB38FD"/>
    <w:rsid w:val="00EB3CF4"/>
    <w:rsid w:val="00EB50DC"/>
    <w:rsid w:val="00EB7D54"/>
    <w:rsid w:val="00EC01FD"/>
    <w:rsid w:val="00EC400E"/>
    <w:rsid w:val="00EC45CC"/>
    <w:rsid w:val="00EC4E0E"/>
    <w:rsid w:val="00EC5E50"/>
    <w:rsid w:val="00EC6379"/>
    <w:rsid w:val="00ED0384"/>
    <w:rsid w:val="00ED0D0A"/>
    <w:rsid w:val="00EE0B72"/>
    <w:rsid w:val="00EE120C"/>
    <w:rsid w:val="00EE1DC8"/>
    <w:rsid w:val="00EE263D"/>
    <w:rsid w:val="00EE4223"/>
    <w:rsid w:val="00EE5589"/>
    <w:rsid w:val="00EE748E"/>
    <w:rsid w:val="00EF0DD7"/>
    <w:rsid w:val="00EF0E9A"/>
    <w:rsid w:val="00EF1352"/>
    <w:rsid w:val="00EF3E0D"/>
    <w:rsid w:val="00EF43AE"/>
    <w:rsid w:val="00EF7C64"/>
    <w:rsid w:val="00F00911"/>
    <w:rsid w:val="00F017DF"/>
    <w:rsid w:val="00F01D60"/>
    <w:rsid w:val="00F02A84"/>
    <w:rsid w:val="00F033A5"/>
    <w:rsid w:val="00F061B5"/>
    <w:rsid w:val="00F0692F"/>
    <w:rsid w:val="00F07F79"/>
    <w:rsid w:val="00F10907"/>
    <w:rsid w:val="00F117A2"/>
    <w:rsid w:val="00F11D74"/>
    <w:rsid w:val="00F141DE"/>
    <w:rsid w:val="00F1468B"/>
    <w:rsid w:val="00F14E54"/>
    <w:rsid w:val="00F21041"/>
    <w:rsid w:val="00F23103"/>
    <w:rsid w:val="00F2315A"/>
    <w:rsid w:val="00F25F0B"/>
    <w:rsid w:val="00F26906"/>
    <w:rsid w:val="00F30306"/>
    <w:rsid w:val="00F32C72"/>
    <w:rsid w:val="00F34137"/>
    <w:rsid w:val="00F35DBC"/>
    <w:rsid w:val="00F36D4C"/>
    <w:rsid w:val="00F4111C"/>
    <w:rsid w:val="00F4183B"/>
    <w:rsid w:val="00F5079D"/>
    <w:rsid w:val="00F5094B"/>
    <w:rsid w:val="00F513E2"/>
    <w:rsid w:val="00F53E75"/>
    <w:rsid w:val="00F54540"/>
    <w:rsid w:val="00F573B9"/>
    <w:rsid w:val="00F61FB2"/>
    <w:rsid w:val="00F6588A"/>
    <w:rsid w:val="00F67BFA"/>
    <w:rsid w:val="00F703CE"/>
    <w:rsid w:val="00F72759"/>
    <w:rsid w:val="00F801EA"/>
    <w:rsid w:val="00F809CF"/>
    <w:rsid w:val="00F80E69"/>
    <w:rsid w:val="00F81FB4"/>
    <w:rsid w:val="00F83E6C"/>
    <w:rsid w:val="00F852FD"/>
    <w:rsid w:val="00F853A5"/>
    <w:rsid w:val="00F8553A"/>
    <w:rsid w:val="00F878BA"/>
    <w:rsid w:val="00F87ADD"/>
    <w:rsid w:val="00F90356"/>
    <w:rsid w:val="00F939EB"/>
    <w:rsid w:val="00F940F5"/>
    <w:rsid w:val="00F94699"/>
    <w:rsid w:val="00F94B21"/>
    <w:rsid w:val="00FA0D02"/>
    <w:rsid w:val="00FB23D5"/>
    <w:rsid w:val="00FB3BDB"/>
    <w:rsid w:val="00FB4A7D"/>
    <w:rsid w:val="00FB52C2"/>
    <w:rsid w:val="00FC0275"/>
    <w:rsid w:val="00FC2B20"/>
    <w:rsid w:val="00FC30A5"/>
    <w:rsid w:val="00FC36B3"/>
    <w:rsid w:val="00FC413E"/>
    <w:rsid w:val="00FC7210"/>
    <w:rsid w:val="00FC7E99"/>
    <w:rsid w:val="00FD1F49"/>
    <w:rsid w:val="00FD40AF"/>
    <w:rsid w:val="00FD4195"/>
    <w:rsid w:val="00FD4CB8"/>
    <w:rsid w:val="00FD555A"/>
    <w:rsid w:val="00FD56F4"/>
    <w:rsid w:val="00FD627F"/>
    <w:rsid w:val="00FD68AC"/>
    <w:rsid w:val="00FD761F"/>
    <w:rsid w:val="00FD7E91"/>
    <w:rsid w:val="00FE0556"/>
    <w:rsid w:val="00FE171D"/>
    <w:rsid w:val="00FE21BF"/>
    <w:rsid w:val="00FE5268"/>
    <w:rsid w:val="00FE6783"/>
    <w:rsid w:val="00FE75C5"/>
    <w:rsid w:val="00FF09CE"/>
    <w:rsid w:val="00FF2983"/>
    <w:rsid w:val="00FF484C"/>
    <w:rsid w:val="00FF51FF"/>
    <w:rsid w:val="00FF7575"/>
    <w:rsid w:val="06AA4D46"/>
    <w:rsid w:val="16F21AF1"/>
    <w:rsid w:val="4C2F61A0"/>
    <w:rsid w:val="72E2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B79CD"/>
  <w15:docId w15:val="{7CF8326C-F7D8-46E2-8000-766FCF53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385F-3A82-4AA1-9D63-56BE7935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李子瑞</cp:lastModifiedBy>
  <cp:revision>13</cp:revision>
  <dcterms:created xsi:type="dcterms:W3CDTF">2025-05-14T00:57:00Z</dcterms:created>
  <dcterms:modified xsi:type="dcterms:W3CDTF">2025-05-15T08:19:00Z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DDB438B7F077471683D83D7027EE08FE_13</vt:lpwstr>
  </property>
</Properties>
</file>