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7C" w:rsidRDefault="00D85176">
      <w:pPr>
        <w:spacing w:beforeLines="50" w:before="156" w:afterLines="50" w:after="156" w:line="400" w:lineRule="exact"/>
        <w:rPr>
          <w:b/>
          <w:iCs/>
          <w:color w:val="000000"/>
          <w:sz w:val="24"/>
        </w:rPr>
      </w:pPr>
      <w:r>
        <w:rPr>
          <w:rFonts w:hAnsi="宋体"/>
          <w:b/>
          <w:iCs/>
          <w:color w:val="000000"/>
          <w:sz w:val="24"/>
        </w:rPr>
        <w:t>证券代码：</w:t>
      </w:r>
      <w:r>
        <w:rPr>
          <w:b/>
          <w:color w:val="000000"/>
          <w:sz w:val="24"/>
        </w:rPr>
        <w:t xml:space="preserve">600017                             </w:t>
      </w:r>
      <w:r>
        <w:rPr>
          <w:rFonts w:hint="eastAsia"/>
          <w:b/>
          <w:color w:val="000000"/>
          <w:sz w:val="24"/>
        </w:rPr>
        <w:t xml:space="preserve">   </w:t>
      </w:r>
      <w:r>
        <w:rPr>
          <w:rFonts w:hAnsi="宋体"/>
          <w:b/>
          <w:iCs/>
          <w:color w:val="000000"/>
          <w:sz w:val="24"/>
        </w:rPr>
        <w:t>证券简称：</w:t>
      </w:r>
      <w:r>
        <w:rPr>
          <w:b/>
          <w:color w:val="000000"/>
          <w:sz w:val="24"/>
        </w:rPr>
        <w:t>日照港</w:t>
      </w:r>
    </w:p>
    <w:p w:rsidR="00103D7C" w:rsidRDefault="00103D7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:rsidR="00103D7C" w:rsidRDefault="00D85176">
      <w:pPr>
        <w:spacing w:beforeLines="50" w:before="156" w:afterLines="50" w:after="156" w:line="400" w:lineRule="exact"/>
        <w:jc w:val="center"/>
        <w:rPr>
          <w:bCs/>
          <w:iCs/>
          <w:color w:val="000000"/>
          <w:sz w:val="24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日照港股份有限公司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103D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103D7C" w:rsidRDefault="00103D7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423553">
              <w:rPr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 w:rsidR="00423553"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103D7C" w:rsidRDefault="00D85176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103D7C" w:rsidRDefault="00D85176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  <w:u w:val="single"/>
              </w:rPr>
              <w:t>山东辖区上市公司投资者网上集体接待日活动</w:t>
            </w:r>
            <w:r>
              <w:rPr>
                <w:rFonts w:hAnsi="宋体"/>
                <w:kern w:val="0"/>
                <w:sz w:val="24"/>
                <w:u w:val="single"/>
              </w:rPr>
              <w:t>）</w:t>
            </w:r>
          </w:p>
        </w:tc>
      </w:tr>
      <w:tr w:rsidR="00103D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线上参与日照港股份有限公司（以下简称“公司”）</w:t>
            </w:r>
            <w:r>
              <w:rPr>
                <w:rFonts w:hAnsi="宋体" w:hint="eastAsia"/>
                <w:kern w:val="0"/>
                <w:sz w:val="24"/>
              </w:rPr>
              <w:t>网上集体接待日活动的全体</w:t>
            </w:r>
            <w:r>
              <w:rPr>
                <w:rFonts w:hAnsi="宋体" w:hint="eastAsia"/>
                <w:kern w:val="0"/>
                <w:sz w:val="24"/>
                <w:lang w:val="en-GB"/>
              </w:rPr>
              <w:t>投资者</w:t>
            </w:r>
          </w:p>
        </w:tc>
      </w:tr>
      <w:tr w:rsidR="00103D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15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周四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15:00~16:30</w:t>
            </w:r>
          </w:p>
        </w:tc>
      </w:tr>
      <w:tr w:rsidR="00103D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Ansi="宋体" w:hint="eastAsia"/>
                <w:kern w:val="0"/>
                <w:sz w:val="24"/>
              </w:rPr>
              <w:t>投资者网上集体接待日活动</w:t>
            </w:r>
          </w:p>
        </w:tc>
      </w:tr>
      <w:tr w:rsidR="00103D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7C" w:rsidRDefault="00D85176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1、董事会秘书</w:t>
            </w:r>
            <w:r w:rsidR="000D34C8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韦学勤</w:t>
            </w:r>
          </w:p>
          <w:p w:rsidR="00103D7C" w:rsidRDefault="00D85176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2、财务总监</w:t>
            </w:r>
            <w:r w:rsidR="000D34C8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陈</w:t>
            </w:r>
            <w:r w:rsidR="000D34C8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磊</w:t>
            </w:r>
          </w:p>
          <w:p w:rsidR="00103D7C" w:rsidRDefault="00D85176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3、证券事务代表</w:t>
            </w:r>
            <w:r w:rsidR="000D34C8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王玲玲</w:t>
            </w:r>
          </w:p>
        </w:tc>
      </w:tr>
      <w:tr w:rsidR="00103D7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7C" w:rsidRDefault="00D851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103D7C" w:rsidRDefault="00103D7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7C" w:rsidRDefault="00D85176" w:rsidP="005F2938">
            <w:pPr>
              <w:spacing w:beforeLines="50" w:before="156" w:line="4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103D7C" w:rsidRDefault="00D85176" w:rsidP="005F293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:rsidR="005F2938" w:rsidRDefault="005F2938" w:rsidP="005F2938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1、请介绍公司2024年</w:t>
            </w:r>
            <w:bookmarkStart w:id="0" w:name="_GoBack"/>
            <w:bookmarkEnd w:id="0"/>
            <w:r>
              <w:rPr>
                <w:rFonts w:ascii="宋体" w:hAnsi="宋体"/>
                <w:b/>
                <w:sz w:val="24"/>
                <w:szCs w:val="24"/>
              </w:rPr>
              <w:t>分红方案？2025年是否有中期分红？</w:t>
            </w:r>
          </w:p>
          <w:p w:rsidR="005F2938" w:rsidRDefault="005F2938" w:rsidP="005F2938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高度重视投资者回报，制定《三年股东回报规划》，修订《公司章程》中的利润分配目标政策为稳定增长股利政策。2024年度现金分红金额占年度归母净利润的40.39%。2025年拟增加现金分红频次，稳定投资者分红预期，增强投资者获得感。感谢您的关注与支持！</w:t>
            </w:r>
          </w:p>
          <w:p w:rsidR="005F2938" w:rsidRDefault="005F2938" w:rsidP="005F2938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sz w:val="24"/>
                <w:szCs w:val="24"/>
              </w:rPr>
              <w:t>公司在市值管理上做了哪些工作或安排？</w:t>
            </w:r>
          </w:p>
          <w:p w:rsidR="005F2938" w:rsidRDefault="005F2938" w:rsidP="005F2938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已披露了2025年度估值提升计划，聚焦主业推动高质量发展，提升投资者价值回报，强化投资者关系管理，做好信息披露相关工作，未来将借助解决同业竞争的契机，寻求并购重组机会，充分考虑投资者利益和回报。感谢您的关注与支持！</w:t>
            </w:r>
          </w:p>
          <w:p w:rsidR="005F2938" w:rsidRDefault="005F2938" w:rsidP="005F2938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sz w:val="24"/>
                <w:szCs w:val="24"/>
              </w:rPr>
              <w:t>日照港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有哪些竞争优势</w:t>
            </w:r>
            <w:r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:rsidR="005F2938" w:rsidRPr="005F2938" w:rsidRDefault="005F2938" w:rsidP="005F2938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集疏运系统便捷高效，拥有瓦日、新菏兖日两条千公里铁路；港口设施和智能化水平行业领先，拥有64个生产性泊位，建成全球首个顺岸开放式全自动化集装箱码头，投用全国首个大宗干散货智慧绿色示范港口一阶段项目；腹地广阔货源充足，“前港后厂”效应显著，铁矿石、焦炭、木片、大豆、原木等货种吞吐量居全国沿海港口前列。感谢您的关注与支持！</w:t>
            </w:r>
          </w:p>
          <w:p w:rsidR="00103D7C" w:rsidRDefault="005F2938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 w:rsidR="00D85176">
              <w:rPr>
                <w:rFonts w:ascii="宋体" w:hAnsi="宋体"/>
                <w:b/>
                <w:sz w:val="24"/>
                <w:szCs w:val="24"/>
              </w:rPr>
              <w:t>、请问今年中俄贸易和中日韩贸易还有东盟贸易为公司带</w:t>
            </w:r>
          </w:p>
          <w:p w:rsidR="00103D7C" w:rsidRDefault="00D85176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来哪些发展契机？</w:t>
            </w:r>
          </w:p>
          <w:p w:rsidR="00103D7C" w:rsidRDefault="00D85176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尊敬的投资者您好，公司是新亚欧大陆桥经济走廊的主要节点，也是“一带一路”的重要枢纽，中俄贸易、中日韩贸易、东盟贸易等对集装箱、木材、粮食及件杂货等货种有积极影响。感谢您的关注与支持！</w:t>
            </w:r>
          </w:p>
          <w:p w:rsidR="00103D7C" w:rsidRDefault="005F2938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 w:rsidR="00D85176">
              <w:rPr>
                <w:rFonts w:ascii="宋体" w:hAnsi="宋体"/>
                <w:b/>
                <w:sz w:val="24"/>
                <w:szCs w:val="24"/>
              </w:rPr>
              <w:t>、</w:t>
            </w:r>
            <w:r w:rsidR="00D85176">
              <w:rPr>
                <w:rFonts w:ascii="宋体" w:hAnsi="宋体" w:hint="eastAsia"/>
                <w:b/>
                <w:sz w:val="24"/>
                <w:szCs w:val="24"/>
              </w:rPr>
              <w:t>公司</w:t>
            </w:r>
            <w:r w:rsidR="00D85176">
              <w:rPr>
                <w:rFonts w:ascii="宋体" w:hAnsi="宋体"/>
                <w:b/>
                <w:sz w:val="24"/>
                <w:szCs w:val="24"/>
              </w:rPr>
              <w:t>净资产是</w:t>
            </w:r>
            <w:r w:rsidR="00D85176">
              <w:rPr>
                <w:rFonts w:ascii="宋体" w:hAnsi="宋体" w:hint="eastAsia"/>
                <w:b/>
                <w:sz w:val="24"/>
                <w:szCs w:val="24"/>
              </w:rPr>
              <w:t>多少？</w:t>
            </w:r>
            <w:r w:rsidR="00D85176">
              <w:rPr>
                <w:rFonts w:ascii="宋体" w:hAnsi="宋体"/>
                <w:b/>
                <w:sz w:val="24"/>
                <w:szCs w:val="24"/>
              </w:rPr>
              <w:t>市值管理</w:t>
            </w:r>
            <w:r w:rsidR="00D85176">
              <w:rPr>
                <w:rFonts w:ascii="宋体" w:hAnsi="宋体" w:hint="eastAsia"/>
                <w:b/>
                <w:sz w:val="24"/>
                <w:szCs w:val="24"/>
              </w:rPr>
              <w:t>方面都做了哪些工作</w:t>
            </w:r>
            <w:r w:rsidR="00D85176">
              <w:rPr>
                <w:rFonts w:ascii="宋体" w:hAnsi="宋体"/>
                <w:b/>
                <w:sz w:val="24"/>
                <w:szCs w:val="24"/>
              </w:rPr>
              <w:t>？</w:t>
            </w:r>
          </w:p>
          <w:p w:rsidR="00103D7C" w:rsidRDefault="00D85176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2024年经审计的归母净资产为138亿元，详见公司2024年年报。公司已披露了2025年度估值提升计划，聚焦主业推动高质量发展，提升投资者价值回报，现金分红占归属于公司股东净利润的比例为40.39%，强化投资者关系管理，做好信息披露相关工作，未来将借助解决同业竞争的契机，寻求并购重组机会，充分考虑投资者利益和回报。感谢您的关注与支持！</w:t>
            </w:r>
          </w:p>
          <w:p w:rsidR="005F2938" w:rsidRPr="005F2938" w:rsidRDefault="005F2938" w:rsidP="005F2938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5F2938">
              <w:rPr>
                <w:rFonts w:ascii="宋体" w:hAnsi="宋体"/>
                <w:b/>
                <w:bCs/>
                <w:iCs/>
                <w:color w:val="000000"/>
                <w:sz w:val="24"/>
              </w:rPr>
              <w:t>6</w:t>
            </w:r>
            <w:r w:rsidRPr="005F2938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、公司有回购计划吗？</w:t>
            </w:r>
          </w:p>
          <w:p w:rsidR="005F2938" w:rsidRDefault="005F2938" w:rsidP="005F2938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F2938">
              <w:rPr>
                <w:rFonts w:ascii="宋体" w:hAnsi="宋体" w:hint="eastAsia"/>
                <w:bCs/>
                <w:iCs/>
                <w:color w:val="000000"/>
                <w:sz w:val="24"/>
              </w:rPr>
              <w:t>尊敬的投资者您好，公司暂无回购计划。感谢您的关注与支持！</w:t>
            </w:r>
          </w:p>
        </w:tc>
      </w:tr>
    </w:tbl>
    <w:p w:rsidR="00103D7C" w:rsidRDefault="00103D7C"/>
    <w:sectPr w:rsidR="00103D7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A8" w:rsidRDefault="00C10BA8">
      <w:r>
        <w:separator/>
      </w:r>
    </w:p>
  </w:endnote>
  <w:endnote w:type="continuationSeparator" w:id="0">
    <w:p w:rsidR="00C10BA8" w:rsidRDefault="00C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7C" w:rsidRDefault="00D85176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D7C" w:rsidRDefault="00D85176">
                          <w:pPr>
                            <w:pStyle w:val="a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3553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03D7C" w:rsidRDefault="00D85176">
                    <w:pPr>
                      <w:pStyle w:val="a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423553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A8" w:rsidRDefault="00C10BA8">
      <w:r>
        <w:separator/>
      </w:r>
    </w:p>
  </w:footnote>
  <w:footnote w:type="continuationSeparator" w:id="0">
    <w:p w:rsidR="00C10BA8" w:rsidRDefault="00C1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7C" w:rsidRDefault="00103D7C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71674"/>
    <w:rsid w:val="0009298A"/>
    <w:rsid w:val="000A2808"/>
    <w:rsid w:val="000A3BAC"/>
    <w:rsid w:val="000C26FD"/>
    <w:rsid w:val="000C2D85"/>
    <w:rsid w:val="000D34C8"/>
    <w:rsid w:val="000E1F06"/>
    <w:rsid w:val="000E5700"/>
    <w:rsid w:val="000F0C4B"/>
    <w:rsid w:val="000F0E22"/>
    <w:rsid w:val="00103D7C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23553"/>
    <w:rsid w:val="00433384"/>
    <w:rsid w:val="0043777D"/>
    <w:rsid w:val="0045767F"/>
    <w:rsid w:val="00463E9B"/>
    <w:rsid w:val="00467414"/>
    <w:rsid w:val="004730ED"/>
    <w:rsid w:val="00473F30"/>
    <w:rsid w:val="0048591A"/>
    <w:rsid w:val="00486D86"/>
    <w:rsid w:val="0048721A"/>
    <w:rsid w:val="00494269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5F2938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2B3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0BA8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85176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8A15373"/>
    <w:rsid w:val="1B2418A5"/>
    <w:rsid w:val="1FBFC074"/>
    <w:rsid w:val="2DB6753D"/>
    <w:rsid w:val="33D66930"/>
    <w:rsid w:val="36FB9E1F"/>
    <w:rsid w:val="3BFA3B96"/>
    <w:rsid w:val="3CEF3472"/>
    <w:rsid w:val="3EFF16E9"/>
    <w:rsid w:val="4D33316C"/>
    <w:rsid w:val="5B2E5EAE"/>
    <w:rsid w:val="5BB75007"/>
    <w:rsid w:val="5F8162CA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7A1BF3-3CF6-43E1-90FA-1C2209E1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1155</Characters>
  <Application>Microsoft Office Word</Application>
  <DocSecurity>0</DocSecurity>
  <Lines>9</Lines>
  <Paragraphs>2</Paragraphs>
  <ScaleCrop>false</ScaleCrop>
  <Company>微软中国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gyb1</cp:lastModifiedBy>
  <cp:revision>267</cp:revision>
  <cp:lastPrinted>2014-02-21T05:34:00Z</cp:lastPrinted>
  <dcterms:created xsi:type="dcterms:W3CDTF">2012-09-09T08:59:00Z</dcterms:created>
  <dcterms:modified xsi:type="dcterms:W3CDTF">2025-05-15T09:39:00Z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D8C1C2A425544F64B2B5B8E8AB644FE0_13</vt:lpwstr>
  </property>
  <property fmtid="{D5CDD505-2E9C-101B-9397-08002B2CF9AE}" pid="4" name="KSOTemplateDocerSaveRecord">
    <vt:lpwstr>eyJoZGlkIjoiNTUwYmIxNzYyYjMxZmU4YTA5NDM2NWE3NzhmOWM0NmUiLCJ1c2VySWQiOiI3Mzg2Nzc3MDAifQ==</vt:lpwstr>
  </property>
</Properties>
</file>