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F4371">
      <w:pPr>
        <w:spacing w:before="156" w:beforeLines="50" w:after="156" w:afterLines="50" w:line="400" w:lineRule="exact"/>
        <w:rPr>
          <w:rFonts w:hint="eastAsia"/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600939                      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重庆建工</w:t>
      </w:r>
    </w:p>
    <w:p w14:paraId="62A68347">
      <w:pPr>
        <w:spacing w:before="156" w:beforeLines="50" w:after="156" w:afterLines="50" w:line="400" w:lineRule="exact"/>
        <w:jc w:val="center"/>
        <w:rPr>
          <w:rFonts w:hint="eastAsia" w:ascii="宋体" w:hAnsi="宋体"/>
          <w:b/>
          <w:bCs/>
          <w:iCs/>
          <w:color w:val="000000"/>
          <w:sz w:val="32"/>
          <w:szCs w:val="32"/>
        </w:rPr>
      </w:pPr>
      <w:r>
        <w:rPr>
          <w:rFonts w:hint="default" w:ascii="宋体" w:hAnsi="宋体"/>
          <w:b/>
          <w:bCs/>
          <w:iCs/>
          <w:color w:val="000000"/>
          <w:sz w:val="32"/>
          <w:szCs w:val="32"/>
        </w:rPr>
        <w:t>重庆建工集团股份有限公司</w:t>
      </w: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投资者关系活动记录表</w:t>
      </w:r>
    </w:p>
    <w:p w14:paraId="2897BD8A">
      <w:pPr>
        <w:spacing w:line="400" w:lineRule="exact"/>
        <w:rPr>
          <w:rFonts w:hint="default" w:eastAsia="宋体"/>
          <w:bCs/>
          <w:iCs/>
          <w:color w:val="000000"/>
          <w:sz w:val="24"/>
          <w:lang w:val="en-US" w:eastAsia="zh-CN"/>
        </w:rPr>
      </w:pP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                 </w:t>
      </w:r>
    </w:p>
    <w:tbl>
      <w:tblPr>
        <w:tblStyle w:val="6"/>
        <w:tblW w:w="92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7386"/>
      </w:tblGrid>
      <w:tr w14:paraId="15FA3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33DD79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14:paraId="4B0CC61F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7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A6B6D1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bCs/>
                <w:iCs/>
                <w:color w:val="000000"/>
                <w:kern w:val="0"/>
                <w:sz w:val="24"/>
              </w:rPr>
              <w:t>√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分析师</w:t>
            </w:r>
            <w:r>
              <w:rPr>
                <w:rFonts w:hint="eastAsia" w:hAnsi="宋体"/>
                <w:kern w:val="0"/>
                <w:sz w:val="24"/>
                <w:lang w:val="en-US" w:eastAsia="zh-CN"/>
              </w:rPr>
              <w:t>/投资者</w:t>
            </w:r>
            <w:r>
              <w:rPr>
                <w:rFonts w:hAnsi="宋体"/>
                <w:kern w:val="0"/>
                <w:sz w:val="24"/>
              </w:rPr>
              <w:t>会议</w:t>
            </w:r>
          </w:p>
          <w:p w14:paraId="1C2BEB12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14:paraId="1FDC1053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14:paraId="30642F3A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14:paraId="3A41DB3C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（</w:t>
            </w:r>
            <w:r>
              <w:rPr>
                <w:rFonts w:hAnsi="宋体"/>
                <w:kern w:val="0"/>
                <w:sz w:val="24"/>
                <w:u w:val="single"/>
              </w:rPr>
              <w:t>请文字说明其他活动内容）</w:t>
            </w:r>
          </w:p>
        </w:tc>
      </w:tr>
      <w:tr w14:paraId="78F2E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57F631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7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076DA1">
            <w:pPr>
              <w:spacing w:line="420" w:lineRule="exact"/>
              <w:rPr>
                <w:rFonts w:hint="default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中信证券-孙明新、李家明，华夏基金-周天翎</w:t>
            </w:r>
          </w:p>
        </w:tc>
      </w:tr>
      <w:tr w14:paraId="44DF1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02D313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7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A302CC">
            <w:pPr>
              <w:spacing w:line="420" w:lineRule="exact"/>
              <w:rPr>
                <w:rFonts w:hint="default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5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5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15</w:t>
            </w:r>
            <w:r>
              <w:rPr>
                <w:bCs/>
                <w:iCs/>
                <w:color w:val="000000"/>
                <w:sz w:val="24"/>
              </w:rPr>
              <w:t>日 (周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四</w:t>
            </w:r>
            <w:r>
              <w:rPr>
                <w:bCs/>
                <w:iCs/>
                <w:color w:val="000000"/>
                <w:sz w:val="24"/>
              </w:rPr>
              <w:t>)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上午9点30分</w:t>
            </w:r>
            <w:r>
              <w:rPr>
                <w:bCs/>
                <w:iCs/>
                <w:color w:val="000000"/>
                <w:sz w:val="24"/>
              </w:rPr>
              <w:t>~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11点</w:t>
            </w:r>
          </w:p>
        </w:tc>
      </w:tr>
      <w:tr w14:paraId="4724E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E65163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7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C6D1D1">
            <w:pPr>
              <w:spacing w:line="420" w:lineRule="exact"/>
              <w:rPr>
                <w:rFonts w:hint="default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重庆市两江新区建工产业大厦18楼会议室</w:t>
            </w:r>
          </w:p>
        </w:tc>
      </w:tr>
      <w:tr w14:paraId="72177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51EB2D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7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7F2FB">
            <w:pPr>
              <w:spacing w:line="420" w:lineRule="exact"/>
              <w:rPr>
                <w:rFonts w:hint="default" w:ascii="宋体" w:hAnsi="宋体"/>
                <w:bCs/>
                <w:sz w:val="24"/>
                <w:lang w:val="en-US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董事会秘书窦波先生、证券事务代表吴亦非先生、市场营销中心、证券部相关人员</w:t>
            </w:r>
          </w:p>
        </w:tc>
      </w:tr>
      <w:tr w14:paraId="352AA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8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24EA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58D6B46A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7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CC1152">
            <w:pPr>
              <w:pStyle w:val="15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会议交流的主要问题及公司回复要点：</w:t>
            </w:r>
          </w:p>
          <w:p w14:paraId="5D7B604D">
            <w:pPr>
              <w:keepNext w:val="0"/>
              <w:keepLines w:val="0"/>
              <w:pageBreakBefore w:val="0"/>
              <w:widowControl w:val="0"/>
              <w:tabs>
                <w:tab w:val="left" w:pos="1525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2" w:firstLineChars="200"/>
              <w:jc w:val="left"/>
              <w:textAlignment w:val="auto"/>
              <w:rPr>
                <w:rFonts w:hint="eastAsia" w:ascii="宋体" w:hAnsi="宋体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1.公司在2024年报中披露2025年经营计划对应订单、收入相比2024年均大幅提升，公司制定该经营计划主要依据是什么？对公司管理层考核而言，如果该项计划未能完成会有哪些影响？</w:t>
            </w:r>
          </w:p>
          <w:p w14:paraId="3C35779C">
            <w:pPr>
              <w:keepNext w:val="0"/>
              <w:keepLines w:val="0"/>
              <w:pageBreakBefore w:val="0"/>
              <w:widowControl w:val="0"/>
              <w:tabs>
                <w:tab w:val="left" w:pos="1525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公司的年度总体经营指标计划是我们奋斗的目标，是结合战略发展规划，在分析判断宏观经济、市场环境、行业形势和公司自身发展的基础上，按照“稳中求进、以进促稳”工作总基调制定的</w:t>
            </w:r>
            <w:r>
              <w:rPr>
                <w:rFonts w:hint="eastAsia" w:ascii="方正仿宋_GBK" w:hAnsi="方正仿宋_GBK" w:eastAsia="方正仿宋_GBK" w:cs="方正仿宋_GBK"/>
                <w:b w:val="0"/>
                <w:spacing w:val="0"/>
                <w:kern w:val="0"/>
                <w:sz w:val="30"/>
                <w:szCs w:val="30"/>
                <w:lang w:val="en-US" w:eastAsia="zh-CN" w:bidi="ar-SA"/>
              </w:rPr>
              <w:t>。</w:t>
            </w:r>
          </w:p>
          <w:p w14:paraId="388B85AE">
            <w:pPr>
              <w:keepNext w:val="0"/>
              <w:keepLines w:val="0"/>
              <w:pageBreakBefore w:val="0"/>
              <w:widowControl w:val="0"/>
              <w:tabs>
                <w:tab w:val="left" w:pos="1525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在拓展市场方面，公司组建了重大项目市场营销工作专班，完善市属有关重点单位及区县工作方案，为抢抓订单提供机制保障。公司积极对接多家单位，持续推动战略营销，积极争取项目支持。2025年，公司将立足川渝，放眼全国，依托西部大开发、成渝双城经济圈等政策与区位优势，从营销端增强企业发展动能，通过强身健体、降本增效、深化改革的“进”来实现生产经营的“稳”。</w:t>
            </w:r>
          </w:p>
          <w:p w14:paraId="2F1E37C6">
            <w:pPr>
              <w:keepNext w:val="0"/>
              <w:keepLines w:val="0"/>
              <w:pageBreakBefore w:val="0"/>
              <w:widowControl w:val="0"/>
              <w:tabs>
                <w:tab w:val="left" w:pos="1525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公司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已将经营计划的主要指标纳入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管理层考核。</w:t>
            </w:r>
          </w:p>
          <w:p w14:paraId="4AF4CE26">
            <w:pPr>
              <w:keepNext w:val="0"/>
              <w:keepLines w:val="0"/>
              <w:pageBreakBefore w:val="0"/>
              <w:widowControl w:val="0"/>
              <w:tabs>
                <w:tab w:val="left" w:pos="1525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2.公司目前资产负债率偏高，后续公司在降负债方面有哪些举措？</w:t>
            </w:r>
          </w:p>
          <w:p w14:paraId="4AB3CE57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ind w:firstLine="480" w:firstLineChars="200"/>
              <w:textAlignment w:val="auto"/>
              <w:rPr>
                <w:rFonts w:hint="eastAsia" w:ascii="宋体" w:hAnsi="宋体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建筑行业的特性导致资产负债率偏高，公司高度重视资产负债率的压降。对于降债的举措，公司制定了降低资产负债率的工作方案。一</w:t>
            </w:r>
            <w:bookmarkStart w:id="0" w:name="_Hlk169184803"/>
            <w:r>
              <w:rPr>
                <w:rFonts w:hint="eastAsia" w:ascii="宋体" w:hAnsi="宋体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方面是</w:t>
            </w:r>
            <w:r>
              <w:rPr>
                <w:rFonts w:hint="eastAsia" w:ascii="宋体" w:hAnsi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大力</w:t>
            </w:r>
            <w:r>
              <w:rPr>
                <w:rFonts w:hint="eastAsia" w:ascii="宋体" w:hAnsi="宋体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推进改革攻坚、盘活资产相关工作，加强债权清收，全面落实结算收款。另一方面持续推动资产负债率动态管理，管控“两金”增幅。三是积极拓展融资渠道，优化资本结构，</w:t>
            </w:r>
            <w:r>
              <w:rPr>
                <w:rFonts w:hint="eastAsia" w:ascii="宋体" w:hAnsi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努力</w:t>
            </w:r>
            <w:r>
              <w:rPr>
                <w:rFonts w:hint="eastAsia" w:ascii="宋体" w:hAnsi="宋体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改善负债状况</w:t>
            </w:r>
            <w:bookmarkEnd w:id="0"/>
            <w:r>
              <w:rPr>
                <w:rFonts w:hint="eastAsia" w:ascii="宋体" w:hAnsi="宋体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4C0122DC">
            <w:pPr>
              <w:keepNext w:val="0"/>
              <w:keepLines w:val="0"/>
              <w:pageBreakBefore w:val="0"/>
              <w:widowControl w:val="0"/>
              <w:tabs>
                <w:tab w:val="left" w:pos="1525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2" w:firstLineChars="200"/>
              <w:jc w:val="left"/>
              <w:textAlignment w:val="auto"/>
              <w:rPr>
                <w:rFonts w:hint="eastAsia" w:ascii="宋体" w:hAnsi="宋体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3.公司12多亿元转债今年底到期，目前转股价明显高于公司股价，未来公司有哪些举措促成转股，或者在到期偿付方面的资金安排是怎样的？</w:t>
            </w:r>
          </w:p>
          <w:p w14:paraId="0911BA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公司发行的可转债于2024年6月已经实施了向下修正转股价格。现在《2024年年度报告》</w:t>
            </w:r>
            <w:bookmarkStart w:id="1" w:name="_GoBack"/>
            <w:bookmarkEnd w:id="1"/>
            <w:r>
              <w:rPr>
                <w:rFonts w:hint="eastAsia" w:ascii="宋体" w:hAnsi="宋体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已对外披露，后续</w:t>
            </w:r>
            <w:r>
              <w:rPr>
                <w:rFonts w:hint="eastAsia" w:ascii="宋体" w:hAnsi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公司积极采取有效措施促进转股</w:t>
            </w:r>
            <w:r>
              <w:rPr>
                <w:rFonts w:hint="eastAsia" w:ascii="宋体" w:hAnsi="宋体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。同时，公司也将合理</w:t>
            </w:r>
            <w:r>
              <w:rPr>
                <w:rFonts w:hint="eastAsia" w:ascii="宋体" w:hAnsi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统筹调配</w:t>
            </w:r>
            <w:r>
              <w:rPr>
                <w:rFonts w:hint="eastAsia" w:ascii="宋体" w:hAnsi="宋体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资金，通过存量资产</w:t>
            </w:r>
            <w:r>
              <w:rPr>
                <w:rFonts w:hint="eastAsia" w:ascii="宋体" w:hAnsi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的盘活</w:t>
            </w:r>
            <w:r>
              <w:rPr>
                <w:rFonts w:hint="eastAsia" w:ascii="宋体" w:hAnsi="宋体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宋体" w:hAnsi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参股公司</w:t>
            </w:r>
            <w:r>
              <w:rPr>
                <w:rFonts w:hint="eastAsia" w:ascii="宋体" w:hAnsi="宋体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股权的</w:t>
            </w:r>
            <w:r>
              <w:rPr>
                <w:rFonts w:hint="eastAsia" w:ascii="宋体" w:hAnsi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变现</w:t>
            </w:r>
            <w:r>
              <w:rPr>
                <w:rFonts w:hint="eastAsia" w:ascii="宋体" w:hAnsi="宋体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以及融资工具的运用等多种渠道</w:t>
            </w:r>
            <w:r>
              <w:rPr>
                <w:rFonts w:hint="eastAsia" w:ascii="宋体" w:hAnsi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作好到期偿付的资金安排</w:t>
            </w:r>
            <w:r>
              <w:rPr>
                <w:rFonts w:hint="eastAsia" w:ascii="宋体" w:hAnsi="宋体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5329A4A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2" w:firstLineChars="200"/>
              <w:textAlignment w:val="auto"/>
              <w:rPr>
                <w:rFonts w:hint="eastAsia" w:ascii="宋体" w:hAnsi="宋体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4.</w:t>
            </w:r>
            <w:r>
              <w:rPr>
                <w:rFonts w:hint="eastAsia" w:ascii="宋体" w:hAnsi="宋体" w:eastAsia="宋体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公司近年也持续推进资产盘活，未来在这方面的具体规划是什么，在资产盘活方面公司有哪些支持举措？</w:t>
            </w:r>
          </w:p>
          <w:p w14:paraId="4C1DC37D">
            <w:pPr>
              <w:keepNext w:val="0"/>
              <w:keepLines w:val="0"/>
              <w:pageBreakBefore w:val="0"/>
              <w:widowControl w:val="0"/>
              <w:tabs>
                <w:tab w:val="left" w:pos="1525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经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公司2025年3月31日召开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的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第五届董事会第三十九次会议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审议通过了《关于预计公司盘活资产的议案》，预计金额不超过20亿元，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具体采取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资产转抵债务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、出租资产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等途径持续开展。</w:t>
            </w:r>
          </w:p>
        </w:tc>
      </w:tr>
      <w:tr w14:paraId="2C06D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22345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附件清单（如有）</w:t>
            </w:r>
          </w:p>
        </w:tc>
        <w:tc>
          <w:tcPr>
            <w:tcW w:w="7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8117BC">
            <w:pPr>
              <w:spacing w:line="420" w:lineRule="exact"/>
              <w:rPr>
                <w:rFonts w:hint="eastAsia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无</w:t>
            </w:r>
          </w:p>
        </w:tc>
      </w:tr>
      <w:tr w14:paraId="72A02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8486A">
            <w:pPr>
              <w:spacing w:line="420" w:lineRule="exact"/>
              <w:rPr>
                <w:rFonts w:hint="eastAsia" w:hAnsi="宋体" w:eastAsia="宋体"/>
                <w:bCs/>
                <w:i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bCs/>
                <w:iCs/>
                <w:color w:val="000000"/>
                <w:kern w:val="0"/>
                <w:sz w:val="24"/>
                <w:lang w:val="en-US" w:eastAsia="zh-CN"/>
              </w:rPr>
              <w:t>备 注</w:t>
            </w:r>
          </w:p>
        </w:tc>
        <w:tc>
          <w:tcPr>
            <w:tcW w:w="7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8B56E2">
            <w:pPr>
              <w:spacing w:line="420" w:lineRule="exact"/>
              <w:rPr>
                <w:rFonts w:hint="eastAsia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本次活动不涉及应当披露重大信息的情形</w:t>
            </w:r>
            <w:r>
              <w:rPr>
                <w:rFonts w:hint="eastAsia"/>
                <w:bCs/>
                <w:iCs/>
                <w:color w:val="000000"/>
                <w:sz w:val="24"/>
                <w:lang w:eastAsia="zh-CN"/>
              </w:rPr>
              <w:t>。</w:t>
            </w:r>
          </w:p>
        </w:tc>
      </w:tr>
    </w:tbl>
    <w:p w14:paraId="68D6E201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MicrosoftYaHei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DDD471">
    <w:pPr>
      <w:pStyle w:val="3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4B699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4B699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39850B">
    <w:pPr>
      <w:pStyle w:val="4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iNjYxMGFkZjY0YjI3NDU0MTRkYzVlMmE5NDYwY2QifQ=="/>
  </w:docVars>
  <w:rsids>
    <w:rsidRoot w:val="006861C7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8775A"/>
    <w:rsid w:val="00AA5998"/>
    <w:rsid w:val="00AB07E7"/>
    <w:rsid w:val="00AD1BA8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512E3"/>
    <w:rsid w:val="00D602C9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21065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017E6F26"/>
    <w:rsid w:val="02851531"/>
    <w:rsid w:val="033262AA"/>
    <w:rsid w:val="034B20E7"/>
    <w:rsid w:val="050D65F7"/>
    <w:rsid w:val="09CC7C34"/>
    <w:rsid w:val="0A656ED5"/>
    <w:rsid w:val="0B9C1B14"/>
    <w:rsid w:val="0C8B665C"/>
    <w:rsid w:val="0E9F4B6A"/>
    <w:rsid w:val="0EC1061B"/>
    <w:rsid w:val="12CF0B76"/>
    <w:rsid w:val="1399101A"/>
    <w:rsid w:val="13A046AA"/>
    <w:rsid w:val="14E37E2E"/>
    <w:rsid w:val="151F2569"/>
    <w:rsid w:val="16CB4564"/>
    <w:rsid w:val="18A300D5"/>
    <w:rsid w:val="1B2418A5"/>
    <w:rsid w:val="1B4A2560"/>
    <w:rsid w:val="1B696EAE"/>
    <w:rsid w:val="1BBE01F3"/>
    <w:rsid w:val="1F893838"/>
    <w:rsid w:val="1FBFC074"/>
    <w:rsid w:val="28C52BC1"/>
    <w:rsid w:val="2B4B7A27"/>
    <w:rsid w:val="2C855CE0"/>
    <w:rsid w:val="308C2216"/>
    <w:rsid w:val="32816197"/>
    <w:rsid w:val="348B3866"/>
    <w:rsid w:val="34EF2124"/>
    <w:rsid w:val="36C57148"/>
    <w:rsid w:val="36FB9E1F"/>
    <w:rsid w:val="376D37FF"/>
    <w:rsid w:val="38056671"/>
    <w:rsid w:val="399527B9"/>
    <w:rsid w:val="3ADB0AE7"/>
    <w:rsid w:val="3BFA3B96"/>
    <w:rsid w:val="3CEF3472"/>
    <w:rsid w:val="3E792842"/>
    <w:rsid w:val="3EFF16E9"/>
    <w:rsid w:val="3F871CA4"/>
    <w:rsid w:val="41DF489C"/>
    <w:rsid w:val="471548BC"/>
    <w:rsid w:val="477B5933"/>
    <w:rsid w:val="479A2633"/>
    <w:rsid w:val="4A1E617D"/>
    <w:rsid w:val="4A9E1A39"/>
    <w:rsid w:val="4D516B4A"/>
    <w:rsid w:val="4D9A0AFF"/>
    <w:rsid w:val="4F1F09CE"/>
    <w:rsid w:val="4F913633"/>
    <w:rsid w:val="4FAB04B3"/>
    <w:rsid w:val="500A2FF2"/>
    <w:rsid w:val="52C638CF"/>
    <w:rsid w:val="53EB3094"/>
    <w:rsid w:val="53FD6B17"/>
    <w:rsid w:val="54A019B1"/>
    <w:rsid w:val="55347222"/>
    <w:rsid w:val="55403F22"/>
    <w:rsid w:val="554F34EA"/>
    <w:rsid w:val="56D50752"/>
    <w:rsid w:val="577C630B"/>
    <w:rsid w:val="591E631F"/>
    <w:rsid w:val="597559F5"/>
    <w:rsid w:val="5A9B6C3A"/>
    <w:rsid w:val="63861E15"/>
    <w:rsid w:val="64E8140A"/>
    <w:rsid w:val="653D52B2"/>
    <w:rsid w:val="6638520C"/>
    <w:rsid w:val="676F2A11"/>
    <w:rsid w:val="689E69AF"/>
    <w:rsid w:val="68AF1BCF"/>
    <w:rsid w:val="6EDD4906"/>
    <w:rsid w:val="739142C1"/>
    <w:rsid w:val="743708F7"/>
    <w:rsid w:val="74C257D4"/>
    <w:rsid w:val="75756AD4"/>
    <w:rsid w:val="76DC45E7"/>
    <w:rsid w:val="77C24CFB"/>
    <w:rsid w:val="77CF73AC"/>
    <w:rsid w:val="77FA34D6"/>
    <w:rsid w:val="78FF0116"/>
    <w:rsid w:val="7AA13FA2"/>
    <w:rsid w:val="7B700C8C"/>
    <w:rsid w:val="7D0C1CE2"/>
    <w:rsid w:val="7E916CC8"/>
    <w:rsid w:val="7EFD1B1C"/>
    <w:rsid w:val="7FB04FCC"/>
    <w:rsid w:val="B7DDD54D"/>
    <w:rsid w:val="E3FFE6ED"/>
    <w:rsid w:val="F5DB8A63"/>
    <w:rsid w:val="F797912E"/>
    <w:rsid w:val="FE7B48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8">
    <w:name w:val="_Style 6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9">
    <w:name w:val="Char Char Char"/>
    <w:basedOn w:val="1"/>
    <w:autoRedefine/>
    <w:qFormat/>
    <w:uiPriority w:val="0"/>
    <w:rPr>
      <w:szCs w:val="21"/>
    </w:rPr>
  </w:style>
  <w:style w:type="paragraph" w:customStyle="1" w:styleId="10">
    <w:name w:val="Char Char Char Char Char Char Char Char Char Char Char Char Char Char Char Char"/>
    <w:basedOn w:val="1"/>
    <w:autoRedefine/>
    <w:qFormat/>
    <w:uiPriority w:val="0"/>
  </w:style>
  <w:style w:type="paragraph" w:customStyle="1" w:styleId="11">
    <w:name w:val=" Char Char Char"/>
    <w:basedOn w:val="1"/>
    <w:autoRedefine/>
    <w:qFormat/>
    <w:uiPriority w:val="0"/>
  </w:style>
  <w:style w:type="character" w:customStyle="1" w:styleId="12">
    <w:name w:val="页脚 Char"/>
    <w:basedOn w:val="7"/>
    <w:link w:val="3"/>
    <w:autoRedefine/>
    <w:qFormat/>
    <w:uiPriority w:val="0"/>
    <w:rPr>
      <w:kern w:val="2"/>
      <w:sz w:val="18"/>
      <w:szCs w:val="18"/>
    </w:rPr>
  </w:style>
  <w:style w:type="character" w:customStyle="1" w:styleId="13">
    <w:name w:val="页眉 Char"/>
    <w:basedOn w:val="7"/>
    <w:link w:val="4"/>
    <w:autoRedefine/>
    <w:qFormat/>
    <w:uiPriority w:val="0"/>
    <w:rPr>
      <w:kern w:val="2"/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5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16">
    <w:name w:val="石墨文档正文"/>
    <w:basedOn w:val="1"/>
    <w:qFormat/>
    <w:uiPriority w:val="0"/>
    <w:pPr>
      <w:widowControl/>
      <w:jc w:val="left"/>
    </w:pPr>
    <w:rPr>
      <w:rFonts w:ascii="Arial Unicode MS" w:hAnsi="Arial Unicode MS" w:eastAsia="MicrosoftYaHei" w:cs="宋体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1136</Words>
  <Characters>1177</Characters>
  <Lines>60</Lines>
  <Paragraphs>17</Paragraphs>
  <TotalTime>27</TotalTime>
  <ScaleCrop>false</ScaleCrop>
  <LinksUpToDate>false</LinksUpToDate>
  <CharactersWithSpaces>1300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2012-09-09T08:59:00Z</dcterms:created>
  <dc:creator>微软用户</dc:creator>
  <cp:lastModifiedBy>ZUM</cp:lastModifiedBy>
  <cp:lastPrinted>2024-11-19T03:23:00Z</cp:lastPrinted>
  <dcterms:modified xsi:type="dcterms:W3CDTF">2025-05-16T08:31:46Z</dcterms:modified>
  <cp:revision>262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7F53AE1DB1D7498DB5BF28842472BFC3_13</vt:lpwstr>
  </property>
  <property fmtid="{D5CDD505-2E9C-101B-9397-08002B2CF9AE}" pid="4" name="KSOTemplateDocerSaveRecord">
    <vt:lpwstr>eyJoZGlkIjoiMGViNjYxMGFkZjY0YjI3NDU0MTRkYzVlMmE5NDYwY2QiLCJ1c2VySWQiOiIzMjUyMTUwMTQifQ==</vt:lpwstr>
  </property>
</Properties>
</file>