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D7CF2">
      <w:pPr>
        <w:spacing w:line="351" w:lineRule="auto"/>
        <w:ind w:firstLine="420" w:firstLineChars="200"/>
        <w:rPr>
          <w:rFonts w:hint="eastAsia" w:ascii="宋体" w:hAnsi="宋体" w:eastAsia="宋体" w:cs="宋体"/>
        </w:rPr>
      </w:pPr>
      <w:r>
        <w:rPr>
          <w:rFonts w:hint="eastAsia" w:ascii="宋体" w:hAnsi="宋体" w:eastAsia="宋体" w:cs="宋体"/>
        </w:rPr>
        <w:t xml:space="preserve">证券代码：688143     </w:t>
      </w:r>
      <w:r>
        <w:t xml:space="preserve">                                                                    </w:t>
      </w:r>
      <w:r>
        <w:rPr>
          <w:rFonts w:hint="eastAsia" w:ascii="宋体" w:hAnsi="宋体" w:eastAsia="宋体" w:cs="宋体"/>
        </w:rPr>
        <w:t>证券简称：长盈通</w:t>
      </w:r>
    </w:p>
    <w:p w14:paraId="60285EC1">
      <w:pPr>
        <w:spacing w:line="351" w:lineRule="auto"/>
        <w:ind w:firstLine="420" w:firstLineChars="200"/>
      </w:pPr>
      <w:r>
        <w:t xml:space="preserve"> </w:t>
      </w:r>
    </w:p>
    <w:p w14:paraId="2F97ADCB">
      <w:pPr>
        <w:spacing w:before="130" w:line="218" w:lineRule="auto"/>
        <w:jc w:val="center"/>
        <w:rPr>
          <w:rFonts w:ascii="黑体" w:hAnsi="黑体" w:eastAsia="黑体" w:cs="黑体"/>
          <w:sz w:val="40"/>
          <w:szCs w:val="40"/>
        </w:rPr>
      </w:pPr>
      <w:r>
        <w:rPr>
          <w:rFonts w:ascii="黑体" w:hAnsi="黑体" w:eastAsia="黑体" w:cs="黑体"/>
          <w:spacing w:val="1"/>
          <w:sz w:val="40"/>
          <w:szCs w:val="40"/>
          <w14:textOutline w14:w="7277" w14:cap="flat" w14:cmpd="sng" w14:algn="ctr">
            <w14:solidFill>
              <w14:srgbClr w14:val="000000"/>
            </w14:solidFill>
            <w14:prstDash w14:val="solid"/>
            <w14:miter w14:val="0"/>
          </w14:textOutline>
        </w:rPr>
        <w:t>武</w:t>
      </w:r>
      <w:r>
        <w:rPr>
          <w:rFonts w:ascii="黑体" w:hAnsi="黑体" w:eastAsia="黑体" w:cs="黑体"/>
          <w:sz w:val="40"/>
          <w:szCs w:val="40"/>
          <w14:textOutline w14:w="7277" w14:cap="flat" w14:cmpd="sng" w14:algn="ctr">
            <w14:solidFill>
              <w14:srgbClr w14:val="000000"/>
            </w14:solidFill>
            <w14:prstDash w14:val="solid"/>
            <w14:miter w14:val="0"/>
          </w14:textOutline>
        </w:rPr>
        <w:t>汉长盈通光电技术股份有限公司</w:t>
      </w:r>
    </w:p>
    <w:p w14:paraId="1F2E83B0">
      <w:pPr>
        <w:spacing w:before="151" w:line="219" w:lineRule="auto"/>
        <w:jc w:val="center"/>
        <w:rPr>
          <w:rFonts w:ascii="黑体" w:hAnsi="黑体" w:eastAsia="黑体" w:cs="黑体"/>
          <w:sz w:val="40"/>
          <w:szCs w:val="40"/>
          <w14:textOutline w14:w="7277" w14:cap="flat" w14:cmpd="sng" w14:algn="ctr">
            <w14:solidFill>
              <w14:srgbClr w14:val="000000"/>
            </w14:solidFill>
            <w14:prstDash w14:val="solid"/>
            <w14:miter w14:val="0"/>
          </w14:textOutline>
        </w:rPr>
      </w:pPr>
      <w:r>
        <w:rPr>
          <w:rFonts w:ascii="黑体" w:hAnsi="黑体" w:eastAsia="黑体" w:cs="黑体"/>
          <w:spacing w:val="1"/>
          <w:sz w:val="40"/>
          <w:szCs w:val="40"/>
          <w14:textOutline w14:w="7277" w14:cap="flat" w14:cmpd="sng" w14:algn="ctr">
            <w14:solidFill>
              <w14:srgbClr w14:val="000000"/>
            </w14:solidFill>
            <w14:prstDash w14:val="solid"/>
            <w14:miter w14:val="0"/>
          </w14:textOutline>
        </w:rPr>
        <w:t>投</w:t>
      </w:r>
      <w:r>
        <w:rPr>
          <w:rFonts w:ascii="黑体" w:hAnsi="黑体" w:eastAsia="黑体" w:cs="黑体"/>
          <w:sz w:val="40"/>
          <w:szCs w:val="40"/>
          <w14:textOutline w14:w="7277" w14:cap="flat" w14:cmpd="sng" w14:algn="ctr">
            <w14:solidFill>
              <w14:srgbClr w14:val="000000"/>
            </w14:solidFill>
            <w14:prstDash w14:val="solid"/>
            <w14:miter w14:val="0"/>
          </w14:textOutline>
        </w:rPr>
        <w:t>资者关系活动记录表</w:t>
      </w:r>
    </w:p>
    <w:p w14:paraId="75BC3E32">
      <w:pPr>
        <w:wordWrap w:val="0"/>
        <w:spacing w:before="71" w:line="360" w:lineRule="auto"/>
        <w:ind w:right="384" w:firstLine="476" w:firstLineChars="200"/>
        <w:jc w:val="right"/>
        <w:rPr>
          <w:rFonts w:hint="default" w:ascii="黑体" w:hAnsi="黑体" w:eastAsia="黑体" w:cs="黑体"/>
          <w:spacing w:val="-1"/>
          <w:sz w:val="24"/>
          <w:szCs w:val="24"/>
          <w:lang w:val="en-US" w:eastAsia="zh-CN"/>
        </w:rPr>
      </w:pPr>
      <w:r>
        <w:rPr>
          <w:rFonts w:ascii="黑体" w:hAnsi="黑体" w:eastAsia="黑体" w:cs="黑体"/>
          <w:spacing w:val="-1"/>
          <w:sz w:val="24"/>
          <w:szCs w:val="24"/>
        </w:rPr>
        <w:t>编号</w:t>
      </w:r>
      <w:r>
        <w:rPr>
          <w:rFonts w:hint="eastAsia" w:ascii="黑体" w:hAnsi="黑体" w:eastAsia="黑体" w:cs="黑体"/>
          <w:spacing w:val="-1"/>
          <w:sz w:val="24"/>
          <w:szCs w:val="24"/>
          <w:lang w:eastAsia="zh-CN"/>
        </w:rPr>
        <w:t>：</w:t>
      </w:r>
      <w:r>
        <w:rPr>
          <w:rFonts w:ascii="黑体" w:hAnsi="黑体" w:eastAsia="黑体" w:cs="黑体"/>
          <w:spacing w:val="-1"/>
          <w:sz w:val="24"/>
          <w:szCs w:val="24"/>
        </w:rPr>
        <w:t>202</w:t>
      </w:r>
      <w:r>
        <w:rPr>
          <w:rFonts w:hint="eastAsia" w:ascii="黑体" w:hAnsi="黑体" w:eastAsia="黑体" w:cs="黑体"/>
          <w:spacing w:val="-1"/>
          <w:sz w:val="24"/>
          <w:szCs w:val="24"/>
          <w:lang w:val="en-US" w:eastAsia="zh-CN"/>
        </w:rPr>
        <w:t>5</w:t>
      </w:r>
      <w:r>
        <w:rPr>
          <w:rFonts w:hint="eastAsia" w:ascii="黑体" w:hAnsi="黑体" w:eastAsia="黑体" w:cs="黑体"/>
          <w:spacing w:val="-1"/>
          <w:sz w:val="24"/>
          <w:szCs w:val="24"/>
          <w:lang w:eastAsia="zh-CN"/>
        </w:rPr>
        <w:t>-00</w:t>
      </w:r>
      <w:r>
        <w:rPr>
          <w:rFonts w:hint="eastAsia" w:ascii="黑体" w:hAnsi="黑体" w:eastAsia="黑体" w:cs="黑体"/>
          <w:spacing w:val="-1"/>
          <w:sz w:val="24"/>
          <w:szCs w:val="24"/>
          <w:lang w:val="en-US" w:eastAsia="zh-CN"/>
        </w:rPr>
        <w:t>2</w:t>
      </w:r>
    </w:p>
    <w:tbl>
      <w:tblPr>
        <w:tblStyle w:val="7"/>
        <w:tblpPr w:leftFromText="180" w:rightFromText="180" w:vertAnchor="text" w:tblpX="2" w:tblpY="1"/>
        <w:tblOverlap w:val="never"/>
        <w:tblW w:w="9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83"/>
        <w:gridCol w:w="2534"/>
        <w:gridCol w:w="3256"/>
      </w:tblGrid>
      <w:tr w14:paraId="7375F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0" w:hRule="atLeast"/>
        </w:trPr>
        <w:tc>
          <w:tcPr>
            <w:tcW w:w="3283" w:type="dxa"/>
            <w:vAlign w:val="center"/>
          </w:tcPr>
          <w:p w14:paraId="124DDFBB">
            <w:pPr>
              <w:spacing w:before="78" w:line="360" w:lineRule="auto"/>
              <w:ind w:left="434"/>
              <w:jc w:val="left"/>
              <w:rPr>
                <w:rFonts w:ascii="黑体" w:hAnsi="黑体" w:eastAsia="黑体" w:cs="黑体"/>
                <w:sz w:val="24"/>
                <w:szCs w:val="24"/>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投</w:t>
            </w:r>
            <w:r>
              <w:rPr>
                <w:rFonts w:ascii="黑体" w:hAnsi="黑体" w:eastAsia="黑体" w:cs="黑体"/>
                <w:sz w:val="24"/>
                <w:szCs w:val="24"/>
                <w14:textOutline w14:w="4356" w14:cap="flat" w14:cmpd="sng" w14:algn="ctr">
                  <w14:solidFill>
                    <w14:srgbClr w14:val="000000"/>
                  </w14:solidFill>
                  <w14:prstDash w14:val="solid"/>
                  <w14:miter w14:val="0"/>
                </w14:textOutline>
              </w:rPr>
              <w:t>资者关系活动类别</w:t>
            </w:r>
          </w:p>
        </w:tc>
        <w:tc>
          <w:tcPr>
            <w:tcW w:w="2534" w:type="dxa"/>
            <w:tcBorders>
              <w:right w:val="nil"/>
            </w:tcBorders>
          </w:tcPr>
          <w:p w14:paraId="557DECA4">
            <w:pPr>
              <w:spacing w:before="195" w:line="240" w:lineRule="auto"/>
              <w:ind w:left="23"/>
              <w:rPr>
                <w:rFonts w:ascii="宋体" w:hAnsi="宋体" w:eastAsia="宋体" w:cs="宋体"/>
              </w:rPr>
            </w:pPr>
            <w:r>
              <w:rPr>
                <w:rFonts w:ascii="Times New Roman" w:hAnsi="Times New Roman" w:eastAsia="Times New Roman" w:cs="Times New Roman"/>
                <w:spacing w:val="-1"/>
              </w:rPr>
              <w:t>■</w:t>
            </w:r>
            <w:r>
              <w:rPr>
                <w:rFonts w:ascii="宋体" w:hAnsi="宋体" w:eastAsia="宋体" w:cs="宋体"/>
                <w:spacing w:val="-3"/>
              </w:rPr>
              <w:t>实</w:t>
            </w:r>
            <w:r>
              <w:rPr>
                <w:rFonts w:ascii="宋体" w:hAnsi="宋体" w:eastAsia="宋体" w:cs="宋体"/>
                <w:spacing w:val="-2"/>
              </w:rPr>
              <w:t>地调研</w:t>
            </w:r>
          </w:p>
          <w:p w14:paraId="45D5A93B">
            <w:pPr>
              <w:spacing w:line="240" w:lineRule="auto"/>
            </w:pPr>
          </w:p>
          <w:p w14:paraId="2ECCA2DC">
            <w:pPr>
              <w:spacing w:before="68" w:line="240" w:lineRule="auto"/>
              <w:ind w:left="23"/>
              <w:rPr>
                <w:rFonts w:ascii="宋体" w:hAnsi="宋体" w:eastAsia="宋体" w:cs="宋体"/>
              </w:rPr>
            </w:pPr>
            <w:r>
              <w:rPr>
                <w:rFonts w:ascii="Times New Roman" w:hAnsi="Times New Roman" w:eastAsia="Times New Roman" w:cs="Times New Roman"/>
                <w:spacing w:val="-4"/>
              </w:rPr>
              <w:t>□</w:t>
            </w:r>
            <w:r>
              <w:rPr>
                <w:rFonts w:ascii="宋体" w:hAnsi="宋体" w:eastAsia="宋体" w:cs="宋体"/>
                <w:spacing w:val="-3"/>
              </w:rPr>
              <w:t>媒</w:t>
            </w:r>
            <w:r>
              <w:rPr>
                <w:rFonts w:ascii="宋体" w:hAnsi="宋体" w:eastAsia="宋体" w:cs="宋体"/>
                <w:spacing w:val="-2"/>
              </w:rPr>
              <w:t>体采访</w:t>
            </w:r>
          </w:p>
          <w:p w14:paraId="4C5A6237">
            <w:pPr>
              <w:spacing w:line="240" w:lineRule="auto"/>
            </w:pPr>
          </w:p>
          <w:p w14:paraId="1BC410E5">
            <w:pPr>
              <w:spacing w:before="68" w:line="240" w:lineRule="auto"/>
              <w:ind w:left="23"/>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2"/>
              </w:rPr>
              <w:t>新闻发布会</w:t>
            </w:r>
          </w:p>
          <w:p w14:paraId="6E724FE7">
            <w:pPr>
              <w:spacing w:line="240" w:lineRule="auto"/>
            </w:pPr>
          </w:p>
          <w:p w14:paraId="17BD432F">
            <w:pPr>
              <w:spacing w:before="68" w:line="240" w:lineRule="auto"/>
              <w:ind w:left="23"/>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2"/>
              </w:rPr>
              <w:t>投资者交流</w:t>
            </w:r>
          </w:p>
          <w:p w14:paraId="19FCF95E">
            <w:pPr>
              <w:spacing w:line="240" w:lineRule="auto"/>
            </w:pPr>
          </w:p>
          <w:p w14:paraId="679ED1D7">
            <w:pPr>
              <w:spacing w:before="68" w:line="360" w:lineRule="auto"/>
              <w:ind w:left="23"/>
              <w:rPr>
                <w:rFonts w:hint="default" w:ascii="宋体" w:hAnsi="宋体" w:eastAsia="宋体" w:cs="宋体"/>
                <w:lang w:val="en-US" w:eastAsia="zh-CN"/>
              </w:rPr>
            </w:pPr>
            <w:r>
              <w:rPr>
                <w:rFonts w:ascii="Times New Roman" w:hAnsi="Times New Roman" w:eastAsia="Times New Roman" w:cs="Times New Roman"/>
                <w:spacing w:val="-3"/>
              </w:rPr>
              <w:t>□</w:t>
            </w:r>
            <w:r>
              <w:rPr>
                <w:rFonts w:ascii="宋体" w:hAnsi="宋体" w:eastAsia="宋体" w:cs="宋体"/>
                <w:spacing w:val="-1"/>
              </w:rPr>
              <w:t>其他</w:t>
            </w:r>
          </w:p>
        </w:tc>
        <w:tc>
          <w:tcPr>
            <w:tcW w:w="3256" w:type="dxa"/>
            <w:tcBorders>
              <w:left w:val="nil"/>
            </w:tcBorders>
          </w:tcPr>
          <w:p w14:paraId="490EC49F">
            <w:pPr>
              <w:spacing w:before="194" w:line="240" w:lineRule="auto"/>
              <w:ind w:left="462"/>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2"/>
              </w:rPr>
              <w:t>分析师会议</w:t>
            </w:r>
          </w:p>
          <w:p w14:paraId="274492AB">
            <w:pPr>
              <w:spacing w:line="240" w:lineRule="auto"/>
            </w:pPr>
          </w:p>
          <w:p w14:paraId="0CDEC0CA">
            <w:pPr>
              <w:spacing w:before="68" w:line="240" w:lineRule="auto"/>
              <w:ind w:left="462"/>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2"/>
              </w:rPr>
              <w:t>业绩说明会</w:t>
            </w:r>
          </w:p>
          <w:p w14:paraId="31E7C174">
            <w:pPr>
              <w:spacing w:line="240" w:lineRule="auto"/>
            </w:pPr>
          </w:p>
          <w:p w14:paraId="43E393D9">
            <w:pPr>
              <w:spacing w:before="68" w:line="240" w:lineRule="auto"/>
              <w:ind w:left="462"/>
              <w:rPr>
                <w:rFonts w:ascii="宋体" w:hAnsi="宋体" w:eastAsia="宋体" w:cs="宋体"/>
              </w:rPr>
            </w:pPr>
            <w:r>
              <w:rPr>
                <w:rFonts w:ascii="Times New Roman" w:hAnsi="Times New Roman" w:eastAsia="Times New Roman" w:cs="Times New Roman"/>
                <w:spacing w:val="-4"/>
              </w:rPr>
              <w:t>□</w:t>
            </w:r>
            <w:r>
              <w:rPr>
                <w:rFonts w:ascii="宋体" w:hAnsi="宋体" w:eastAsia="宋体" w:cs="宋体"/>
                <w:spacing w:val="-3"/>
              </w:rPr>
              <w:t>路</w:t>
            </w:r>
            <w:r>
              <w:rPr>
                <w:rFonts w:ascii="宋体" w:hAnsi="宋体" w:eastAsia="宋体" w:cs="宋体"/>
                <w:spacing w:val="-2"/>
              </w:rPr>
              <w:t>演活动</w:t>
            </w:r>
          </w:p>
          <w:p w14:paraId="08756C13">
            <w:pPr>
              <w:spacing w:line="240" w:lineRule="auto"/>
            </w:pPr>
          </w:p>
          <w:p w14:paraId="109D1919">
            <w:pPr>
              <w:spacing w:before="68" w:line="240" w:lineRule="auto"/>
              <w:ind w:left="462"/>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3"/>
              </w:rPr>
              <w:t>电</w:t>
            </w:r>
            <w:r>
              <w:rPr>
                <w:rFonts w:ascii="宋体" w:hAnsi="宋体" w:eastAsia="宋体" w:cs="宋体"/>
                <w:spacing w:val="-2"/>
              </w:rPr>
              <w:t>话沟通</w:t>
            </w:r>
          </w:p>
        </w:tc>
      </w:tr>
      <w:tr w14:paraId="3548D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3" w:hRule="atLeast"/>
        </w:trPr>
        <w:tc>
          <w:tcPr>
            <w:tcW w:w="3283" w:type="dxa"/>
            <w:vAlign w:val="center"/>
          </w:tcPr>
          <w:p w14:paraId="727A0939">
            <w:pPr>
              <w:spacing w:line="360" w:lineRule="auto"/>
              <w:jc w:val="center"/>
              <w:rPr>
                <w:rFonts w:ascii="黑体" w:hAnsi="黑体" w:eastAsia="黑体" w:cs="黑体"/>
                <w:spacing w:val="1"/>
                <w:sz w:val="24"/>
                <w:szCs w:val="24"/>
                <w14:textOutline w14:w="4356" w14:cap="flat" w14:cmpd="sng" w14:algn="ctr">
                  <w14:solidFill>
                    <w14:srgbClr w14:val="000000"/>
                  </w14:solidFill>
                  <w14:prstDash w14:val="solid"/>
                  <w14:miter w14:val="0"/>
                </w14:textOutline>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参与单位名称及人员姓名</w:t>
            </w:r>
          </w:p>
        </w:tc>
        <w:tc>
          <w:tcPr>
            <w:tcW w:w="5790" w:type="dxa"/>
            <w:gridSpan w:val="2"/>
            <w:vAlign w:val="top"/>
          </w:tcPr>
          <w:p w14:paraId="3C966E37">
            <w:pPr>
              <w:spacing w:before="68" w:line="360" w:lineRule="auto"/>
              <w:ind w:left="23"/>
              <w:rPr>
                <w:rFonts w:hint="eastAsia" w:ascii="宋体" w:hAnsi="宋体" w:eastAsia="宋体" w:cs="宋体"/>
                <w:spacing w:val="-2"/>
                <w:lang w:val="en-US" w:eastAsia="zh-CN"/>
              </w:rPr>
            </w:pPr>
            <w:r>
              <w:rPr>
                <w:rFonts w:hint="eastAsia" w:ascii="宋体" w:hAnsi="宋体" w:eastAsia="宋体" w:cs="宋体"/>
                <w:spacing w:val="-2"/>
              </w:rPr>
              <w:t>202</w:t>
            </w:r>
            <w:r>
              <w:rPr>
                <w:rFonts w:hint="eastAsia" w:ascii="宋体" w:hAnsi="宋体" w:eastAsia="宋体" w:cs="宋体"/>
                <w:spacing w:val="-2"/>
                <w:lang w:val="en-US" w:eastAsia="zh-CN"/>
              </w:rPr>
              <w:t>5</w:t>
            </w:r>
            <w:r>
              <w:rPr>
                <w:rFonts w:hint="eastAsia" w:ascii="宋体" w:hAnsi="宋体" w:eastAsia="宋体" w:cs="宋体"/>
                <w:spacing w:val="-2"/>
              </w:rPr>
              <w:t>年</w:t>
            </w:r>
            <w:r>
              <w:rPr>
                <w:rFonts w:hint="eastAsia" w:ascii="宋体" w:hAnsi="宋体" w:eastAsia="宋体" w:cs="宋体"/>
                <w:spacing w:val="-2"/>
                <w:lang w:val="en-US" w:eastAsia="zh-CN"/>
              </w:rPr>
              <w:t>5</w:t>
            </w:r>
            <w:r>
              <w:rPr>
                <w:rFonts w:hint="eastAsia" w:ascii="宋体" w:hAnsi="宋体" w:eastAsia="宋体" w:cs="宋体"/>
                <w:spacing w:val="-2"/>
              </w:rPr>
              <w:t>月</w:t>
            </w:r>
            <w:r>
              <w:rPr>
                <w:rFonts w:hint="eastAsia" w:ascii="宋体" w:hAnsi="宋体" w:eastAsia="宋体" w:cs="宋体"/>
                <w:spacing w:val="-2"/>
                <w:lang w:val="en-US" w:eastAsia="zh-CN"/>
              </w:rPr>
              <w:t>15日</w:t>
            </w:r>
          </w:p>
          <w:p w14:paraId="2AB0E8E6">
            <w:pPr>
              <w:spacing w:before="68" w:line="360" w:lineRule="auto"/>
              <w:ind w:left="23"/>
              <w:rPr>
                <w:rFonts w:hint="default" w:ascii="宋体" w:hAnsi="宋体" w:eastAsia="宋体" w:cs="宋体"/>
                <w:spacing w:val="-2"/>
                <w:lang w:val="en-US" w:eastAsia="zh-CN"/>
              </w:rPr>
            </w:pPr>
            <w:r>
              <w:rPr>
                <w:rFonts w:hint="default" w:ascii="宋体" w:hAnsi="宋体" w:eastAsia="宋体" w:cs="宋体"/>
                <w:spacing w:val="-2"/>
                <w:lang w:val="en-US" w:eastAsia="zh-CN"/>
              </w:rPr>
              <w:t>浙商证券 王逢节</w:t>
            </w:r>
            <w:r>
              <w:rPr>
                <w:rFonts w:hint="eastAsia" w:ascii="宋体" w:hAnsi="宋体" w:eastAsia="宋体" w:cs="宋体"/>
                <w:spacing w:val="-2"/>
                <w:lang w:val="en-US" w:eastAsia="zh-CN"/>
              </w:rPr>
              <w:t>，</w:t>
            </w:r>
            <w:r>
              <w:rPr>
                <w:rFonts w:hint="default" w:ascii="宋体" w:hAnsi="宋体" w:eastAsia="宋体" w:cs="宋体"/>
                <w:spacing w:val="-2"/>
                <w:lang w:val="en-US" w:eastAsia="zh-CN"/>
              </w:rPr>
              <w:t>光大保德信基金 杨一飞</w:t>
            </w:r>
            <w:r>
              <w:rPr>
                <w:rFonts w:hint="eastAsia" w:ascii="宋体" w:hAnsi="宋体" w:eastAsia="宋体" w:cs="宋体"/>
                <w:spacing w:val="-2"/>
                <w:lang w:val="en-US" w:eastAsia="zh-CN"/>
              </w:rPr>
              <w:t>，中信</w:t>
            </w:r>
            <w:r>
              <w:rPr>
                <w:rFonts w:hint="default" w:ascii="宋体" w:hAnsi="宋体" w:eastAsia="宋体" w:cs="宋体"/>
                <w:spacing w:val="-2"/>
                <w:lang w:val="en-US" w:eastAsia="zh-CN"/>
              </w:rPr>
              <w:t>建投</w:t>
            </w:r>
            <w:r>
              <w:rPr>
                <w:rFonts w:hint="eastAsia" w:ascii="宋体" w:hAnsi="宋体" w:eastAsia="宋体" w:cs="宋体"/>
                <w:spacing w:val="-2"/>
                <w:lang w:val="en-US" w:eastAsia="zh-CN"/>
              </w:rPr>
              <w:t>证券</w:t>
            </w:r>
            <w:r>
              <w:rPr>
                <w:rFonts w:hint="default" w:ascii="宋体" w:hAnsi="宋体" w:eastAsia="宋体" w:cs="宋体"/>
                <w:spacing w:val="-2"/>
                <w:lang w:val="en-US" w:eastAsia="zh-CN"/>
              </w:rPr>
              <w:t>资管 鲍冲</w:t>
            </w:r>
          </w:p>
          <w:p w14:paraId="730074C7">
            <w:pPr>
              <w:spacing w:before="68" w:line="360" w:lineRule="auto"/>
              <w:ind w:left="23"/>
              <w:rPr>
                <w:rFonts w:hint="default" w:ascii="宋体" w:hAnsi="宋体" w:eastAsia="宋体" w:cs="宋体"/>
                <w:spacing w:val="-2"/>
                <w:lang w:val="en-US" w:eastAsia="zh-CN"/>
              </w:rPr>
            </w:pPr>
            <w:r>
              <w:rPr>
                <w:rFonts w:hint="default" w:ascii="宋体" w:hAnsi="宋体" w:eastAsia="宋体" w:cs="宋体"/>
                <w:spacing w:val="-2"/>
                <w:lang w:val="en-US" w:eastAsia="zh-CN"/>
              </w:rPr>
              <w:t>2025年5月16日</w:t>
            </w:r>
          </w:p>
          <w:p w14:paraId="0BB3E9C2">
            <w:pPr>
              <w:spacing w:before="68" w:line="360" w:lineRule="auto"/>
              <w:ind w:left="23"/>
              <w:rPr>
                <w:rFonts w:hint="default" w:ascii="宋体" w:hAnsi="宋体" w:eastAsia="宋体" w:cs="宋体"/>
                <w:spacing w:val="-2"/>
                <w:lang w:val="en-US" w:eastAsia="zh-CN"/>
              </w:rPr>
            </w:pPr>
            <w:r>
              <w:rPr>
                <w:rFonts w:hint="default" w:ascii="宋体" w:hAnsi="宋体" w:eastAsia="宋体" w:cs="宋体"/>
                <w:spacing w:val="-2"/>
                <w:lang w:val="en-US" w:eastAsia="zh-CN"/>
              </w:rPr>
              <w:t>国寿安保 高志鹏</w:t>
            </w:r>
            <w:r>
              <w:rPr>
                <w:rFonts w:hint="eastAsia" w:ascii="宋体" w:hAnsi="宋体" w:eastAsia="宋体" w:cs="宋体"/>
                <w:spacing w:val="-2"/>
                <w:lang w:val="en-US" w:eastAsia="zh-CN"/>
              </w:rPr>
              <w:t>，</w:t>
            </w:r>
            <w:r>
              <w:rPr>
                <w:rFonts w:hint="default" w:ascii="宋体" w:hAnsi="宋体" w:eastAsia="宋体" w:cs="宋体"/>
                <w:spacing w:val="-2"/>
                <w:lang w:val="en-US" w:eastAsia="zh-CN"/>
              </w:rPr>
              <w:t>中再资产 孙博睿</w:t>
            </w:r>
            <w:r>
              <w:rPr>
                <w:rFonts w:hint="eastAsia" w:ascii="宋体" w:hAnsi="宋体" w:eastAsia="宋体" w:cs="宋体"/>
                <w:spacing w:val="-2"/>
                <w:lang w:val="en-US" w:eastAsia="zh-CN"/>
              </w:rPr>
              <w:t>，</w:t>
            </w:r>
            <w:r>
              <w:rPr>
                <w:rFonts w:hint="default" w:ascii="宋体" w:hAnsi="宋体" w:eastAsia="宋体" w:cs="宋体"/>
                <w:spacing w:val="-2"/>
                <w:lang w:val="en-US" w:eastAsia="zh-CN"/>
              </w:rPr>
              <w:t>先锋基金 曾捷</w:t>
            </w:r>
            <w:r>
              <w:rPr>
                <w:rFonts w:hint="eastAsia" w:ascii="宋体" w:hAnsi="宋体" w:eastAsia="宋体" w:cs="宋体"/>
                <w:spacing w:val="-2"/>
                <w:lang w:val="en-US" w:eastAsia="zh-CN"/>
              </w:rPr>
              <w:t>，</w:t>
            </w:r>
            <w:r>
              <w:rPr>
                <w:rFonts w:hint="default" w:ascii="宋体" w:hAnsi="宋体" w:eastAsia="宋体" w:cs="宋体"/>
                <w:spacing w:val="-2"/>
                <w:lang w:val="en-US" w:eastAsia="zh-CN"/>
              </w:rPr>
              <w:t>山西证券 张天</w:t>
            </w:r>
            <w:r>
              <w:rPr>
                <w:rFonts w:hint="eastAsia" w:ascii="宋体" w:hAnsi="宋体" w:eastAsia="宋体" w:cs="宋体"/>
                <w:spacing w:val="-2"/>
                <w:lang w:val="en-US" w:eastAsia="zh-CN"/>
              </w:rPr>
              <w:t>，</w:t>
            </w:r>
            <w:r>
              <w:rPr>
                <w:rFonts w:hint="default" w:ascii="宋体" w:hAnsi="宋体" w:eastAsia="宋体" w:cs="宋体"/>
                <w:spacing w:val="-2"/>
                <w:lang w:val="en-US" w:eastAsia="zh-CN"/>
              </w:rPr>
              <w:t>招银理财 田丰</w:t>
            </w:r>
            <w:r>
              <w:rPr>
                <w:rFonts w:hint="eastAsia" w:ascii="宋体" w:hAnsi="宋体" w:eastAsia="宋体" w:cs="宋体"/>
                <w:spacing w:val="-2"/>
                <w:lang w:val="en-US" w:eastAsia="zh-CN"/>
              </w:rPr>
              <w:t>，</w:t>
            </w:r>
            <w:r>
              <w:rPr>
                <w:rFonts w:hint="default" w:ascii="宋体" w:hAnsi="宋体" w:eastAsia="宋体" w:cs="宋体"/>
                <w:spacing w:val="-2"/>
                <w:lang w:val="en-US" w:eastAsia="zh-CN"/>
              </w:rPr>
              <w:t>兴业证券 李博彦</w:t>
            </w:r>
            <w:r>
              <w:rPr>
                <w:rFonts w:hint="eastAsia" w:ascii="宋体" w:hAnsi="宋体" w:eastAsia="宋体" w:cs="宋体"/>
                <w:spacing w:val="-2"/>
                <w:lang w:val="en-US" w:eastAsia="zh-CN"/>
              </w:rPr>
              <w:t>，</w:t>
            </w:r>
            <w:r>
              <w:rPr>
                <w:rFonts w:hint="default" w:ascii="宋体" w:hAnsi="宋体" w:eastAsia="宋体" w:cs="宋体"/>
                <w:spacing w:val="-2"/>
                <w:lang w:val="en-US" w:eastAsia="zh-CN"/>
              </w:rPr>
              <w:t>国泰海通 于一铭</w:t>
            </w:r>
            <w:r>
              <w:rPr>
                <w:rFonts w:hint="eastAsia" w:ascii="宋体" w:hAnsi="宋体" w:eastAsia="宋体" w:cs="宋体"/>
                <w:spacing w:val="-2"/>
                <w:lang w:val="en-US" w:eastAsia="zh-CN"/>
              </w:rPr>
              <w:t>，</w:t>
            </w:r>
            <w:r>
              <w:rPr>
                <w:rFonts w:hint="default" w:ascii="宋体" w:hAnsi="宋体" w:eastAsia="宋体" w:cs="宋体"/>
                <w:spacing w:val="-2"/>
                <w:lang w:val="en-US" w:eastAsia="zh-CN"/>
              </w:rPr>
              <w:t>易方达 周洋</w:t>
            </w:r>
            <w:r>
              <w:rPr>
                <w:rFonts w:hint="eastAsia" w:ascii="宋体" w:hAnsi="宋体" w:eastAsia="宋体" w:cs="宋体"/>
                <w:spacing w:val="-2"/>
                <w:lang w:val="en-US" w:eastAsia="zh-CN"/>
              </w:rPr>
              <w:t>，</w:t>
            </w:r>
            <w:r>
              <w:rPr>
                <w:rFonts w:hint="default" w:ascii="宋体" w:hAnsi="宋体" w:eastAsia="宋体" w:cs="宋体"/>
                <w:spacing w:val="-2"/>
                <w:lang w:val="en-US" w:eastAsia="zh-CN"/>
              </w:rPr>
              <w:t>融通基金 杨泠枫</w:t>
            </w:r>
          </w:p>
          <w:p w14:paraId="60405AB6">
            <w:pPr>
              <w:spacing w:before="68" w:line="360" w:lineRule="auto"/>
              <w:ind w:left="23"/>
              <w:rPr>
                <w:rFonts w:hint="default" w:ascii="宋体" w:hAnsi="宋体" w:eastAsia="宋体" w:cs="宋体"/>
                <w:spacing w:val="-2"/>
                <w:lang w:val="en-US" w:eastAsia="zh-CN"/>
              </w:rPr>
            </w:pPr>
            <w:r>
              <w:rPr>
                <w:rFonts w:hint="default" w:ascii="宋体" w:hAnsi="宋体" w:eastAsia="宋体" w:cs="宋体"/>
                <w:spacing w:val="-2"/>
                <w:lang w:val="en-US" w:eastAsia="zh-CN"/>
              </w:rPr>
              <w:t>（以上排名不分先后）</w:t>
            </w:r>
          </w:p>
        </w:tc>
      </w:tr>
      <w:tr w14:paraId="2BB33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3283" w:type="dxa"/>
            <w:vAlign w:val="center"/>
          </w:tcPr>
          <w:p w14:paraId="63898B28">
            <w:pPr>
              <w:spacing w:before="183" w:line="240" w:lineRule="auto"/>
              <w:jc w:val="center"/>
              <w:rPr>
                <w:rFonts w:ascii="黑体" w:hAnsi="黑体" w:eastAsia="黑体" w:cs="黑体"/>
                <w:sz w:val="24"/>
                <w:szCs w:val="24"/>
              </w:rPr>
            </w:pPr>
            <w:r>
              <w:rPr>
                <w:rFonts w:ascii="黑体" w:hAnsi="黑体" w:eastAsia="黑体" w:cs="黑体"/>
                <w:spacing w:val="-4"/>
                <w:sz w:val="24"/>
                <w:szCs w:val="24"/>
                <w14:textOutline w14:w="4356" w14:cap="flat" w14:cmpd="sng" w14:algn="ctr">
                  <w14:solidFill>
                    <w14:srgbClr w14:val="000000"/>
                  </w14:solidFill>
                  <w14:prstDash w14:val="solid"/>
                  <w14:miter w14:val="0"/>
                </w14:textOutline>
              </w:rPr>
              <w:t>时间</w:t>
            </w:r>
          </w:p>
        </w:tc>
        <w:tc>
          <w:tcPr>
            <w:tcW w:w="5790" w:type="dxa"/>
            <w:gridSpan w:val="2"/>
            <w:vAlign w:val="center"/>
          </w:tcPr>
          <w:p w14:paraId="09173378">
            <w:pPr>
              <w:spacing w:before="197" w:line="240" w:lineRule="auto"/>
              <w:jc w:val="center"/>
              <w:rPr>
                <w:rFonts w:ascii="宋体" w:hAnsi="宋体" w:eastAsia="宋体" w:cs="宋体"/>
                <w:spacing w:val="-1"/>
              </w:rPr>
            </w:pPr>
            <w:r>
              <w:rPr>
                <w:rFonts w:ascii="宋体" w:hAnsi="宋体" w:eastAsia="宋体" w:cs="宋体"/>
                <w:spacing w:val="-1"/>
              </w:rPr>
              <w:t>202</w:t>
            </w:r>
            <w:r>
              <w:rPr>
                <w:rFonts w:hint="eastAsia" w:ascii="宋体" w:hAnsi="宋体" w:eastAsia="宋体" w:cs="宋体"/>
                <w:spacing w:val="-1"/>
                <w:lang w:val="en-US" w:eastAsia="zh-CN"/>
              </w:rPr>
              <w:t>5</w:t>
            </w:r>
            <w:r>
              <w:rPr>
                <w:rFonts w:hint="eastAsia" w:ascii="宋体" w:hAnsi="宋体" w:eastAsia="宋体" w:cs="宋体"/>
                <w:spacing w:val="-1"/>
              </w:rPr>
              <w:t>年</w:t>
            </w:r>
            <w:r>
              <w:rPr>
                <w:rFonts w:hint="eastAsia" w:ascii="宋体" w:hAnsi="宋体" w:eastAsia="宋体" w:cs="宋体"/>
                <w:spacing w:val="-1"/>
                <w:lang w:val="en-US" w:eastAsia="zh-CN"/>
              </w:rPr>
              <w:t>5</w:t>
            </w:r>
            <w:r>
              <w:rPr>
                <w:rFonts w:hint="eastAsia" w:ascii="宋体" w:hAnsi="宋体" w:eastAsia="宋体" w:cs="宋体"/>
                <w:spacing w:val="-1"/>
              </w:rPr>
              <w:t>月</w:t>
            </w:r>
            <w:r>
              <w:rPr>
                <w:rFonts w:hint="eastAsia" w:ascii="宋体" w:hAnsi="宋体" w:eastAsia="宋体" w:cs="宋体"/>
                <w:spacing w:val="-1"/>
                <w:lang w:val="en-US" w:eastAsia="zh-CN"/>
              </w:rPr>
              <w:t>15</w:t>
            </w:r>
            <w:r>
              <w:rPr>
                <w:rFonts w:hint="eastAsia" w:ascii="宋体" w:hAnsi="宋体" w:eastAsia="宋体" w:cs="宋体"/>
                <w:spacing w:val="-1"/>
              </w:rPr>
              <w:t xml:space="preserve">日 </w:t>
            </w:r>
            <w:r>
              <w:rPr>
                <w:rFonts w:hint="eastAsia" w:ascii="宋体" w:hAnsi="宋体" w:eastAsia="宋体" w:cs="宋体"/>
                <w:spacing w:val="-1"/>
                <w:lang w:val="en-US" w:eastAsia="zh-CN"/>
              </w:rPr>
              <w:t>10</w:t>
            </w:r>
            <w:r>
              <w:rPr>
                <w:rFonts w:ascii="宋体" w:hAnsi="宋体" w:eastAsia="宋体" w:cs="宋体"/>
                <w:spacing w:val="-1"/>
              </w:rPr>
              <w:t>:</w:t>
            </w:r>
            <w:r>
              <w:rPr>
                <w:rFonts w:hint="eastAsia" w:ascii="宋体" w:hAnsi="宋体" w:eastAsia="宋体" w:cs="宋体"/>
                <w:spacing w:val="-1"/>
                <w:lang w:val="en-US" w:eastAsia="zh-CN"/>
              </w:rPr>
              <w:t>0</w:t>
            </w:r>
            <w:r>
              <w:rPr>
                <w:rFonts w:ascii="宋体" w:hAnsi="宋体" w:eastAsia="宋体" w:cs="宋体"/>
                <w:spacing w:val="-1"/>
              </w:rPr>
              <w:t>0</w:t>
            </w:r>
            <w:r>
              <w:rPr>
                <w:rFonts w:hint="eastAsia" w:ascii="宋体" w:hAnsi="宋体" w:eastAsia="宋体" w:cs="宋体"/>
                <w:spacing w:val="-1"/>
              </w:rPr>
              <w:t>-</w:t>
            </w:r>
            <w:r>
              <w:rPr>
                <w:rFonts w:ascii="宋体" w:hAnsi="宋体" w:eastAsia="宋体" w:cs="宋体"/>
                <w:spacing w:val="-1"/>
              </w:rPr>
              <w:t>1</w:t>
            </w:r>
            <w:r>
              <w:rPr>
                <w:rFonts w:hint="eastAsia" w:ascii="宋体" w:hAnsi="宋体" w:eastAsia="宋体" w:cs="宋体"/>
                <w:spacing w:val="-1"/>
                <w:lang w:val="en-US" w:eastAsia="zh-CN"/>
              </w:rPr>
              <w:t>1</w:t>
            </w:r>
            <w:r>
              <w:rPr>
                <w:rFonts w:ascii="宋体" w:hAnsi="宋体" w:eastAsia="宋体" w:cs="宋体"/>
                <w:spacing w:val="-1"/>
              </w:rPr>
              <w:t>:</w:t>
            </w:r>
            <w:r>
              <w:rPr>
                <w:rFonts w:hint="eastAsia" w:ascii="宋体" w:hAnsi="宋体" w:eastAsia="宋体" w:cs="宋体"/>
                <w:spacing w:val="-1"/>
                <w:lang w:val="en-US" w:eastAsia="zh-CN"/>
              </w:rPr>
              <w:t>0</w:t>
            </w:r>
            <w:r>
              <w:rPr>
                <w:rFonts w:ascii="宋体" w:hAnsi="宋体" w:eastAsia="宋体" w:cs="宋体"/>
                <w:spacing w:val="-1"/>
              </w:rPr>
              <w:t>0</w:t>
            </w:r>
          </w:p>
          <w:p w14:paraId="65FEF7B3">
            <w:pPr>
              <w:spacing w:before="197" w:line="240" w:lineRule="auto"/>
              <w:jc w:val="center"/>
              <w:rPr>
                <w:rFonts w:hint="default" w:ascii="宋体" w:hAnsi="宋体" w:eastAsia="宋体" w:cs="宋体"/>
                <w:spacing w:val="-1"/>
                <w:lang w:val="en-US" w:eastAsia="zh-CN"/>
              </w:rPr>
            </w:pPr>
            <w:r>
              <w:rPr>
                <w:rFonts w:ascii="宋体" w:hAnsi="宋体" w:eastAsia="宋体" w:cs="宋体"/>
                <w:spacing w:val="-1"/>
              </w:rPr>
              <w:t>202</w:t>
            </w:r>
            <w:r>
              <w:rPr>
                <w:rFonts w:hint="eastAsia" w:ascii="宋体" w:hAnsi="宋体" w:eastAsia="宋体" w:cs="宋体"/>
                <w:spacing w:val="-1"/>
                <w:lang w:val="en-US" w:eastAsia="zh-CN"/>
              </w:rPr>
              <w:t>5</w:t>
            </w:r>
            <w:r>
              <w:rPr>
                <w:rFonts w:hint="eastAsia" w:ascii="宋体" w:hAnsi="宋体" w:eastAsia="宋体" w:cs="宋体"/>
                <w:spacing w:val="-1"/>
              </w:rPr>
              <w:t>年</w:t>
            </w:r>
            <w:r>
              <w:rPr>
                <w:rFonts w:hint="eastAsia" w:ascii="宋体" w:hAnsi="宋体" w:eastAsia="宋体" w:cs="宋体"/>
                <w:spacing w:val="-1"/>
                <w:lang w:val="en-US" w:eastAsia="zh-CN"/>
              </w:rPr>
              <w:t>5</w:t>
            </w:r>
            <w:r>
              <w:rPr>
                <w:rFonts w:hint="eastAsia" w:ascii="宋体" w:hAnsi="宋体" w:eastAsia="宋体" w:cs="宋体"/>
                <w:spacing w:val="-1"/>
              </w:rPr>
              <w:t>月</w:t>
            </w:r>
            <w:r>
              <w:rPr>
                <w:rFonts w:hint="eastAsia" w:ascii="宋体" w:hAnsi="宋体" w:eastAsia="宋体" w:cs="宋体"/>
                <w:spacing w:val="-1"/>
                <w:lang w:val="en-US" w:eastAsia="zh-CN"/>
              </w:rPr>
              <w:t>16</w:t>
            </w:r>
            <w:r>
              <w:rPr>
                <w:rFonts w:hint="eastAsia" w:ascii="宋体" w:hAnsi="宋体" w:eastAsia="宋体" w:cs="宋体"/>
                <w:spacing w:val="-1"/>
              </w:rPr>
              <w:t xml:space="preserve">日 </w:t>
            </w:r>
            <w:r>
              <w:rPr>
                <w:rFonts w:hint="eastAsia" w:ascii="宋体" w:hAnsi="宋体" w:eastAsia="宋体" w:cs="宋体"/>
                <w:spacing w:val="-1"/>
                <w:lang w:val="en-US" w:eastAsia="zh-CN"/>
              </w:rPr>
              <w:t>10:00-11:00</w:t>
            </w:r>
          </w:p>
        </w:tc>
      </w:tr>
      <w:tr w14:paraId="34B40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3283" w:type="dxa"/>
          </w:tcPr>
          <w:p w14:paraId="4F513990">
            <w:pPr>
              <w:spacing w:before="180" w:line="360" w:lineRule="auto"/>
              <w:jc w:val="center"/>
              <w:rPr>
                <w:rFonts w:ascii="黑体" w:hAnsi="黑体" w:eastAsia="黑体" w:cs="黑体"/>
                <w:sz w:val="24"/>
                <w:szCs w:val="24"/>
              </w:rPr>
            </w:pPr>
            <w:r>
              <w:rPr>
                <w:rFonts w:ascii="黑体" w:hAnsi="黑体" w:eastAsia="黑体" w:cs="黑体"/>
                <w:spacing w:val="-2"/>
                <w:sz w:val="24"/>
                <w:szCs w:val="24"/>
                <w14:textOutline w14:w="4356" w14:cap="flat" w14:cmpd="sng" w14:algn="ctr">
                  <w14:solidFill>
                    <w14:srgbClr w14:val="000000"/>
                  </w14:solidFill>
                  <w14:prstDash w14:val="solid"/>
                  <w14:miter w14:val="0"/>
                </w14:textOutline>
              </w:rPr>
              <w:t>地点</w:t>
            </w:r>
          </w:p>
        </w:tc>
        <w:tc>
          <w:tcPr>
            <w:tcW w:w="5790" w:type="dxa"/>
            <w:gridSpan w:val="2"/>
          </w:tcPr>
          <w:p w14:paraId="36107E82">
            <w:pPr>
              <w:spacing w:before="197" w:line="360" w:lineRule="auto"/>
              <w:jc w:val="center"/>
              <w:rPr>
                <w:rFonts w:ascii="宋体" w:hAnsi="宋体" w:eastAsia="宋体" w:cs="宋体"/>
                <w:spacing w:val="-1"/>
              </w:rPr>
            </w:pPr>
            <w:r>
              <w:rPr>
                <w:rFonts w:hint="eastAsia" w:ascii="宋体" w:hAnsi="宋体" w:eastAsia="宋体" w:cs="宋体"/>
                <w:spacing w:val="-1"/>
              </w:rPr>
              <w:t>武汉</w:t>
            </w:r>
          </w:p>
        </w:tc>
      </w:tr>
      <w:tr w14:paraId="283F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3283" w:type="dxa"/>
          </w:tcPr>
          <w:p w14:paraId="27296E4E">
            <w:pPr>
              <w:spacing w:before="192" w:line="360" w:lineRule="auto"/>
              <w:jc w:val="center"/>
              <w:rPr>
                <w:rFonts w:ascii="黑体" w:hAnsi="黑体" w:eastAsia="黑体" w:cs="黑体"/>
                <w:sz w:val="24"/>
                <w:szCs w:val="24"/>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上市公司接</w:t>
            </w:r>
            <w:r>
              <w:rPr>
                <w:rFonts w:ascii="黑体" w:hAnsi="黑体" w:eastAsia="黑体" w:cs="黑体"/>
                <w:sz w:val="24"/>
                <w:szCs w:val="24"/>
                <w14:textOutline w14:w="4356" w14:cap="flat" w14:cmpd="sng" w14:algn="ctr">
                  <w14:solidFill>
                    <w14:srgbClr w14:val="000000"/>
                  </w14:solidFill>
                  <w14:prstDash w14:val="solid"/>
                  <w14:miter w14:val="0"/>
                </w14:textOutline>
              </w:rPr>
              <w:t>待人员姓名</w:t>
            </w:r>
          </w:p>
        </w:tc>
        <w:tc>
          <w:tcPr>
            <w:tcW w:w="5790" w:type="dxa"/>
            <w:gridSpan w:val="2"/>
          </w:tcPr>
          <w:p w14:paraId="44E147C8">
            <w:pPr>
              <w:spacing w:before="197" w:line="360" w:lineRule="auto"/>
              <w:jc w:val="center"/>
              <w:rPr>
                <w:rFonts w:hint="default" w:ascii="宋体" w:hAnsi="宋体" w:eastAsia="宋体" w:cs="宋体"/>
                <w:spacing w:val="-1"/>
                <w:lang w:val="en-US" w:eastAsia="zh-CN"/>
              </w:rPr>
            </w:pPr>
            <w:r>
              <w:rPr>
                <w:rFonts w:hint="eastAsia" w:ascii="宋体" w:hAnsi="宋体" w:eastAsia="宋体" w:cs="宋体"/>
                <w:spacing w:val="-1"/>
              </w:rPr>
              <w:t>总裁办总经理：郭淼女士</w:t>
            </w:r>
          </w:p>
        </w:tc>
      </w:tr>
      <w:tr w14:paraId="42191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283" w:type="dxa"/>
            <w:vAlign w:val="center"/>
          </w:tcPr>
          <w:p w14:paraId="359F5EE2">
            <w:pPr>
              <w:spacing w:before="78" w:line="480" w:lineRule="auto"/>
              <w:ind w:right="64"/>
              <w:jc w:val="center"/>
              <w:rPr>
                <w:rFonts w:ascii="黑体" w:hAnsi="黑体" w:eastAsia="黑体" w:cs="黑体"/>
                <w:spacing w:val="-1"/>
                <w:sz w:val="24"/>
                <w:szCs w:val="24"/>
                <w14:textOutline w14:w="4356" w14:cap="flat" w14:cmpd="sng" w14:algn="ctr">
                  <w14:solidFill>
                    <w14:srgbClr w14:val="000000"/>
                  </w14:solidFill>
                  <w14:prstDash w14:val="solid"/>
                  <w14:miter w14:val="0"/>
                </w14:textOutline>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投资者关系活动</w:t>
            </w:r>
          </w:p>
          <w:p w14:paraId="59757864">
            <w:pPr>
              <w:spacing w:before="78" w:line="480" w:lineRule="auto"/>
              <w:ind w:right="64"/>
              <w:jc w:val="center"/>
              <w:rPr>
                <w:rFonts w:ascii="黑体" w:hAnsi="黑体" w:eastAsia="黑体" w:cs="黑体"/>
                <w:sz w:val="24"/>
                <w:szCs w:val="24"/>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主要内容介绍</w:t>
            </w:r>
          </w:p>
        </w:tc>
        <w:tc>
          <w:tcPr>
            <w:tcW w:w="5790" w:type="dxa"/>
            <w:gridSpan w:val="2"/>
            <w:vAlign w:val="top"/>
          </w:tcPr>
          <w:p w14:paraId="3B1B64AF">
            <w:pPr>
              <w:spacing w:line="360" w:lineRule="auto"/>
              <w:ind w:firstLine="418" w:firstLineChars="200"/>
              <w:rPr>
                <w:rFonts w:hint="default" w:ascii="宋体" w:hAnsi="宋体" w:eastAsia="宋体" w:cs="宋体"/>
                <w:b/>
                <w:bCs/>
                <w:spacing w:val="-1"/>
                <w:lang w:val="en-US" w:eastAsia="zh-CN"/>
              </w:rPr>
            </w:pPr>
            <w:r>
              <w:rPr>
                <w:rFonts w:hint="default" w:ascii="宋体" w:hAnsi="宋体" w:eastAsia="宋体" w:cs="宋体"/>
                <w:b/>
                <w:bCs/>
                <w:spacing w:val="-1"/>
                <w:lang w:val="en-US" w:eastAsia="zh-CN"/>
              </w:rPr>
              <w:t>一、介绍公司基本情况</w:t>
            </w:r>
          </w:p>
          <w:p w14:paraId="512EDC84">
            <w:pPr>
              <w:keepNext w:val="0"/>
              <w:keepLines w:val="0"/>
              <w:pageBreakBefore w:val="0"/>
              <w:widowControl/>
              <w:kinsoku/>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eastAsia="宋体" w:cs="宋体"/>
                <w:spacing w:val="-1"/>
                <w:lang w:val="en-US" w:eastAsia="zh-CN"/>
              </w:rPr>
            </w:pPr>
            <w:r>
              <w:rPr>
                <w:rFonts w:hint="default" w:ascii="宋体" w:hAnsi="宋体" w:eastAsia="宋体" w:cs="宋体"/>
                <w:spacing w:val="-1"/>
                <w:lang w:val="en-US" w:eastAsia="zh-CN"/>
              </w:rPr>
              <w:t>1、简要介绍公司历史沿革、主营业务、主要产品、生产情况</w:t>
            </w:r>
            <w:r>
              <w:rPr>
                <w:rFonts w:hint="eastAsia" w:ascii="宋体" w:hAnsi="宋体" w:eastAsia="宋体" w:cs="宋体"/>
                <w:spacing w:val="-1"/>
                <w:lang w:val="en-US" w:eastAsia="zh-CN"/>
              </w:rPr>
              <w:t>、</w:t>
            </w:r>
            <w:r>
              <w:rPr>
                <w:rFonts w:hint="default" w:ascii="宋体" w:hAnsi="宋体" w:eastAsia="宋体" w:cs="宋体"/>
                <w:spacing w:val="-1"/>
                <w:lang w:val="en-US" w:eastAsia="zh-CN"/>
              </w:rPr>
              <w:t>发展战略规划</w:t>
            </w:r>
            <w:r>
              <w:rPr>
                <w:rFonts w:hint="eastAsia" w:ascii="宋体" w:hAnsi="宋体" w:eastAsia="宋体" w:cs="宋体"/>
                <w:spacing w:val="-1"/>
                <w:lang w:val="en-US" w:eastAsia="zh-CN"/>
              </w:rPr>
              <w:t>及未来展望</w:t>
            </w:r>
            <w:r>
              <w:rPr>
                <w:rFonts w:hint="default" w:ascii="宋体" w:hAnsi="宋体" w:eastAsia="宋体" w:cs="宋体"/>
                <w:spacing w:val="-1"/>
                <w:lang w:val="en-US" w:eastAsia="zh-CN"/>
              </w:rPr>
              <w:t>等</w:t>
            </w:r>
            <w:r>
              <w:rPr>
                <w:rFonts w:hint="eastAsia" w:ascii="宋体" w:hAnsi="宋体" w:eastAsia="宋体" w:cs="宋体"/>
                <w:spacing w:val="-1"/>
                <w:lang w:val="en-US" w:eastAsia="zh-CN"/>
              </w:rPr>
              <w:t>情况</w:t>
            </w:r>
            <w:r>
              <w:rPr>
                <w:rFonts w:hint="default" w:ascii="宋体" w:hAnsi="宋体" w:eastAsia="宋体" w:cs="宋体"/>
                <w:spacing w:val="-1"/>
                <w:lang w:val="en-US" w:eastAsia="zh-CN"/>
              </w:rPr>
              <w:t>；</w:t>
            </w:r>
          </w:p>
          <w:p w14:paraId="39861550">
            <w:pPr>
              <w:keepNext w:val="0"/>
              <w:keepLines w:val="0"/>
              <w:pageBreakBefore w:val="0"/>
              <w:widowControl/>
              <w:kinsoku/>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eastAsia="宋体" w:cs="宋体"/>
                <w:spacing w:val="-1"/>
                <w:lang w:val="en-US" w:eastAsia="zh-CN"/>
              </w:rPr>
            </w:pPr>
            <w:r>
              <w:rPr>
                <w:rFonts w:hint="default" w:ascii="宋体" w:hAnsi="宋体" w:eastAsia="宋体" w:cs="宋体"/>
                <w:spacing w:val="-1"/>
                <w:lang w:val="en-US" w:eastAsia="zh-CN"/>
              </w:rPr>
              <w:t>2、实地带领投资者参观公司产品展厅</w:t>
            </w:r>
            <w:r>
              <w:rPr>
                <w:rFonts w:hint="eastAsia" w:ascii="宋体" w:hAnsi="宋体" w:eastAsia="宋体" w:cs="宋体"/>
                <w:spacing w:val="-1"/>
                <w:lang w:val="en-US" w:eastAsia="zh-CN"/>
              </w:rPr>
              <w:t>、</w:t>
            </w:r>
            <w:r>
              <w:rPr>
                <w:rFonts w:hint="default" w:ascii="宋体" w:hAnsi="宋体" w:eastAsia="宋体" w:cs="宋体"/>
                <w:spacing w:val="-1"/>
                <w:lang w:val="en-US" w:eastAsia="zh-CN"/>
              </w:rPr>
              <w:t>工作场景等。</w:t>
            </w:r>
          </w:p>
          <w:p w14:paraId="47A871FE">
            <w:pPr>
              <w:keepNext w:val="0"/>
              <w:keepLines w:val="0"/>
              <w:pageBreakBefore w:val="0"/>
              <w:widowControl/>
              <w:kinsoku/>
              <w:wordWrap/>
              <w:overflowPunct/>
              <w:topLinePunct w:val="0"/>
              <w:autoSpaceDE w:val="0"/>
              <w:autoSpaceDN w:val="0"/>
              <w:bidi w:val="0"/>
              <w:adjustRightInd w:val="0"/>
              <w:snapToGrid w:val="0"/>
              <w:spacing w:line="360" w:lineRule="auto"/>
              <w:ind w:firstLine="418" w:firstLineChars="200"/>
              <w:textAlignment w:val="baseline"/>
              <w:rPr>
                <w:rFonts w:hint="default" w:ascii="宋体" w:hAnsi="宋体" w:eastAsia="宋体" w:cs="宋体"/>
                <w:b/>
                <w:bCs/>
                <w:spacing w:val="-1"/>
                <w:lang w:val="en-US" w:eastAsia="zh-CN"/>
              </w:rPr>
            </w:pPr>
            <w:r>
              <w:rPr>
                <w:rFonts w:hint="default" w:ascii="宋体" w:hAnsi="宋体" w:eastAsia="宋体" w:cs="宋体"/>
                <w:b/>
                <w:bCs/>
                <w:spacing w:val="-1"/>
                <w:lang w:val="en-US" w:eastAsia="zh-CN"/>
              </w:rPr>
              <w:t>二、投资者交流环节</w:t>
            </w:r>
          </w:p>
          <w:p w14:paraId="6E3049E4">
            <w:pPr>
              <w:keepNext w:val="0"/>
              <w:keepLines w:val="0"/>
              <w:pageBreakBefore w:val="0"/>
              <w:widowControl/>
              <w:kinsoku/>
              <w:wordWrap/>
              <w:overflowPunct/>
              <w:topLinePunct w:val="0"/>
              <w:autoSpaceDE w:val="0"/>
              <w:autoSpaceDN w:val="0"/>
              <w:bidi w:val="0"/>
              <w:adjustRightInd w:val="0"/>
              <w:snapToGrid w:val="0"/>
              <w:spacing w:line="360" w:lineRule="auto"/>
              <w:ind w:firstLine="418" w:firstLineChars="200"/>
              <w:textAlignment w:val="baseline"/>
              <w:rPr>
                <w:rFonts w:hint="eastAsia" w:ascii="宋体" w:hAnsi="宋体" w:eastAsia="宋体" w:cs="宋体"/>
                <w:b/>
                <w:bCs/>
                <w:spacing w:val="-1"/>
                <w:lang w:val="en-US" w:eastAsia="zh-CN"/>
              </w:rPr>
            </w:pPr>
            <w:r>
              <w:rPr>
                <w:rFonts w:hint="eastAsia" w:ascii="宋体" w:hAnsi="宋体" w:eastAsia="宋体" w:cs="宋体"/>
                <w:b/>
                <w:bCs/>
                <w:spacing w:val="-1"/>
                <w:lang w:val="en-US" w:eastAsia="zh-CN"/>
              </w:rPr>
              <w:t>1、公司收入情况？客户需求情况？</w:t>
            </w:r>
          </w:p>
          <w:p w14:paraId="3928422C">
            <w:pPr>
              <w:keepNext w:val="0"/>
              <w:keepLines w:val="0"/>
              <w:pageBreakBefore w:val="0"/>
              <w:widowControl/>
              <w:kinsoku/>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eastAsia="宋体" w:cs="宋体"/>
                <w:b w:val="0"/>
                <w:bCs w:val="0"/>
                <w:spacing w:val="-1"/>
                <w:lang w:val="en-US" w:eastAsia="zh-CN"/>
              </w:rPr>
            </w:pPr>
            <w:r>
              <w:rPr>
                <w:rFonts w:hint="eastAsia" w:ascii="宋体" w:hAnsi="宋体" w:eastAsia="宋体" w:cs="宋体"/>
                <w:b w:val="0"/>
                <w:bCs w:val="0"/>
                <w:spacing w:val="-1"/>
                <w:lang w:val="en-US" w:eastAsia="zh-CN"/>
              </w:rPr>
              <w:t>答：公司营收呈现稳健增长态势，财务数据显示，2024财年实现营业收入3.3亿元，同比增幅达50%，展现强劲增长动能；2025年第一季度延续增长趋势，单季营收6,546万元，同比增长15%。业绩提升主要得益于公司战略举措与行业机遇的双重驱动。一方面公司加大技术研发和产品开发力度，挖掘产品潜在应用场景，拓宽民用市场、海外市场。另一方面行业需求增长明显。</w:t>
            </w:r>
          </w:p>
          <w:p w14:paraId="5AF35F77">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8" w:firstLineChars="200"/>
              <w:jc w:val="left"/>
              <w:textAlignment w:val="baseline"/>
              <w:rPr>
                <w:rFonts w:hint="eastAsia" w:ascii="宋体" w:hAnsi="宋体" w:eastAsia="宋体" w:cs="宋体"/>
                <w:b/>
                <w:bCs/>
                <w:spacing w:val="-1"/>
                <w:lang w:val="en-US" w:eastAsia="zh-CN"/>
              </w:rPr>
            </w:pPr>
            <w:r>
              <w:rPr>
                <w:rFonts w:hint="eastAsia" w:ascii="宋体" w:hAnsi="宋体" w:eastAsia="宋体" w:cs="宋体"/>
                <w:b/>
                <w:bCs/>
                <w:snapToGrid w:val="0"/>
                <w:color w:val="000000"/>
                <w:spacing w:val="-1"/>
                <w:sz w:val="21"/>
                <w:szCs w:val="21"/>
                <w:lang w:val="en-US" w:eastAsia="zh-CN" w:bidi="ar-SA"/>
              </w:rPr>
              <w:t>2、</w:t>
            </w:r>
            <w:r>
              <w:rPr>
                <w:rFonts w:hint="eastAsia" w:ascii="宋体" w:hAnsi="宋体" w:eastAsia="宋体" w:cs="宋体"/>
                <w:b/>
                <w:bCs/>
                <w:spacing w:val="-1"/>
                <w:lang w:val="en-US" w:eastAsia="zh-CN"/>
              </w:rPr>
              <w:t>公司军民品市场发展情况如何？</w:t>
            </w:r>
          </w:p>
          <w:p w14:paraId="22358D81">
            <w:pPr>
              <w:keepNext w:val="0"/>
              <w:keepLines w:val="0"/>
              <w:pageBreakBefore w:val="0"/>
              <w:widowControl/>
              <w:kinsoku/>
              <w:wordWrap/>
              <w:overflowPunct/>
              <w:topLinePunct w:val="0"/>
              <w:autoSpaceDE w:val="0"/>
              <w:autoSpaceDN w:val="0"/>
              <w:bidi w:val="0"/>
              <w:adjustRightInd w:val="0"/>
              <w:snapToGrid w:val="0"/>
              <w:spacing w:line="360" w:lineRule="auto"/>
              <w:ind w:firstLine="416" w:firstLineChars="200"/>
              <w:textAlignment w:val="baseline"/>
              <w:rPr>
                <w:rFonts w:hint="eastAsia" w:ascii="宋体" w:hAnsi="宋体" w:eastAsia="宋体" w:cs="宋体"/>
                <w:b w:val="0"/>
                <w:bCs w:val="0"/>
                <w:spacing w:val="-1"/>
                <w:lang w:val="en-US" w:eastAsia="zh-CN"/>
              </w:rPr>
            </w:pPr>
            <w:r>
              <w:rPr>
                <w:rFonts w:hint="eastAsia" w:ascii="宋体" w:hAnsi="宋体" w:eastAsia="宋体" w:cs="宋体"/>
                <w:b w:val="0"/>
                <w:bCs w:val="0"/>
                <w:spacing w:val="-1"/>
                <w:lang w:val="en-US" w:eastAsia="zh-CN"/>
              </w:rPr>
              <w:t>答：作为光纤环细分领域的技术驱动型解决方案服务商，本公司凭借十余年的垂直深耕，已构建起覆盖“环-纤-胶-模块-设备”一体化微型产业链。在宏观经济周期修复与行业结构性机遇叠加的背景下，军民双轮驱动效能释放，公司军民市场结构占比朝着更为健康趋势发展。公司自上市后系统化推进核心技术的民品产业化，通过全产业链垂直整合实现成本结构优化，驱动产品标准化与场景定制化并行发展，同步推进新兴领域的技术预研与专利布局，业务拓展的民用领域主要包括工业激光器、热控制材料、通信相关产品等。</w:t>
            </w:r>
          </w:p>
          <w:p w14:paraId="4FF6ED6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8" w:firstLineChars="200"/>
              <w:textAlignment w:val="baseline"/>
              <w:rPr>
                <w:rFonts w:hint="eastAsia" w:ascii="宋体" w:hAnsi="宋体" w:eastAsia="宋体" w:cs="宋体"/>
                <w:b/>
                <w:bCs/>
                <w:spacing w:val="-1"/>
                <w:lang w:val="en-US" w:eastAsia="zh-CN"/>
              </w:rPr>
            </w:pPr>
            <w:r>
              <w:rPr>
                <w:rFonts w:hint="eastAsia" w:ascii="宋体" w:hAnsi="宋体" w:eastAsia="宋体" w:cs="宋体"/>
                <w:b/>
                <w:bCs/>
                <w:snapToGrid w:val="0"/>
                <w:color w:val="000000"/>
                <w:spacing w:val="-1"/>
                <w:sz w:val="21"/>
                <w:szCs w:val="21"/>
                <w:lang w:val="en-US" w:eastAsia="zh-CN" w:bidi="ar-SA"/>
              </w:rPr>
              <w:t>3、</w:t>
            </w:r>
            <w:r>
              <w:rPr>
                <w:rFonts w:hint="eastAsia" w:ascii="宋体" w:hAnsi="宋体" w:eastAsia="宋体" w:cs="宋体"/>
                <w:b/>
                <w:bCs/>
                <w:spacing w:val="-1"/>
                <w:lang w:val="en-US" w:eastAsia="zh-CN"/>
              </w:rPr>
              <w:t>下游需求增长，公司怎样考虑和计划产能？</w:t>
            </w:r>
          </w:p>
          <w:p w14:paraId="307CFCB5">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eastAsia="宋体" w:cs="宋体"/>
                <w:b/>
                <w:bCs/>
                <w:spacing w:val="-1"/>
                <w:lang w:val="en-US" w:eastAsia="zh-CN"/>
              </w:rPr>
            </w:pPr>
            <w:r>
              <w:rPr>
                <w:rFonts w:hint="eastAsia" w:ascii="宋体" w:hAnsi="宋体" w:eastAsia="宋体" w:cs="宋体"/>
                <w:b w:val="0"/>
                <w:bCs w:val="0"/>
                <w:spacing w:val="-1"/>
                <w:lang w:val="en-US" w:eastAsia="zh-CN"/>
              </w:rPr>
              <w:t>答：公司综合考虑自身发展战略规划、市场发展趋势判断等因素，启动产能结构化升级计划。依据募投项目的前期规划，系统性同步调整场地建造、设备采购、人员招募等安排，实施产能弹性扩张方案。</w:t>
            </w:r>
          </w:p>
          <w:p w14:paraId="7A90C049">
            <w:pPr>
              <w:keepNext w:val="0"/>
              <w:keepLines w:val="0"/>
              <w:pageBreakBefore w:val="0"/>
              <w:widowControl/>
              <w:kinsoku/>
              <w:wordWrap/>
              <w:overflowPunct/>
              <w:topLinePunct w:val="0"/>
              <w:autoSpaceDE w:val="0"/>
              <w:autoSpaceDN w:val="0"/>
              <w:bidi w:val="0"/>
              <w:adjustRightInd w:val="0"/>
              <w:snapToGrid w:val="0"/>
              <w:spacing w:line="360" w:lineRule="auto"/>
              <w:ind w:firstLine="418" w:firstLineChars="200"/>
              <w:textAlignment w:val="baseline"/>
              <w:rPr>
                <w:rFonts w:hint="eastAsia" w:ascii="宋体" w:hAnsi="宋体" w:eastAsia="宋体" w:cs="宋体"/>
                <w:b/>
                <w:bCs/>
                <w:spacing w:val="-1"/>
                <w:lang w:val="en-US" w:eastAsia="zh-CN"/>
              </w:rPr>
            </w:pPr>
            <w:r>
              <w:rPr>
                <w:rFonts w:hint="eastAsia" w:ascii="宋体" w:hAnsi="宋体" w:eastAsia="宋体" w:cs="宋体"/>
                <w:b/>
                <w:bCs/>
                <w:spacing w:val="-1"/>
                <w:lang w:val="en-US" w:eastAsia="zh-CN"/>
              </w:rPr>
              <w:t>4、公司订单季节性波动大吗？</w:t>
            </w:r>
          </w:p>
          <w:p w14:paraId="048F6E41">
            <w:pPr>
              <w:keepNext w:val="0"/>
              <w:keepLines w:val="0"/>
              <w:pageBreakBefore w:val="0"/>
              <w:widowControl/>
              <w:kinsoku/>
              <w:wordWrap/>
              <w:overflowPunct/>
              <w:topLinePunct w:val="0"/>
              <w:autoSpaceDE w:val="0"/>
              <w:autoSpaceDN w:val="0"/>
              <w:bidi w:val="0"/>
              <w:adjustRightInd w:val="0"/>
              <w:snapToGrid w:val="0"/>
              <w:spacing w:line="360" w:lineRule="auto"/>
              <w:ind w:firstLine="416" w:firstLineChars="200"/>
              <w:textAlignment w:val="baseline"/>
              <w:rPr>
                <w:rFonts w:hint="eastAsia" w:ascii="宋体" w:hAnsi="宋体" w:eastAsia="宋体" w:cs="宋体"/>
                <w:b w:val="0"/>
                <w:bCs w:val="0"/>
                <w:spacing w:val="-1"/>
                <w:lang w:val="en-US" w:eastAsia="zh-CN"/>
              </w:rPr>
            </w:pPr>
            <w:r>
              <w:rPr>
                <w:rFonts w:hint="eastAsia" w:ascii="宋体" w:hAnsi="宋体" w:eastAsia="宋体" w:cs="宋体"/>
                <w:b w:val="0"/>
                <w:bCs w:val="0"/>
                <w:spacing w:val="-1"/>
                <w:lang w:val="en-US" w:eastAsia="zh-CN"/>
              </w:rPr>
              <w:t>答：公司部分下游客户在年初制定生产与采购计划，根据产品计划安排和交付进度，合同签订及验收结算等往往集中在二、四季度，存在一定的季节性波动，符合行业特性。</w:t>
            </w:r>
          </w:p>
          <w:p w14:paraId="0C3BEA4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8" w:firstLineChars="200"/>
              <w:textAlignment w:val="baseline"/>
              <w:rPr>
                <w:rFonts w:hint="eastAsia" w:ascii="宋体" w:hAnsi="宋体" w:eastAsia="宋体" w:cs="宋体"/>
                <w:b w:val="0"/>
                <w:bCs w:val="0"/>
                <w:spacing w:val="-1"/>
                <w:lang w:val="en-US" w:eastAsia="zh-CN"/>
              </w:rPr>
            </w:pPr>
            <w:r>
              <w:rPr>
                <w:rFonts w:hint="eastAsia" w:ascii="宋体" w:hAnsi="宋体" w:eastAsia="宋体" w:cs="宋体"/>
                <w:b/>
                <w:bCs/>
                <w:spacing w:val="-1"/>
                <w:lang w:val="en-US" w:eastAsia="zh-CN"/>
              </w:rPr>
              <w:t>5、公司募投项目进展如何？</w:t>
            </w:r>
          </w:p>
          <w:p w14:paraId="0F1E7A55">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6" w:firstLineChars="200"/>
              <w:textAlignment w:val="baseline"/>
              <w:rPr>
                <w:rFonts w:hint="eastAsia" w:ascii="宋体" w:hAnsi="宋体" w:eastAsia="宋体" w:cs="宋体"/>
                <w:b w:val="0"/>
                <w:bCs w:val="0"/>
                <w:spacing w:val="-1"/>
                <w:lang w:val="en-US" w:eastAsia="zh-CN"/>
              </w:rPr>
            </w:pPr>
            <w:r>
              <w:rPr>
                <w:rFonts w:hint="eastAsia" w:ascii="宋体" w:hAnsi="宋体" w:eastAsia="宋体" w:cs="宋体"/>
                <w:b w:val="0"/>
                <w:bCs w:val="0"/>
                <w:spacing w:val="-1"/>
                <w:lang w:val="en-US" w:eastAsia="zh-CN"/>
              </w:rPr>
              <w:t>答：公司募投项目大楼已经进入内部装修阶段，按计划如期进行。</w:t>
            </w:r>
          </w:p>
          <w:p w14:paraId="6881B554">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8" w:firstLineChars="200"/>
              <w:textAlignment w:val="baseline"/>
              <w:rPr>
                <w:rFonts w:hint="eastAsia" w:ascii="宋体" w:hAnsi="宋体" w:eastAsia="宋体" w:cs="宋体"/>
                <w:b w:val="0"/>
                <w:bCs w:val="0"/>
                <w:spacing w:val="-1"/>
                <w:lang w:val="en-US" w:eastAsia="zh-CN"/>
              </w:rPr>
            </w:pPr>
            <w:r>
              <w:rPr>
                <w:rFonts w:hint="eastAsia" w:ascii="宋体" w:hAnsi="宋体" w:eastAsia="宋体" w:cs="宋体"/>
                <w:b/>
                <w:bCs/>
                <w:spacing w:val="-1"/>
                <w:lang w:val="en-US" w:eastAsia="zh-CN"/>
              </w:rPr>
              <w:t>6、生一升公司并购</w:t>
            </w:r>
            <w:bookmarkStart w:id="0" w:name="_GoBack"/>
            <w:bookmarkEnd w:id="0"/>
            <w:r>
              <w:rPr>
                <w:rFonts w:hint="eastAsia" w:ascii="宋体" w:hAnsi="宋体" w:eastAsia="宋体" w:cs="宋体"/>
                <w:b/>
                <w:bCs/>
                <w:spacing w:val="-1"/>
                <w:lang w:val="en-US" w:eastAsia="zh-CN"/>
              </w:rPr>
              <w:t>项目进展如何？公司并购目的是什么？标的生一升公司客户群体包含哪些？与公司产生哪些协同？</w:t>
            </w:r>
          </w:p>
          <w:p w14:paraId="20B5723F">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eastAsia="宋体" w:cs="宋体"/>
                <w:b w:val="0"/>
                <w:bCs w:val="0"/>
                <w:spacing w:val="-1"/>
                <w:lang w:val="en-US" w:eastAsia="zh-CN"/>
              </w:rPr>
            </w:pPr>
            <w:r>
              <w:rPr>
                <w:rFonts w:hint="eastAsia" w:ascii="宋体" w:hAnsi="宋体" w:eastAsia="宋体" w:cs="宋体"/>
                <w:b w:val="0"/>
                <w:bCs w:val="0"/>
                <w:spacing w:val="-1"/>
                <w:lang w:val="en-US" w:eastAsia="zh-CN"/>
              </w:rPr>
              <w:t>答：生一升公司并购事项已于2025年5月9日经公司股东大会特别决议审议通过，目前已完成报告书草案及配套法律文件编制及披露。生一升主要从事无源光器件产品的研发、生产、销售和服务，主要产品类别包括无源内连光器件（包括波分复用光器件和并行光器件）、光纤阵列器件、其他光器件产品及服务等。生一升与长盈通处于同行业上下游，生一升在光子集成芯片的加工处理和高精度耦合方面已具备量产技术与工艺能力，可与公司近年来重点研发的第三代光纤陀螺光子芯片进行资源整合和技术互补，提升公司在光纤陀螺领域的市场竞争力，拓展军民两用陀螺器件市场。同时公司通过本次交易可以大幅拓宽特种光纤的下游应用场景，快速切入以数据中心为代表的光通信领域。生一升主要客户是光迅科技和联特科技等。</w:t>
            </w:r>
          </w:p>
        </w:tc>
      </w:tr>
      <w:tr w14:paraId="580EC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3283" w:type="dxa"/>
            <w:vAlign w:val="center"/>
          </w:tcPr>
          <w:p w14:paraId="745B3D15">
            <w:pPr>
              <w:spacing w:line="346" w:lineRule="auto"/>
              <w:jc w:val="center"/>
              <w:rPr>
                <w:rFonts w:hint="eastAsia" w:ascii="黑体" w:hAnsi="黑体" w:eastAsia="黑体" w:cs="黑体"/>
                <w:spacing w:val="11"/>
                <w:sz w:val="24"/>
                <w:szCs w:val="24"/>
                <w:lang w:eastAsia="zh-CN"/>
                <w14:textOutline w14:w="4356" w14:cap="flat" w14:cmpd="sng" w14:algn="ctr">
                  <w14:solidFill>
                    <w14:srgbClr w14:val="000000"/>
                  </w14:solidFill>
                  <w14:prstDash w14:val="solid"/>
                  <w14:miter w14:val="0"/>
                </w14:textOutline>
              </w:rPr>
            </w:pPr>
            <w:r>
              <w:rPr>
                <w:rFonts w:hint="eastAsia" w:ascii="黑体" w:hAnsi="黑体" w:eastAsia="黑体" w:cs="黑体"/>
                <w:spacing w:val="11"/>
                <w:sz w:val="24"/>
                <w:szCs w:val="24"/>
                <w:lang w:eastAsia="zh-CN"/>
                <w14:textOutline w14:w="4356" w14:cap="flat" w14:cmpd="sng" w14:algn="ctr">
                  <w14:solidFill>
                    <w14:srgbClr w14:val="000000"/>
                  </w14:solidFill>
                  <w14:prstDash w14:val="solid"/>
                  <w14:miter w14:val="0"/>
                </w14:textOutline>
              </w:rPr>
              <w:t>风险提示</w:t>
            </w:r>
          </w:p>
        </w:tc>
        <w:tc>
          <w:tcPr>
            <w:tcW w:w="5790" w:type="dxa"/>
            <w:gridSpan w:val="2"/>
            <w:vAlign w:val="center"/>
          </w:tcPr>
          <w:p w14:paraId="79A595E9">
            <w:pPr>
              <w:spacing w:before="131" w:line="360" w:lineRule="auto"/>
              <w:jc w:val="left"/>
              <w:rPr>
                <w:rFonts w:ascii="宋体" w:hAnsi="宋体" w:eastAsia="宋体" w:cs="仿宋"/>
              </w:rPr>
            </w:pPr>
            <w:r>
              <w:rPr>
                <w:rFonts w:hint="eastAsia"/>
              </w:rPr>
              <w:t>以上如涉及对行业的预测、公司发展战略规划等相关内容，不能视作公司或公司管理层对行业、公司发展或业绩的承诺和保证，敬请广大投资者注意投资风险。</w:t>
            </w:r>
          </w:p>
        </w:tc>
      </w:tr>
      <w:tr w14:paraId="080B9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3283" w:type="dxa"/>
            <w:vAlign w:val="center"/>
          </w:tcPr>
          <w:p w14:paraId="41523E92">
            <w:pPr>
              <w:spacing w:line="346" w:lineRule="auto"/>
              <w:jc w:val="center"/>
            </w:pPr>
            <w:r>
              <w:rPr>
                <w:rFonts w:ascii="黑体" w:hAnsi="黑体" w:eastAsia="黑体" w:cs="黑体"/>
                <w:spacing w:val="11"/>
                <w:sz w:val="24"/>
                <w:szCs w:val="24"/>
                <w14:textOutline w14:w="4356" w14:cap="flat" w14:cmpd="sng" w14:algn="ctr">
                  <w14:solidFill>
                    <w14:srgbClr w14:val="000000"/>
                  </w14:solidFill>
                  <w14:prstDash w14:val="solid"/>
                  <w14:miter w14:val="0"/>
                </w14:textOutline>
              </w:rPr>
              <w:t>附件清单</w:t>
            </w:r>
            <w:r>
              <w:rPr>
                <w:rFonts w:hint="eastAsia" w:ascii="黑体" w:hAnsi="黑体" w:eastAsia="黑体" w:cs="黑体"/>
                <w:spacing w:val="11"/>
                <w:sz w:val="24"/>
                <w:szCs w:val="24"/>
                <w:lang w:eastAsia="zh-CN"/>
                <w14:textOutline w14:w="4356" w14:cap="flat" w14:cmpd="sng" w14:algn="ctr">
                  <w14:solidFill>
                    <w14:srgbClr w14:val="000000"/>
                  </w14:solidFill>
                  <w14:prstDash w14:val="solid"/>
                  <w14:miter w14:val="0"/>
                </w14:textOutline>
              </w:rPr>
              <w:t>（</w:t>
            </w:r>
            <w:r>
              <w:rPr>
                <w:rFonts w:ascii="黑体" w:hAnsi="黑体" w:eastAsia="黑体" w:cs="黑体"/>
                <w:spacing w:val="11"/>
                <w:sz w:val="24"/>
                <w:szCs w:val="24"/>
                <w14:textOutline w14:w="4356" w14:cap="flat" w14:cmpd="sng" w14:algn="ctr">
                  <w14:solidFill>
                    <w14:srgbClr w14:val="000000"/>
                  </w14:solidFill>
                  <w14:prstDash w14:val="solid"/>
                  <w14:miter w14:val="0"/>
                </w14:textOutline>
              </w:rPr>
              <w:t>如有</w:t>
            </w:r>
            <w:r>
              <w:rPr>
                <w:rFonts w:hint="eastAsia" w:ascii="黑体" w:hAnsi="黑体" w:eastAsia="黑体" w:cs="黑体"/>
                <w:spacing w:val="11"/>
                <w:sz w:val="24"/>
                <w:szCs w:val="24"/>
                <w:lang w:eastAsia="zh-CN"/>
                <w14:textOutline w14:w="4356" w14:cap="flat" w14:cmpd="sng" w14:algn="ctr">
                  <w14:solidFill>
                    <w14:srgbClr w14:val="000000"/>
                  </w14:solidFill>
                  <w14:prstDash w14:val="solid"/>
                  <w14:miter w14:val="0"/>
                </w14:textOutline>
              </w:rPr>
              <w:t>）</w:t>
            </w:r>
          </w:p>
        </w:tc>
        <w:tc>
          <w:tcPr>
            <w:tcW w:w="5790" w:type="dxa"/>
            <w:gridSpan w:val="2"/>
            <w:vAlign w:val="center"/>
          </w:tcPr>
          <w:p w14:paraId="504202EE">
            <w:pPr>
              <w:spacing w:before="131"/>
              <w:jc w:val="center"/>
              <w:rPr>
                <w:rFonts w:ascii="宋体" w:hAnsi="宋体" w:eastAsia="宋体" w:cs="宋体"/>
                <w:spacing w:val="-11"/>
                <w14:textOutline w14:w="3835" w14:cap="flat" w14:cmpd="sng" w14:algn="ctr">
                  <w14:solidFill>
                    <w14:srgbClr w14:val="000000"/>
                  </w14:solidFill>
                  <w14:prstDash w14:val="solid"/>
                  <w14:miter w14:val="0"/>
                </w14:textOutline>
              </w:rPr>
            </w:pPr>
            <w:r>
              <w:rPr>
                <w:rFonts w:ascii="宋体" w:hAnsi="宋体" w:eastAsia="宋体" w:cs="仿宋"/>
              </w:rPr>
              <w:t>无</w:t>
            </w:r>
          </w:p>
        </w:tc>
      </w:tr>
    </w:tbl>
    <w:p w14:paraId="4C23E658">
      <w:pPr>
        <w:rPr>
          <w:rFonts w:hint="default" w:ascii="Arial" w:hAnsi="Arial" w:eastAsia="宋体" w:cs="Arial"/>
          <w:i w:val="0"/>
          <w:iCs w:val="0"/>
          <w:caps w:val="0"/>
          <w:color w:val="222222"/>
          <w:spacing w:val="0"/>
          <w:sz w:val="21"/>
          <w:szCs w:val="21"/>
          <w:shd w:val="clear" w:fill="FFFFFF"/>
          <w:lang w:val="en-US" w:eastAsia="zh-CN"/>
        </w:rPr>
      </w:pPr>
    </w:p>
    <w:sectPr>
      <w:pgSz w:w="11907" w:h="16839"/>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汉仪粗圆简">
    <w:panose1 w:val="02010600000101010101"/>
    <w:charset w:val="86"/>
    <w:family w:val="roman"/>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00000"/>
    <w:rsid w:val="01AE3588"/>
    <w:rsid w:val="01D628BE"/>
    <w:rsid w:val="021D0874"/>
    <w:rsid w:val="021F6013"/>
    <w:rsid w:val="02301FCF"/>
    <w:rsid w:val="02331ABF"/>
    <w:rsid w:val="029C58B6"/>
    <w:rsid w:val="02A91D81"/>
    <w:rsid w:val="03773C2D"/>
    <w:rsid w:val="03962305"/>
    <w:rsid w:val="03E31959"/>
    <w:rsid w:val="04447FB3"/>
    <w:rsid w:val="05015EA4"/>
    <w:rsid w:val="05465FAD"/>
    <w:rsid w:val="06851B15"/>
    <w:rsid w:val="06930D7E"/>
    <w:rsid w:val="06C8301E"/>
    <w:rsid w:val="07AB2F49"/>
    <w:rsid w:val="07BA47F6"/>
    <w:rsid w:val="07CB4548"/>
    <w:rsid w:val="07DB29DD"/>
    <w:rsid w:val="0939608D"/>
    <w:rsid w:val="09DD70BF"/>
    <w:rsid w:val="0A1B3564"/>
    <w:rsid w:val="0A3463D4"/>
    <w:rsid w:val="0A905466"/>
    <w:rsid w:val="0AE40529"/>
    <w:rsid w:val="0AFD710E"/>
    <w:rsid w:val="0B1E2DB5"/>
    <w:rsid w:val="0B3C7C36"/>
    <w:rsid w:val="0BF64289"/>
    <w:rsid w:val="0C4024A9"/>
    <w:rsid w:val="0C692CAD"/>
    <w:rsid w:val="0C8F023A"/>
    <w:rsid w:val="0CB3463E"/>
    <w:rsid w:val="0DCA2888"/>
    <w:rsid w:val="0E156250"/>
    <w:rsid w:val="0FEE5277"/>
    <w:rsid w:val="109B71AD"/>
    <w:rsid w:val="10A058FA"/>
    <w:rsid w:val="10A73DA4"/>
    <w:rsid w:val="10CD5130"/>
    <w:rsid w:val="11D72467"/>
    <w:rsid w:val="11DC7A7D"/>
    <w:rsid w:val="127E6D86"/>
    <w:rsid w:val="12C754BC"/>
    <w:rsid w:val="138F10FE"/>
    <w:rsid w:val="13F76DF0"/>
    <w:rsid w:val="13FF287E"/>
    <w:rsid w:val="14D914EE"/>
    <w:rsid w:val="14FB74F2"/>
    <w:rsid w:val="156D5C3E"/>
    <w:rsid w:val="16404CC3"/>
    <w:rsid w:val="164F4491"/>
    <w:rsid w:val="17842B8C"/>
    <w:rsid w:val="179E3A27"/>
    <w:rsid w:val="18003113"/>
    <w:rsid w:val="18562547"/>
    <w:rsid w:val="1A475CB0"/>
    <w:rsid w:val="1A8D54AB"/>
    <w:rsid w:val="1B1A668B"/>
    <w:rsid w:val="1BD47A17"/>
    <w:rsid w:val="1BDC68CC"/>
    <w:rsid w:val="1BF754B3"/>
    <w:rsid w:val="1C37598E"/>
    <w:rsid w:val="1D7019C1"/>
    <w:rsid w:val="1F6E1F30"/>
    <w:rsid w:val="1F953961"/>
    <w:rsid w:val="1FC87893"/>
    <w:rsid w:val="201E4236"/>
    <w:rsid w:val="21060CAB"/>
    <w:rsid w:val="21AD0AEE"/>
    <w:rsid w:val="229E0D7F"/>
    <w:rsid w:val="22A53EBB"/>
    <w:rsid w:val="248875F1"/>
    <w:rsid w:val="25080A70"/>
    <w:rsid w:val="25B44BE3"/>
    <w:rsid w:val="275B723E"/>
    <w:rsid w:val="280A3C36"/>
    <w:rsid w:val="28221B0A"/>
    <w:rsid w:val="28292E99"/>
    <w:rsid w:val="28577A06"/>
    <w:rsid w:val="28940C5A"/>
    <w:rsid w:val="29EC23D0"/>
    <w:rsid w:val="2A1D6A2D"/>
    <w:rsid w:val="2A574B8D"/>
    <w:rsid w:val="2AB23619"/>
    <w:rsid w:val="2BC76C50"/>
    <w:rsid w:val="2C471B3F"/>
    <w:rsid w:val="2C866B0B"/>
    <w:rsid w:val="2CF33E7C"/>
    <w:rsid w:val="2D256324"/>
    <w:rsid w:val="2D6F55FD"/>
    <w:rsid w:val="2D762DA4"/>
    <w:rsid w:val="2D964B2C"/>
    <w:rsid w:val="2EB931C8"/>
    <w:rsid w:val="2FE74253"/>
    <w:rsid w:val="31C60848"/>
    <w:rsid w:val="32300DF4"/>
    <w:rsid w:val="327B210D"/>
    <w:rsid w:val="343C3F54"/>
    <w:rsid w:val="34C24459"/>
    <w:rsid w:val="34E675D0"/>
    <w:rsid w:val="34FC3E0F"/>
    <w:rsid w:val="35233D58"/>
    <w:rsid w:val="3529097C"/>
    <w:rsid w:val="35DC59EE"/>
    <w:rsid w:val="35E05D71"/>
    <w:rsid w:val="36CC5A63"/>
    <w:rsid w:val="375D1E78"/>
    <w:rsid w:val="37860CFA"/>
    <w:rsid w:val="37991DE9"/>
    <w:rsid w:val="383047CA"/>
    <w:rsid w:val="388A0452"/>
    <w:rsid w:val="392D37C9"/>
    <w:rsid w:val="39E25A5D"/>
    <w:rsid w:val="3A244B12"/>
    <w:rsid w:val="3A557B1D"/>
    <w:rsid w:val="3DC41A53"/>
    <w:rsid w:val="3DD5344F"/>
    <w:rsid w:val="3EED5823"/>
    <w:rsid w:val="3F6A7BC7"/>
    <w:rsid w:val="3F870779"/>
    <w:rsid w:val="3FA15A86"/>
    <w:rsid w:val="40A21074"/>
    <w:rsid w:val="41406E31"/>
    <w:rsid w:val="41D91034"/>
    <w:rsid w:val="41E33C60"/>
    <w:rsid w:val="42097B6B"/>
    <w:rsid w:val="43193DDE"/>
    <w:rsid w:val="44CB55AC"/>
    <w:rsid w:val="466510E8"/>
    <w:rsid w:val="46761854"/>
    <w:rsid w:val="467B090B"/>
    <w:rsid w:val="47BE31A6"/>
    <w:rsid w:val="4800731A"/>
    <w:rsid w:val="49080B7C"/>
    <w:rsid w:val="493C25D4"/>
    <w:rsid w:val="49AD3239"/>
    <w:rsid w:val="49B740C9"/>
    <w:rsid w:val="4A1C0D50"/>
    <w:rsid w:val="4A2A4B22"/>
    <w:rsid w:val="4A442B1E"/>
    <w:rsid w:val="4B040685"/>
    <w:rsid w:val="4B1B26BD"/>
    <w:rsid w:val="4B481704"/>
    <w:rsid w:val="4C675BBA"/>
    <w:rsid w:val="4CA706AC"/>
    <w:rsid w:val="4DB57566"/>
    <w:rsid w:val="4DFA480C"/>
    <w:rsid w:val="4E9E788D"/>
    <w:rsid w:val="4EB946C7"/>
    <w:rsid w:val="4F0442B5"/>
    <w:rsid w:val="4F053468"/>
    <w:rsid w:val="4F8A33FE"/>
    <w:rsid w:val="5115270F"/>
    <w:rsid w:val="527728CF"/>
    <w:rsid w:val="55D3606E"/>
    <w:rsid w:val="588875E4"/>
    <w:rsid w:val="59D2488F"/>
    <w:rsid w:val="5A5F6122"/>
    <w:rsid w:val="5AF53A87"/>
    <w:rsid w:val="5B8A3673"/>
    <w:rsid w:val="5C7A6129"/>
    <w:rsid w:val="5E624433"/>
    <w:rsid w:val="5F0B6879"/>
    <w:rsid w:val="5F3C4E3E"/>
    <w:rsid w:val="5FEE6985"/>
    <w:rsid w:val="601570D8"/>
    <w:rsid w:val="60490CEC"/>
    <w:rsid w:val="60C05441"/>
    <w:rsid w:val="63860BC4"/>
    <w:rsid w:val="63E678B4"/>
    <w:rsid w:val="63F4600E"/>
    <w:rsid w:val="642301C1"/>
    <w:rsid w:val="657038D9"/>
    <w:rsid w:val="65A51A6C"/>
    <w:rsid w:val="666920D7"/>
    <w:rsid w:val="66952ECC"/>
    <w:rsid w:val="677F7E04"/>
    <w:rsid w:val="68617509"/>
    <w:rsid w:val="68E352A2"/>
    <w:rsid w:val="68F33297"/>
    <w:rsid w:val="69E76134"/>
    <w:rsid w:val="6ABA195F"/>
    <w:rsid w:val="6B7D0AFE"/>
    <w:rsid w:val="6BAF4AC6"/>
    <w:rsid w:val="6C6E0447"/>
    <w:rsid w:val="6D111B2A"/>
    <w:rsid w:val="6D41296A"/>
    <w:rsid w:val="6D711AC2"/>
    <w:rsid w:val="6DC46050"/>
    <w:rsid w:val="6EFE3E93"/>
    <w:rsid w:val="6F60051B"/>
    <w:rsid w:val="6FCB7F43"/>
    <w:rsid w:val="70127ACB"/>
    <w:rsid w:val="70F52E27"/>
    <w:rsid w:val="714D4ACF"/>
    <w:rsid w:val="71AF3FCA"/>
    <w:rsid w:val="71CF1988"/>
    <w:rsid w:val="72263DBE"/>
    <w:rsid w:val="73006781"/>
    <w:rsid w:val="75985E0F"/>
    <w:rsid w:val="75D37C3B"/>
    <w:rsid w:val="75FC2F67"/>
    <w:rsid w:val="76007DF5"/>
    <w:rsid w:val="7682521B"/>
    <w:rsid w:val="76D10464"/>
    <w:rsid w:val="7738222A"/>
    <w:rsid w:val="77CD6969"/>
    <w:rsid w:val="77D777E8"/>
    <w:rsid w:val="78392611"/>
    <w:rsid w:val="78436C2C"/>
    <w:rsid w:val="7879264D"/>
    <w:rsid w:val="7C8141C6"/>
    <w:rsid w:val="7D2B161E"/>
    <w:rsid w:val="7D690EE2"/>
    <w:rsid w:val="7D747887"/>
    <w:rsid w:val="7E8104AE"/>
    <w:rsid w:val="7FEE3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pPr>
    <w:rPr>
      <w:sz w:val="18"/>
      <w:szCs w:val="18"/>
    </w:rPr>
  </w:style>
  <w:style w:type="paragraph" w:styleId="3">
    <w:name w:val="header"/>
    <w:basedOn w:val="1"/>
    <w:link w:val="11"/>
    <w:qFormat/>
    <w:uiPriority w:val="0"/>
    <w:pPr>
      <w:tabs>
        <w:tab w:val="center" w:pos="4153"/>
        <w:tab w:val="right" w:pos="8306"/>
      </w:tabs>
      <w:jc w:val="center"/>
    </w:pPr>
    <w:rPr>
      <w:sz w:val="18"/>
      <w:szCs w:val="18"/>
    </w:rPr>
  </w:style>
  <w:style w:type="character" w:styleId="6">
    <w:name w:val="Strong"/>
    <w:basedOn w:val="5"/>
    <w:qFormat/>
    <w:uiPriority w:val="0"/>
    <w:rPr>
      <w:b/>
    </w:rPr>
  </w:style>
  <w:style w:type="table" w:customStyle="1" w:styleId="7">
    <w:name w:val="Table Normal1"/>
    <w:unhideWhenUsed/>
    <w:qFormat/>
    <w:uiPriority w:val="0"/>
    <w:tblPr>
      <w:tblCellMar>
        <w:top w:w="0" w:type="dxa"/>
        <w:left w:w="0" w:type="dxa"/>
        <w:bottom w:w="0" w:type="dxa"/>
        <w:right w:w="0" w:type="dxa"/>
      </w:tblCellMar>
    </w:tblPr>
  </w:style>
  <w:style w:type="paragraph" w:customStyle="1" w:styleId="8">
    <w:name w:val="Normal1"/>
    <w:qFormat/>
    <w:uiPriority w:val="0"/>
    <w:pPr>
      <w:widowControl w:val="0"/>
      <w:jc w:val="both"/>
    </w:pPr>
    <w:rPr>
      <w:rFonts w:ascii="Calibri" w:hAnsi="Calibri" w:eastAsia="宋体" w:cs="Times New Roman"/>
      <w:kern w:val="2"/>
      <w:sz w:val="21"/>
      <w:szCs w:val="21"/>
      <w:lang w:val="en-US" w:eastAsia="zh-CN" w:bidi="ar-SA"/>
    </w:rPr>
  </w:style>
  <w:style w:type="paragraph" w:customStyle="1" w:styleId="9">
    <w:name w:val="列出段落1"/>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color w:val="auto"/>
      <w:kern w:val="2"/>
    </w:rPr>
  </w:style>
  <w:style w:type="paragraph" w:customStyle="1" w:styleId="10">
    <w:name w:val="List Paragraph"/>
    <w:basedOn w:val="1"/>
    <w:qFormat/>
    <w:uiPriority w:val="99"/>
    <w:pPr>
      <w:ind w:firstLine="420" w:firstLineChars="200"/>
    </w:pPr>
  </w:style>
  <w:style w:type="character" w:customStyle="1" w:styleId="11">
    <w:name w:val="页眉 字符"/>
    <w:basedOn w:val="5"/>
    <w:link w:val="3"/>
    <w:qFormat/>
    <w:uiPriority w:val="0"/>
    <w:rPr>
      <w:rFonts w:ascii="Arial" w:hAnsi="Arial" w:eastAsia="Arial" w:cs="Arial"/>
      <w:snapToGrid w:val="0"/>
      <w:color w:val="000000"/>
      <w:sz w:val="18"/>
      <w:szCs w:val="18"/>
    </w:rPr>
  </w:style>
  <w:style w:type="character" w:customStyle="1" w:styleId="12">
    <w:name w:val="页脚 字符"/>
    <w:basedOn w:val="5"/>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1489</Words>
  <Characters>1563</Characters>
  <Lines>7</Lines>
  <Paragraphs>2</Paragraphs>
  <TotalTime>32</TotalTime>
  <ScaleCrop>false</ScaleCrop>
  <LinksUpToDate>false</LinksUpToDate>
  <CharactersWithSpaces>1651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2024-01-20T01:08:00Z</dcterms:created>
  <dc:creator>Data</dc:creator>
  <cp:lastModifiedBy>67</cp:lastModifiedBy>
  <cp:lastPrinted>2024-05-18T02:53:00Z</cp:lastPrinted>
  <dcterms:modified xsi:type="dcterms:W3CDTF">2025-05-16T08:11:49Z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2023-08-25T10:23:00Z</vt:filetime>
  </property>
  <property fmtid="{D5CDD505-2E9C-101B-9397-08002B2CF9AE}" pid="4" name="UsrData">
    <vt:lpwstr>64e8108ff7cc97001fbc8a0c</vt:lpwstr>
  </property>
  <property fmtid="{D5CDD505-2E9C-101B-9397-08002B2CF9AE}" pid="5" name="KSOProductBuildVer">
    <vt:lpwstr>2052-12.1.0.21171</vt:lpwstr>
  </property>
  <property fmtid="{D5CDD505-2E9C-101B-9397-08002B2CF9AE}" pid="6" name="ICV">
    <vt:lpwstr>9D6F0F2CC923489B9C704DB7D003CD44_13</vt:lpwstr>
  </property>
  <property fmtid="{D5CDD505-2E9C-101B-9397-08002B2CF9AE}" pid="7" name="KSOTemplateDocerSaveRecord">
    <vt:lpwstr>eyJoZGlkIjoiMWFkYTQyMmJjYjQyNjg2OTJmNWY0MWY1Nzk4NGE3YWEiLCJ1c2VySWQiOiIyNzA4Njc4NzYifQ==</vt:lpwstr>
  </property>
</Properties>
</file>