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3E27" w14:textId="77777777" w:rsidR="00396CD3" w:rsidRPr="00292D50" w:rsidRDefault="00977C76">
      <w:pPr>
        <w:pStyle w:val="NewNew"/>
        <w:spacing w:beforeLines="50" w:before="156" w:afterLines="50" w:after="156" w:line="360" w:lineRule="auto"/>
        <w:jc w:val="center"/>
        <w:rPr>
          <w:rFonts w:ascii="宋体" w:hAnsi="宋体" w:cs="宋体"/>
          <w:bCs/>
          <w:iCs/>
          <w:sz w:val="24"/>
        </w:rPr>
      </w:pPr>
      <w:r w:rsidRPr="00292D50">
        <w:rPr>
          <w:rFonts w:ascii="宋体" w:hAnsi="宋体" w:cs="宋体" w:hint="eastAsia"/>
          <w:bCs/>
          <w:iCs/>
          <w:sz w:val="24"/>
        </w:rPr>
        <w:t>证券代码：603</w:t>
      </w:r>
      <w:r w:rsidRPr="00292D50">
        <w:rPr>
          <w:rFonts w:ascii="宋体" w:hAnsi="宋体" w:cs="宋体"/>
          <w:bCs/>
          <w:iCs/>
          <w:sz w:val="24"/>
        </w:rPr>
        <w:t>666</w:t>
      </w:r>
      <w:r w:rsidRPr="00292D50">
        <w:rPr>
          <w:rFonts w:ascii="宋体" w:hAnsi="宋体" w:cs="宋体" w:hint="eastAsia"/>
          <w:bCs/>
          <w:iCs/>
          <w:sz w:val="24"/>
        </w:rPr>
        <w:t xml:space="preserve">                                                证券简称：亿嘉和</w:t>
      </w:r>
    </w:p>
    <w:p w14:paraId="670B2C93" w14:textId="77777777" w:rsidR="005231E9" w:rsidRDefault="005231E9" w:rsidP="005231E9">
      <w:pPr>
        <w:pStyle w:val="NewNew"/>
        <w:spacing w:beforeLines="50" w:before="156" w:afterLines="50" w:after="156" w:line="360" w:lineRule="auto"/>
        <w:jc w:val="center"/>
        <w:rPr>
          <w:rFonts w:ascii="宋体" w:hAnsi="宋体" w:cs="宋体"/>
          <w:b/>
          <w:bCs/>
          <w:iCs/>
          <w:color w:val="FF0000"/>
          <w:sz w:val="32"/>
          <w:szCs w:val="32"/>
        </w:rPr>
      </w:pPr>
      <w:r>
        <w:rPr>
          <w:rFonts w:ascii="宋体" w:hAnsi="宋体" w:cs="宋体" w:hint="eastAsia"/>
          <w:b/>
          <w:bCs/>
          <w:iCs/>
          <w:color w:val="FF0000"/>
          <w:sz w:val="32"/>
          <w:szCs w:val="32"/>
        </w:rPr>
        <w:t>亿嘉和科技股份有限公司</w:t>
      </w:r>
    </w:p>
    <w:p w14:paraId="1664666D" w14:textId="24BA1221" w:rsidR="005231E9" w:rsidRDefault="005231E9" w:rsidP="005231E9">
      <w:pPr>
        <w:pStyle w:val="NewNew"/>
        <w:spacing w:line="360" w:lineRule="auto"/>
        <w:jc w:val="center"/>
        <w:rPr>
          <w:rFonts w:ascii="宋体" w:hAnsi="宋体" w:cs="宋体"/>
          <w:bCs/>
          <w:iCs/>
          <w:sz w:val="24"/>
        </w:rPr>
      </w:pPr>
      <w:r>
        <w:rPr>
          <w:rFonts w:ascii="宋体" w:hAnsi="宋体" w:cs="宋体" w:hint="eastAsia"/>
          <w:b/>
          <w:bCs/>
          <w:iCs/>
          <w:color w:val="FF0000"/>
          <w:sz w:val="32"/>
          <w:szCs w:val="32"/>
        </w:rPr>
        <w:t>投资者关系活动记录表</w:t>
      </w:r>
    </w:p>
    <w:p w14:paraId="0E89F618" w14:textId="5AA1FAE3" w:rsidR="00396CD3" w:rsidRPr="00292D50" w:rsidRDefault="00977C76" w:rsidP="005231E9">
      <w:pPr>
        <w:pStyle w:val="NewNew"/>
        <w:spacing w:line="360" w:lineRule="auto"/>
        <w:jc w:val="right"/>
        <w:rPr>
          <w:rFonts w:ascii="宋体" w:hAnsi="宋体" w:cs="宋体"/>
          <w:bCs/>
          <w:iCs/>
          <w:sz w:val="24"/>
        </w:rPr>
      </w:pPr>
      <w:r w:rsidRPr="00292D50">
        <w:rPr>
          <w:rFonts w:ascii="宋体" w:hAnsi="宋体" w:cs="宋体" w:hint="eastAsia"/>
          <w:bCs/>
          <w:iCs/>
          <w:sz w:val="24"/>
        </w:rPr>
        <w:t>编号：20</w:t>
      </w:r>
      <w:r w:rsidRPr="00292D50">
        <w:rPr>
          <w:rFonts w:ascii="宋体" w:hAnsi="宋体" w:cs="宋体"/>
          <w:bCs/>
          <w:iCs/>
          <w:sz w:val="24"/>
        </w:rPr>
        <w:t>2</w:t>
      </w:r>
      <w:r w:rsidR="007C11F0">
        <w:rPr>
          <w:rFonts w:ascii="宋体" w:hAnsi="宋体" w:cs="宋体"/>
          <w:bCs/>
          <w:iCs/>
          <w:sz w:val="24"/>
        </w:rPr>
        <w:t>5</w:t>
      </w:r>
      <w:r w:rsidRPr="00292D50">
        <w:rPr>
          <w:rFonts w:ascii="宋体" w:hAnsi="宋体" w:cs="宋体" w:hint="eastAsia"/>
          <w:bCs/>
          <w:iCs/>
          <w:sz w:val="24"/>
        </w:rPr>
        <w:t>-</w:t>
      </w:r>
      <w:r w:rsidR="00077A58" w:rsidRPr="00292D50">
        <w:rPr>
          <w:rFonts w:ascii="宋体" w:hAnsi="宋体" w:cs="宋体"/>
          <w:bCs/>
          <w:iCs/>
          <w:sz w:val="24"/>
        </w:rPr>
        <w:t>0</w:t>
      </w:r>
      <w:r w:rsidR="00FA12B1">
        <w:rPr>
          <w:rFonts w:ascii="宋体" w:hAnsi="宋体" w:cs="宋体"/>
          <w:bCs/>
          <w:iCs/>
          <w:sz w:val="24"/>
        </w:rPr>
        <w:t>0</w:t>
      </w:r>
      <w:r w:rsidR="007C11F0">
        <w:rPr>
          <w:rFonts w:ascii="宋体" w:hAnsi="宋体" w:cs="宋体"/>
          <w:bCs/>
          <w:iCs/>
          <w:sz w:val="24"/>
        </w:rPr>
        <w:t>6</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78"/>
      </w:tblGrid>
      <w:tr w:rsidR="00292D50" w:rsidRPr="00292D50" w14:paraId="6C37D35A" w14:textId="77777777" w:rsidTr="005231E9">
        <w:tc>
          <w:tcPr>
            <w:tcW w:w="1384" w:type="dxa"/>
            <w:vAlign w:val="center"/>
          </w:tcPr>
          <w:p w14:paraId="2AF8A92C" w14:textId="702BC739"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投资者关系活动类别</w:t>
            </w:r>
          </w:p>
        </w:tc>
        <w:tc>
          <w:tcPr>
            <w:tcW w:w="8578" w:type="dxa"/>
          </w:tcPr>
          <w:p w14:paraId="207ECECF" w14:textId="5E46214B" w:rsidR="00396CD3" w:rsidRPr="00292D50" w:rsidRDefault="007F5EEF">
            <w:pPr>
              <w:pStyle w:val="NewNew"/>
              <w:spacing w:line="360" w:lineRule="auto"/>
              <w:rPr>
                <w:rFonts w:ascii="宋体" w:hAnsi="宋体" w:cs="宋体"/>
                <w:bCs/>
                <w:iCs/>
                <w:sz w:val="24"/>
              </w:rPr>
            </w:pPr>
            <w:r w:rsidRPr="00292D50">
              <w:rPr>
                <w:rFonts w:ascii="宋体" w:hAnsi="宋体" w:cs="宋体" w:hint="eastAsia"/>
                <w:bCs/>
                <w:iCs/>
                <w:sz w:val="24"/>
              </w:rPr>
              <w:sym w:font="Wingdings 2" w:char="00A3"/>
            </w:r>
            <w:r w:rsidR="00977C76" w:rsidRPr="00292D50">
              <w:rPr>
                <w:rFonts w:ascii="宋体" w:hAnsi="宋体" w:cs="宋体" w:hint="eastAsia"/>
                <w:sz w:val="24"/>
              </w:rPr>
              <w:t xml:space="preserve">特定对象调研       </w:t>
            </w:r>
            <w:r w:rsidR="00D04D9C" w:rsidRPr="00292D50">
              <w:rPr>
                <w:rFonts w:ascii="宋体" w:hAnsi="宋体" w:cs="宋体"/>
                <w:sz w:val="24"/>
              </w:rPr>
              <w:t xml:space="preserve"> </w:t>
            </w:r>
            <w:r w:rsidR="00977C76" w:rsidRPr="00292D50">
              <w:rPr>
                <w:rFonts w:ascii="宋体" w:hAnsi="宋体" w:cs="宋体" w:hint="eastAsia"/>
                <w:sz w:val="24"/>
              </w:rPr>
              <w:t xml:space="preserve"> </w:t>
            </w:r>
            <w:r w:rsidR="00977C76" w:rsidRPr="00292D50">
              <w:rPr>
                <w:rFonts w:ascii="宋体" w:hAnsi="宋体" w:cs="宋体" w:hint="eastAsia"/>
                <w:bCs/>
                <w:iCs/>
                <w:sz w:val="24"/>
              </w:rPr>
              <w:sym w:font="Wingdings 2" w:char="00A3"/>
            </w:r>
            <w:r w:rsidR="00977C76" w:rsidRPr="00292D50">
              <w:rPr>
                <w:rFonts w:ascii="宋体" w:hAnsi="宋体" w:cs="宋体" w:hint="eastAsia"/>
                <w:sz w:val="24"/>
              </w:rPr>
              <w:t>分析师会议</w:t>
            </w:r>
          </w:p>
          <w:p w14:paraId="3BD09C2A" w14:textId="4FBF2338" w:rsidR="00396CD3" w:rsidRPr="00292D50" w:rsidRDefault="00977C76">
            <w:pPr>
              <w:pStyle w:val="NewNew"/>
              <w:spacing w:line="360" w:lineRule="auto"/>
              <w:rPr>
                <w:rFonts w:ascii="宋体" w:hAnsi="宋体" w:cs="宋体"/>
                <w:bCs/>
                <w:iCs/>
                <w:sz w:val="24"/>
              </w:rPr>
            </w:pPr>
            <w:r w:rsidRPr="00292D50">
              <w:rPr>
                <w:rFonts w:ascii="宋体" w:hAnsi="宋体" w:cs="宋体" w:hint="eastAsia"/>
                <w:bCs/>
                <w:iCs/>
                <w:sz w:val="24"/>
              </w:rPr>
              <w:sym w:font="Wingdings 2" w:char="00A3"/>
            </w:r>
            <w:r w:rsidRPr="00292D50">
              <w:rPr>
                <w:rFonts w:ascii="宋体" w:hAnsi="宋体" w:cs="宋体" w:hint="eastAsia"/>
                <w:sz w:val="24"/>
              </w:rPr>
              <w:t xml:space="preserve">媒体采访          </w:t>
            </w:r>
            <w:r w:rsidRPr="00292D50">
              <w:rPr>
                <w:rFonts w:ascii="宋体" w:hAnsi="宋体" w:cs="宋体"/>
                <w:sz w:val="24"/>
              </w:rPr>
              <w:t xml:space="preserve"> </w:t>
            </w:r>
            <w:r w:rsidRPr="00292D50">
              <w:rPr>
                <w:rFonts w:ascii="宋体" w:hAnsi="宋体" w:cs="宋体" w:hint="eastAsia"/>
                <w:sz w:val="24"/>
              </w:rPr>
              <w:t xml:space="preserve">  </w:t>
            </w:r>
            <w:r w:rsidR="007F5EEF" w:rsidRPr="00292D50">
              <w:rPr>
                <w:rFonts w:ascii="Arial" w:hAnsi="Arial" w:cs="Arial"/>
                <w:bCs/>
                <w:iCs/>
                <w:sz w:val="24"/>
              </w:rPr>
              <w:sym w:font="Wingdings 2" w:char="0052"/>
            </w:r>
            <w:r w:rsidRPr="00292D50">
              <w:rPr>
                <w:rFonts w:ascii="宋体" w:hAnsi="宋体" w:cs="宋体" w:hint="eastAsia"/>
                <w:sz w:val="24"/>
              </w:rPr>
              <w:t>业绩说明会</w:t>
            </w:r>
          </w:p>
          <w:p w14:paraId="4D03BD3E" w14:textId="77777777" w:rsidR="00396CD3" w:rsidRPr="00292D50" w:rsidRDefault="00977C76">
            <w:pPr>
              <w:pStyle w:val="NewNew"/>
              <w:spacing w:line="360" w:lineRule="auto"/>
              <w:rPr>
                <w:rFonts w:ascii="宋体" w:hAnsi="宋体" w:cs="宋体"/>
                <w:bCs/>
                <w:iCs/>
                <w:sz w:val="24"/>
              </w:rPr>
            </w:pPr>
            <w:r w:rsidRPr="00292D50">
              <w:rPr>
                <w:rFonts w:ascii="宋体" w:hAnsi="宋体" w:cs="宋体" w:hint="eastAsia"/>
                <w:bCs/>
                <w:iCs/>
                <w:sz w:val="24"/>
              </w:rPr>
              <w:sym w:font="Wingdings 2" w:char="00A3"/>
            </w:r>
            <w:r w:rsidRPr="00292D50">
              <w:rPr>
                <w:rFonts w:ascii="宋体" w:hAnsi="宋体" w:cs="宋体" w:hint="eastAsia"/>
                <w:sz w:val="24"/>
              </w:rPr>
              <w:t xml:space="preserve">新闻发布会      </w:t>
            </w:r>
            <w:r w:rsidRPr="00292D50">
              <w:rPr>
                <w:rFonts w:ascii="宋体" w:hAnsi="宋体" w:cs="宋体"/>
                <w:sz w:val="24"/>
              </w:rPr>
              <w:t xml:space="preserve"> </w:t>
            </w:r>
            <w:r w:rsidRPr="00292D50">
              <w:rPr>
                <w:rFonts w:ascii="宋体" w:hAnsi="宋体" w:cs="宋体" w:hint="eastAsia"/>
                <w:sz w:val="24"/>
              </w:rPr>
              <w:t xml:space="preserve">    </w:t>
            </w:r>
            <w:r w:rsidRPr="00292D50">
              <w:rPr>
                <w:rFonts w:ascii="宋体" w:hAnsi="宋体" w:cs="宋体" w:hint="eastAsia"/>
                <w:bCs/>
                <w:iCs/>
                <w:sz w:val="24"/>
              </w:rPr>
              <w:sym w:font="Wingdings 2" w:char="00A3"/>
            </w:r>
            <w:r w:rsidRPr="00292D50">
              <w:rPr>
                <w:rFonts w:ascii="宋体" w:hAnsi="宋体" w:cs="宋体" w:hint="eastAsia"/>
                <w:sz w:val="24"/>
              </w:rPr>
              <w:t>路演活动</w:t>
            </w:r>
          </w:p>
          <w:p w14:paraId="237FC007" w14:textId="77777777" w:rsidR="00396CD3" w:rsidRPr="00292D50" w:rsidRDefault="00977C76">
            <w:pPr>
              <w:pStyle w:val="NewNew"/>
              <w:tabs>
                <w:tab w:val="left" w:pos="3045"/>
                <w:tab w:val="center" w:pos="3199"/>
              </w:tabs>
              <w:spacing w:line="360" w:lineRule="auto"/>
              <w:rPr>
                <w:rFonts w:ascii="宋体" w:hAnsi="宋体" w:cs="宋体"/>
                <w:bCs/>
                <w:iCs/>
                <w:sz w:val="24"/>
              </w:rPr>
            </w:pPr>
            <w:r w:rsidRPr="00292D50">
              <w:rPr>
                <w:rFonts w:ascii="宋体" w:hAnsi="宋体" w:cs="宋体" w:hint="eastAsia"/>
                <w:bCs/>
                <w:iCs/>
                <w:sz w:val="24"/>
              </w:rPr>
              <w:sym w:font="Wingdings 2" w:char="00A3"/>
            </w:r>
            <w:r w:rsidRPr="00292D50">
              <w:rPr>
                <w:rFonts w:ascii="宋体" w:hAnsi="宋体" w:cs="宋体" w:hint="eastAsia"/>
                <w:sz w:val="24"/>
              </w:rPr>
              <w:t xml:space="preserve">现场参观            </w:t>
            </w:r>
            <w:r w:rsidRPr="00292D50">
              <w:rPr>
                <w:rFonts w:ascii="宋体" w:hAnsi="宋体" w:cs="宋体"/>
                <w:sz w:val="24"/>
              </w:rPr>
              <w:t xml:space="preserve"> </w:t>
            </w:r>
            <w:r w:rsidRPr="00292D50">
              <w:rPr>
                <w:rFonts w:ascii="宋体" w:hAnsi="宋体" w:cs="宋体" w:hint="eastAsia"/>
                <w:bCs/>
                <w:iCs/>
                <w:sz w:val="24"/>
              </w:rPr>
              <w:sym w:font="Wingdings 2" w:char="00A3"/>
            </w:r>
            <w:r w:rsidRPr="00292D50">
              <w:rPr>
                <w:rFonts w:ascii="宋体" w:hAnsi="宋体" w:cs="宋体" w:hint="eastAsia"/>
                <w:sz w:val="24"/>
              </w:rPr>
              <w:t>一对一沟通</w:t>
            </w:r>
          </w:p>
          <w:p w14:paraId="76F69179" w14:textId="1718D904" w:rsidR="00396CD3" w:rsidRPr="00292D50" w:rsidRDefault="007F5EEF">
            <w:pPr>
              <w:pStyle w:val="NewNew"/>
              <w:tabs>
                <w:tab w:val="center" w:pos="3199"/>
              </w:tabs>
              <w:spacing w:line="360" w:lineRule="auto"/>
              <w:rPr>
                <w:rFonts w:ascii="宋体" w:hAnsi="宋体" w:cs="宋体"/>
                <w:bCs/>
                <w:iCs/>
                <w:sz w:val="24"/>
              </w:rPr>
            </w:pPr>
            <w:r w:rsidRPr="00292D50">
              <w:rPr>
                <w:rFonts w:ascii="宋体" w:hAnsi="宋体" w:cs="宋体" w:hint="eastAsia"/>
                <w:bCs/>
                <w:iCs/>
                <w:sz w:val="24"/>
              </w:rPr>
              <w:sym w:font="Wingdings 2" w:char="00A3"/>
            </w:r>
            <w:r w:rsidR="00977C76" w:rsidRPr="00292D50">
              <w:rPr>
                <w:rFonts w:ascii="宋体" w:hAnsi="宋体" w:cs="宋体" w:hint="eastAsia"/>
                <w:sz w:val="24"/>
              </w:rPr>
              <w:t>其他（电话会议、网络会议）</w:t>
            </w:r>
          </w:p>
        </w:tc>
      </w:tr>
      <w:tr w:rsidR="00292D50" w:rsidRPr="00292D50" w14:paraId="5EE22484" w14:textId="77777777" w:rsidTr="005231E9">
        <w:tc>
          <w:tcPr>
            <w:tcW w:w="1384" w:type="dxa"/>
            <w:vAlign w:val="center"/>
          </w:tcPr>
          <w:p w14:paraId="34B42266" w14:textId="5A7D5842"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参与机构</w:t>
            </w:r>
            <w:r w:rsidR="005231E9">
              <w:rPr>
                <w:rFonts w:ascii="宋体" w:hAnsi="宋体" w:cs="宋体" w:hint="eastAsia"/>
                <w:bCs/>
                <w:iCs/>
                <w:sz w:val="24"/>
              </w:rPr>
              <w:t>及人员</w:t>
            </w:r>
          </w:p>
        </w:tc>
        <w:tc>
          <w:tcPr>
            <w:tcW w:w="8578" w:type="dxa"/>
            <w:vAlign w:val="center"/>
          </w:tcPr>
          <w:p w14:paraId="7D9882E2" w14:textId="0314081D" w:rsidR="00396CD3" w:rsidRPr="00292D50" w:rsidRDefault="00BA0EBC" w:rsidP="007C11F0">
            <w:pPr>
              <w:pStyle w:val="NewNew"/>
              <w:spacing w:line="360" w:lineRule="auto"/>
              <w:rPr>
                <w:rFonts w:ascii="宋体" w:hAnsi="宋体" w:cs="宋体"/>
                <w:bCs/>
                <w:iCs/>
                <w:sz w:val="24"/>
              </w:rPr>
            </w:pPr>
            <w:r w:rsidRPr="00292D50">
              <w:rPr>
                <w:rFonts w:ascii="宋体" w:hAnsi="宋体" w:cs="宋体" w:hint="eastAsia"/>
                <w:bCs/>
                <w:iCs/>
                <w:sz w:val="24"/>
              </w:rPr>
              <w:t>线上参与</w:t>
            </w:r>
            <w:r w:rsidR="007F5EEF" w:rsidRPr="00292D50">
              <w:rPr>
                <w:rFonts w:ascii="宋体" w:hAnsi="宋体" w:cs="宋体" w:hint="eastAsia"/>
                <w:bCs/>
                <w:iCs/>
                <w:sz w:val="24"/>
              </w:rPr>
              <w:t>公司</w:t>
            </w:r>
            <w:r w:rsidR="00FA12B1" w:rsidRPr="00FA12B1">
              <w:rPr>
                <w:rFonts w:ascii="宋体" w:hAnsi="宋体" w:cs="宋体" w:hint="eastAsia"/>
                <w:bCs/>
                <w:iCs/>
                <w:sz w:val="24"/>
              </w:rPr>
              <w:t>202</w:t>
            </w:r>
            <w:r w:rsidR="007C11F0">
              <w:rPr>
                <w:rFonts w:ascii="宋体" w:hAnsi="宋体" w:cs="宋体"/>
                <w:bCs/>
                <w:iCs/>
                <w:sz w:val="24"/>
              </w:rPr>
              <w:t>4</w:t>
            </w:r>
            <w:r w:rsidR="00FA12B1" w:rsidRPr="00FA12B1">
              <w:rPr>
                <w:rFonts w:ascii="宋体" w:hAnsi="宋体" w:cs="宋体" w:hint="eastAsia"/>
                <w:bCs/>
                <w:iCs/>
                <w:sz w:val="24"/>
              </w:rPr>
              <w:t>年度及202</w:t>
            </w:r>
            <w:r w:rsidR="007C11F0">
              <w:rPr>
                <w:rFonts w:ascii="宋体" w:hAnsi="宋体" w:cs="宋体"/>
                <w:bCs/>
                <w:iCs/>
                <w:sz w:val="24"/>
              </w:rPr>
              <w:t>5</w:t>
            </w:r>
            <w:r w:rsidR="00FA12B1" w:rsidRPr="00FA12B1">
              <w:rPr>
                <w:rFonts w:ascii="宋体" w:hAnsi="宋体" w:cs="宋体" w:hint="eastAsia"/>
                <w:bCs/>
                <w:iCs/>
                <w:sz w:val="24"/>
              </w:rPr>
              <w:t>年第一季度业绩说明会</w:t>
            </w:r>
            <w:r w:rsidR="007F5EEF" w:rsidRPr="00292D50">
              <w:rPr>
                <w:rFonts w:ascii="宋体" w:hAnsi="宋体" w:cs="宋体" w:hint="eastAsia"/>
                <w:bCs/>
                <w:iCs/>
                <w:sz w:val="24"/>
              </w:rPr>
              <w:t>的投资者</w:t>
            </w:r>
          </w:p>
        </w:tc>
      </w:tr>
      <w:tr w:rsidR="00292D50" w:rsidRPr="00292D50" w14:paraId="7A0289F4" w14:textId="77777777" w:rsidTr="005231E9">
        <w:tc>
          <w:tcPr>
            <w:tcW w:w="1384" w:type="dxa"/>
            <w:vAlign w:val="center"/>
          </w:tcPr>
          <w:p w14:paraId="249FC514" w14:textId="77777777"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时间</w:t>
            </w:r>
          </w:p>
        </w:tc>
        <w:tc>
          <w:tcPr>
            <w:tcW w:w="8578" w:type="dxa"/>
          </w:tcPr>
          <w:p w14:paraId="2058640A" w14:textId="719E61CC" w:rsidR="00396CD3" w:rsidRPr="00292D50" w:rsidRDefault="00977C76" w:rsidP="007C11F0">
            <w:pPr>
              <w:pStyle w:val="NewNew"/>
              <w:spacing w:line="360" w:lineRule="auto"/>
              <w:rPr>
                <w:rFonts w:ascii="宋体" w:hAnsi="宋体" w:cs="宋体"/>
                <w:bCs/>
                <w:iCs/>
                <w:sz w:val="24"/>
              </w:rPr>
            </w:pPr>
            <w:r w:rsidRPr="00292D50">
              <w:rPr>
                <w:rFonts w:ascii="宋体" w:hAnsi="宋体" w:cs="宋体" w:hint="eastAsia"/>
                <w:bCs/>
                <w:iCs/>
                <w:sz w:val="24"/>
              </w:rPr>
              <w:t>202</w:t>
            </w:r>
            <w:r w:rsidR="007C11F0">
              <w:rPr>
                <w:rFonts w:ascii="宋体" w:hAnsi="宋体" w:cs="宋体"/>
                <w:bCs/>
                <w:iCs/>
                <w:sz w:val="24"/>
              </w:rPr>
              <w:t>5</w:t>
            </w:r>
            <w:r w:rsidRPr="00292D50">
              <w:rPr>
                <w:rFonts w:ascii="宋体" w:hAnsi="宋体" w:cs="宋体" w:hint="eastAsia"/>
                <w:bCs/>
                <w:iCs/>
                <w:sz w:val="24"/>
              </w:rPr>
              <w:t>年</w:t>
            </w:r>
            <w:r w:rsidR="00FA12B1">
              <w:rPr>
                <w:rFonts w:ascii="宋体" w:hAnsi="宋体" w:cs="宋体"/>
                <w:bCs/>
                <w:iCs/>
                <w:sz w:val="24"/>
              </w:rPr>
              <w:t>5</w:t>
            </w:r>
            <w:r w:rsidRPr="00292D50">
              <w:rPr>
                <w:rFonts w:ascii="宋体" w:hAnsi="宋体" w:cs="宋体" w:hint="eastAsia"/>
                <w:bCs/>
                <w:iCs/>
                <w:sz w:val="24"/>
              </w:rPr>
              <w:t>月</w:t>
            </w:r>
            <w:r w:rsidR="00182B1B">
              <w:rPr>
                <w:rFonts w:ascii="宋体" w:hAnsi="宋体" w:cs="宋体"/>
                <w:bCs/>
                <w:iCs/>
                <w:sz w:val="24"/>
              </w:rPr>
              <w:t>1</w:t>
            </w:r>
            <w:r w:rsidR="007C11F0">
              <w:rPr>
                <w:rFonts w:ascii="宋体" w:hAnsi="宋体" w:cs="宋体"/>
                <w:bCs/>
                <w:iCs/>
                <w:sz w:val="24"/>
              </w:rPr>
              <w:t>6</w:t>
            </w:r>
            <w:r w:rsidRPr="00292D50">
              <w:rPr>
                <w:rFonts w:ascii="宋体" w:hAnsi="宋体" w:cs="宋体" w:hint="eastAsia"/>
                <w:bCs/>
                <w:iCs/>
                <w:sz w:val="24"/>
              </w:rPr>
              <w:t>日</w:t>
            </w:r>
            <w:r w:rsidR="007F5EEF" w:rsidRPr="00292D50">
              <w:rPr>
                <w:rFonts w:ascii="宋体" w:hAnsi="宋体" w:cs="宋体" w:hint="eastAsia"/>
                <w:bCs/>
                <w:iCs/>
                <w:sz w:val="24"/>
              </w:rPr>
              <w:t>（周</w:t>
            </w:r>
            <w:r w:rsidR="00182B1B">
              <w:rPr>
                <w:rFonts w:ascii="宋体" w:hAnsi="宋体" w:cs="宋体" w:hint="eastAsia"/>
                <w:bCs/>
                <w:iCs/>
                <w:sz w:val="24"/>
              </w:rPr>
              <w:t>五</w:t>
            </w:r>
            <w:r w:rsidR="007F5EEF" w:rsidRPr="00292D50">
              <w:rPr>
                <w:rFonts w:ascii="宋体" w:hAnsi="宋体" w:cs="宋体" w:hint="eastAsia"/>
                <w:bCs/>
                <w:iCs/>
                <w:sz w:val="24"/>
              </w:rPr>
              <w:t>）</w:t>
            </w:r>
            <w:r w:rsidR="007F5EEF" w:rsidRPr="00292D50">
              <w:rPr>
                <w:rFonts w:ascii="宋体" w:hAnsi="宋体" w:cs="宋体"/>
                <w:bCs/>
                <w:iCs/>
                <w:sz w:val="24"/>
              </w:rPr>
              <w:t xml:space="preserve"> 1</w:t>
            </w:r>
            <w:r w:rsidR="00182B1B">
              <w:rPr>
                <w:rFonts w:ascii="宋体" w:hAnsi="宋体" w:cs="宋体"/>
                <w:bCs/>
                <w:iCs/>
                <w:sz w:val="24"/>
              </w:rPr>
              <w:t>5</w:t>
            </w:r>
            <w:r w:rsidR="007F5EEF" w:rsidRPr="00292D50">
              <w:rPr>
                <w:rFonts w:ascii="宋体" w:hAnsi="宋体" w:cs="宋体" w:hint="eastAsia"/>
                <w:bCs/>
                <w:iCs/>
                <w:sz w:val="24"/>
              </w:rPr>
              <w:t>:0</w:t>
            </w:r>
            <w:r w:rsidR="007F5EEF" w:rsidRPr="00292D50">
              <w:rPr>
                <w:rFonts w:ascii="宋体" w:hAnsi="宋体" w:cs="宋体"/>
                <w:bCs/>
                <w:iCs/>
                <w:sz w:val="24"/>
              </w:rPr>
              <w:t>0</w:t>
            </w:r>
            <w:r w:rsidR="007F5EEF" w:rsidRPr="00292D50">
              <w:rPr>
                <w:rFonts w:ascii="宋体" w:hAnsi="宋体" w:cs="宋体" w:hint="eastAsia"/>
                <w:bCs/>
                <w:iCs/>
                <w:sz w:val="24"/>
              </w:rPr>
              <w:t>-</w:t>
            </w:r>
            <w:r w:rsidR="007F5EEF" w:rsidRPr="00292D50">
              <w:rPr>
                <w:rFonts w:ascii="宋体" w:hAnsi="宋体" w:cs="宋体"/>
                <w:bCs/>
                <w:iCs/>
                <w:sz w:val="24"/>
              </w:rPr>
              <w:t>1</w:t>
            </w:r>
            <w:r w:rsidR="00182B1B">
              <w:rPr>
                <w:rFonts w:ascii="宋体" w:hAnsi="宋体" w:cs="宋体"/>
                <w:bCs/>
                <w:iCs/>
                <w:sz w:val="24"/>
              </w:rPr>
              <w:t>6</w:t>
            </w:r>
            <w:r w:rsidR="007F5EEF" w:rsidRPr="00292D50">
              <w:rPr>
                <w:rFonts w:ascii="宋体" w:hAnsi="宋体" w:cs="宋体" w:hint="eastAsia"/>
                <w:bCs/>
                <w:iCs/>
                <w:sz w:val="24"/>
              </w:rPr>
              <w:t>:0</w:t>
            </w:r>
            <w:r w:rsidR="007F5EEF" w:rsidRPr="00292D50">
              <w:rPr>
                <w:rFonts w:ascii="宋体" w:hAnsi="宋体" w:cs="宋体"/>
                <w:bCs/>
                <w:iCs/>
                <w:sz w:val="24"/>
              </w:rPr>
              <w:t>0</w:t>
            </w:r>
          </w:p>
        </w:tc>
      </w:tr>
      <w:tr w:rsidR="00292D50" w:rsidRPr="00292D50" w14:paraId="5B2FA6DA" w14:textId="77777777" w:rsidTr="005231E9">
        <w:tc>
          <w:tcPr>
            <w:tcW w:w="1384" w:type="dxa"/>
            <w:vAlign w:val="center"/>
          </w:tcPr>
          <w:p w14:paraId="4E7349EE" w14:textId="77777777"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地点</w:t>
            </w:r>
          </w:p>
        </w:tc>
        <w:tc>
          <w:tcPr>
            <w:tcW w:w="8578" w:type="dxa"/>
          </w:tcPr>
          <w:p w14:paraId="37E805B4" w14:textId="7B2C73A3" w:rsidR="00396CD3" w:rsidRPr="00292D50" w:rsidRDefault="00BA0EBC" w:rsidP="005363D8">
            <w:pPr>
              <w:pStyle w:val="NewNew"/>
              <w:spacing w:line="360" w:lineRule="auto"/>
              <w:rPr>
                <w:rFonts w:ascii="宋体" w:hAnsi="宋体" w:cs="宋体"/>
                <w:bCs/>
                <w:iCs/>
                <w:sz w:val="24"/>
              </w:rPr>
            </w:pPr>
            <w:r w:rsidRPr="00292D50">
              <w:rPr>
                <w:rFonts w:ascii="宋体" w:hAnsi="宋体" w:cs="宋体" w:hint="eastAsia"/>
                <w:bCs/>
                <w:iCs/>
                <w:sz w:val="24"/>
              </w:rPr>
              <w:t>价值在线（https://www.ir-online.cn/）</w:t>
            </w:r>
          </w:p>
        </w:tc>
      </w:tr>
      <w:tr w:rsidR="00292D50" w:rsidRPr="00292D50" w14:paraId="522A91C8" w14:textId="77777777" w:rsidTr="005231E9">
        <w:trPr>
          <w:trHeight w:val="2034"/>
        </w:trPr>
        <w:tc>
          <w:tcPr>
            <w:tcW w:w="1384" w:type="dxa"/>
            <w:vAlign w:val="center"/>
          </w:tcPr>
          <w:p w14:paraId="4E20D894" w14:textId="77777777"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上市公司接待人员</w:t>
            </w:r>
          </w:p>
        </w:tc>
        <w:tc>
          <w:tcPr>
            <w:tcW w:w="8578" w:type="dxa"/>
            <w:vAlign w:val="center"/>
          </w:tcPr>
          <w:p w14:paraId="5E263B98" w14:textId="77777777" w:rsidR="00FA12B1" w:rsidRDefault="00FA12B1" w:rsidP="00077A58">
            <w:pPr>
              <w:spacing w:line="360" w:lineRule="auto"/>
              <w:rPr>
                <w:rFonts w:ascii="宋体" w:hAnsi="宋体" w:cs="宋体"/>
                <w:bCs/>
                <w:iCs/>
                <w:sz w:val="24"/>
                <w:szCs w:val="24"/>
              </w:rPr>
            </w:pPr>
            <w:r>
              <w:rPr>
                <w:rFonts w:ascii="宋体" w:hAnsi="宋体" w:cs="宋体" w:hint="eastAsia"/>
                <w:bCs/>
                <w:iCs/>
                <w:sz w:val="24"/>
                <w:szCs w:val="24"/>
              </w:rPr>
              <w:t>总经理：汪超先生</w:t>
            </w:r>
          </w:p>
          <w:p w14:paraId="5FE9CF42" w14:textId="2C51EE0D" w:rsidR="00077A58" w:rsidRPr="00292D50" w:rsidRDefault="00077A58" w:rsidP="00077A58">
            <w:pPr>
              <w:spacing w:line="360" w:lineRule="auto"/>
              <w:rPr>
                <w:rFonts w:ascii="宋体" w:hAnsi="宋体" w:cs="宋体"/>
                <w:bCs/>
                <w:iCs/>
                <w:sz w:val="24"/>
                <w:szCs w:val="24"/>
              </w:rPr>
            </w:pPr>
            <w:r w:rsidRPr="00292D50">
              <w:rPr>
                <w:rFonts w:ascii="宋体" w:hAnsi="宋体" w:cs="宋体" w:hint="eastAsia"/>
                <w:bCs/>
                <w:iCs/>
                <w:sz w:val="24"/>
                <w:szCs w:val="24"/>
              </w:rPr>
              <w:t>副总经理、董事会秘书：张晋博先生</w:t>
            </w:r>
          </w:p>
          <w:p w14:paraId="60D5C4A1" w14:textId="77777777" w:rsidR="00D754F3" w:rsidRPr="00292D50" w:rsidRDefault="00D754F3">
            <w:pPr>
              <w:spacing w:line="360" w:lineRule="auto"/>
              <w:rPr>
                <w:rFonts w:ascii="宋体" w:hAnsi="宋体" w:cs="宋体"/>
                <w:bCs/>
                <w:iCs/>
                <w:sz w:val="24"/>
                <w:szCs w:val="24"/>
              </w:rPr>
            </w:pPr>
            <w:r w:rsidRPr="00292D50">
              <w:rPr>
                <w:rFonts w:ascii="宋体" w:hAnsi="宋体" w:cs="宋体" w:hint="eastAsia"/>
                <w:bCs/>
                <w:iCs/>
                <w:sz w:val="24"/>
                <w:szCs w:val="24"/>
              </w:rPr>
              <w:t>财务总监：王立杰先生</w:t>
            </w:r>
          </w:p>
          <w:p w14:paraId="6A797FD9" w14:textId="4EC2A294" w:rsidR="00396CD3" w:rsidRPr="00292D50" w:rsidRDefault="00FA12B1" w:rsidP="00FA12B1">
            <w:pPr>
              <w:spacing w:line="360" w:lineRule="auto"/>
              <w:rPr>
                <w:rFonts w:ascii="宋体" w:hAnsi="宋体" w:cs="宋体"/>
                <w:bCs/>
                <w:iCs/>
                <w:sz w:val="24"/>
              </w:rPr>
            </w:pPr>
            <w:r>
              <w:rPr>
                <w:rFonts w:ascii="宋体" w:hAnsi="宋体" w:cs="宋体" w:hint="eastAsia"/>
                <w:bCs/>
                <w:iCs/>
                <w:sz w:val="24"/>
                <w:szCs w:val="24"/>
              </w:rPr>
              <w:t>独立董事：</w:t>
            </w:r>
            <w:r w:rsidR="007C11F0">
              <w:rPr>
                <w:rFonts w:ascii="宋体" w:hAnsi="宋体" w:cs="宋体" w:hint="eastAsia"/>
                <w:bCs/>
                <w:iCs/>
                <w:sz w:val="24"/>
                <w:szCs w:val="24"/>
              </w:rPr>
              <w:t>谢世朋</w:t>
            </w:r>
            <w:r w:rsidR="00D754F3" w:rsidRPr="00292D50">
              <w:rPr>
                <w:rFonts w:ascii="宋体" w:hAnsi="宋体" w:cs="宋体" w:hint="eastAsia"/>
                <w:bCs/>
                <w:iCs/>
                <w:sz w:val="24"/>
                <w:szCs w:val="24"/>
              </w:rPr>
              <w:t>先生</w:t>
            </w:r>
          </w:p>
        </w:tc>
      </w:tr>
      <w:tr w:rsidR="00292D50" w:rsidRPr="00292D50" w14:paraId="3247F06D" w14:textId="77777777" w:rsidTr="005231E9">
        <w:tc>
          <w:tcPr>
            <w:tcW w:w="1384" w:type="dxa"/>
            <w:vAlign w:val="center"/>
          </w:tcPr>
          <w:p w14:paraId="4627795A" w14:textId="77777777"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t>投资者关系活动主要内容介绍</w:t>
            </w:r>
          </w:p>
        </w:tc>
        <w:tc>
          <w:tcPr>
            <w:tcW w:w="8578" w:type="dxa"/>
          </w:tcPr>
          <w:p w14:paraId="46A39F48" w14:textId="77777777" w:rsidR="001458BE" w:rsidRDefault="001458BE" w:rsidP="00391547">
            <w:pPr>
              <w:spacing w:line="360" w:lineRule="auto"/>
              <w:rPr>
                <w:rFonts w:ascii="宋体" w:hAnsi="宋体"/>
                <w:b/>
                <w:sz w:val="24"/>
                <w:szCs w:val="24"/>
              </w:rPr>
            </w:pPr>
          </w:p>
          <w:p w14:paraId="52BD6C3B" w14:textId="1B988E9B" w:rsidR="00450999" w:rsidRDefault="00964FD9" w:rsidP="00391547">
            <w:pPr>
              <w:spacing w:line="360" w:lineRule="auto"/>
              <w:rPr>
                <w:rFonts w:ascii="宋体" w:hAnsi="宋体"/>
                <w:b/>
                <w:sz w:val="24"/>
                <w:szCs w:val="24"/>
              </w:rPr>
            </w:pPr>
            <w:r w:rsidRPr="005E26CB">
              <w:rPr>
                <w:rFonts w:ascii="宋体" w:hAnsi="宋体" w:hint="eastAsia"/>
                <w:b/>
                <w:sz w:val="24"/>
                <w:szCs w:val="24"/>
              </w:rPr>
              <w:t>交流内容：</w:t>
            </w:r>
          </w:p>
          <w:p w14:paraId="617EDB30" w14:textId="737A2991" w:rsidR="00BC4514" w:rsidRPr="00FF5DD1"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b/>
                <w:color w:val="333333"/>
                <w:sz w:val="24"/>
                <w:szCs w:val="24"/>
                <w:shd w:val="clear" w:color="auto" w:fill="FFFFFF"/>
              </w:rPr>
              <w:t>Q1</w:t>
            </w:r>
            <w:r>
              <w:rPr>
                <w:rFonts w:ascii="宋体" w:hAnsi="宋体" w:cs="Helvetica" w:hint="eastAsia"/>
                <w:b/>
                <w:color w:val="333333"/>
                <w:sz w:val="24"/>
                <w:szCs w:val="24"/>
                <w:shd w:val="clear" w:color="auto" w:fill="FFFFFF"/>
              </w:rPr>
              <w:t>：</w:t>
            </w:r>
            <w:r w:rsidRPr="00FF5DD1">
              <w:rPr>
                <w:rFonts w:ascii="宋体" w:hAnsi="宋体" w:cs="Helvetica"/>
                <w:b/>
                <w:color w:val="333333"/>
                <w:sz w:val="24"/>
                <w:szCs w:val="24"/>
                <w:shd w:val="clear" w:color="auto" w:fill="FFFFFF"/>
              </w:rPr>
              <w:t>商用清洁机器人已进入日本、欧洲等市场，海外营收占比多少？未来海外扩张的战略布局和目标市场有哪些？</w:t>
            </w:r>
          </w:p>
          <w:p w14:paraId="5AABB314"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r w:rsidRPr="0047321D">
              <w:rPr>
                <w:rFonts w:ascii="宋体" w:hAnsi="宋体" w:cs="Helvetica" w:hint="eastAsia"/>
                <w:color w:val="333333"/>
                <w:sz w:val="24"/>
                <w:szCs w:val="24"/>
                <w:shd w:val="clear" w:color="auto" w:fill="FFFFFF"/>
              </w:rPr>
              <w:t>A：尊敬的投资者，您好！公司商用清洁机器人在海外市场主要通过经销模式进行销售，2</w:t>
            </w:r>
            <w:r w:rsidRPr="0047321D">
              <w:rPr>
                <w:rFonts w:ascii="宋体" w:hAnsi="宋体" w:cs="Helvetica"/>
                <w:color w:val="333333"/>
                <w:sz w:val="24"/>
                <w:szCs w:val="24"/>
                <w:shd w:val="clear" w:color="auto" w:fill="FFFFFF"/>
              </w:rPr>
              <w:t>024</w:t>
            </w:r>
            <w:r w:rsidRPr="0047321D">
              <w:rPr>
                <w:rFonts w:ascii="宋体" w:hAnsi="宋体" w:cs="Helvetica" w:hint="eastAsia"/>
                <w:color w:val="333333"/>
                <w:sz w:val="24"/>
                <w:szCs w:val="24"/>
                <w:shd w:val="clear" w:color="auto" w:fill="FFFFFF"/>
              </w:rPr>
              <w:t>年度，海外营业收入约1</w:t>
            </w:r>
            <w:r w:rsidRPr="0047321D">
              <w:rPr>
                <w:rFonts w:ascii="宋体" w:hAnsi="宋体" w:cs="Helvetica"/>
                <w:color w:val="333333"/>
                <w:sz w:val="24"/>
                <w:szCs w:val="24"/>
                <w:shd w:val="clear" w:color="auto" w:fill="FFFFFF"/>
              </w:rPr>
              <w:t>.1</w:t>
            </w:r>
            <w:r w:rsidRPr="0047321D">
              <w:rPr>
                <w:rFonts w:ascii="宋体" w:hAnsi="宋体" w:cs="Helvetica" w:hint="eastAsia"/>
                <w:color w:val="333333"/>
                <w:sz w:val="24"/>
                <w:szCs w:val="24"/>
                <w:shd w:val="clear" w:color="auto" w:fill="FFFFFF"/>
              </w:rPr>
              <w:t>亿元。</w:t>
            </w:r>
            <w:r w:rsidRPr="0047321D">
              <w:rPr>
                <w:rFonts w:ascii="宋体" w:hAnsi="宋体" w:cs="Helvetica"/>
                <w:color w:val="333333"/>
                <w:sz w:val="24"/>
                <w:szCs w:val="24"/>
                <w:shd w:val="clear" w:color="auto" w:fill="FFFFFF"/>
              </w:rPr>
              <w:t>2025年，</w:t>
            </w:r>
            <w:r w:rsidRPr="0047321D">
              <w:rPr>
                <w:rFonts w:ascii="宋体" w:hAnsi="宋体" w:cs="Helvetica" w:hint="eastAsia"/>
                <w:color w:val="333333"/>
                <w:sz w:val="24"/>
                <w:szCs w:val="24"/>
                <w:shd w:val="clear" w:color="auto" w:fill="FFFFFF"/>
              </w:rPr>
              <w:t>公司继续将</w:t>
            </w:r>
            <w:r w:rsidRPr="0047321D">
              <w:rPr>
                <w:rFonts w:ascii="宋体" w:hAnsi="宋体" w:cs="Helvetica"/>
                <w:color w:val="333333"/>
                <w:sz w:val="24"/>
                <w:szCs w:val="24"/>
                <w:shd w:val="clear" w:color="auto" w:fill="FFFFFF"/>
              </w:rPr>
              <w:t>东南亚、欧</w:t>
            </w:r>
            <w:r w:rsidRPr="0047321D">
              <w:rPr>
                <w:rFonts w:ascii="宋体" w:hAnsi="宋体" w:cs="Helvetica" w:hint="eastAsia"/>
                <w:color w:val="333333"/>
                <w:sz w:val="24"/>
                <w:szCs w:val="24"/>
                <w:shd w:val="clear" w:color="auto" w:fill="FFFFFF"/>
              </w:rPr>
              <w:t>洲</w:t>
            </w:r>
            <w:r w:rsidRPr="0047321D">
              <w:rPr>
                <w:rFonts w:ascii="宋体" w:hAnsi="宋体" w:cs="Helvetica"/>
                <w:color w:val="333333"/>
                <w:sz w:val="24"/>
                <w:szCs w:val="24"/>
                <w:shd w:val="clear" w:color="auto" w:fill="FFFFFF"/>
              </w:rPr>
              <w:t>等具有较大市场潜力和发展前景的地区作为</w:t>
            </w:r>
            <w:r w:rsidRPr="0047321D">
              <w:rPr>
                <w:rFonts w:ascii="宋体" w:hAnsi="宋体" w:cs="Helvetica" w:hint="eastAsia"/>
                <w:color w:val="333333"/>
                <w:sz w:val="24"/>
                <w:szCs w:val="24"/>
                <w:shd w:val="clear" w:color="auto" w:fill="FFFFFF"/>
              </w:rPr>
              <w:t>海外</w:t>
            </w:r>
            <w:r w:rsidRPr="0047321D">
              <w:rPr>
                <w:rFonts w:ascii="宋体" w:hAnsi="宋体" w:cs="Helvetica"/>
                <w:color w:val="333333"/>
                <w:sz w:val="24"/>
                <w:szCs w:val="24"/>
                <w:shd w:val="clear" w:color="auto" w:fill="FFFFFF"/>
              </w:rPr>
              <w:t>重点目标</w:t>
            </w:r>
            <w:r w:rsidRPr="0047321D">
              <w:rPr>
                <w:rFonts w:ascii="宋体" w:hAnsi="宋体" w:cs="Helvetica" w:hint="eastAsia"/>
                <w:color w:val="333333"/>
                <w:sz w:val="24"/>
                <w:szCs w:val="24"/>
                <w:shd w:val="clear" w:color="auto" w:fill="FFFFFF"/>
              </w:rPr>
              <w:t>市场，联合海外渠道商，不断完善国际销售和服务网络，提高公司的国际知名度和竞争力。感谢您对公司的关注！</w:t>
            </w:r>
          </w:p>
          <w:p w14:paraId="0801DCA9" w14:textId="77777777" w:rsidR="00BC4514" w:rsidRPr="00FF5DD1" w:rsidRDefault="00BC4514" w:rsidP="00EB1615">
            <w:pPr>
              <w:spacing w:line="360" w:lineRule="auto"/>
              <w:ind w:firstLineChars="200" w:firstLine="482"/>
              <w:rPr>
                <w:rFonts w:ascii="宋体" w:hAnsi="宋体" w:cs="Helvetica"/>
                <w:b/>
                <w:color w:val="333333"/>
                <w:sz w:val="24"/>
                <w:szCs w:val="24"/>
                <w:shd w:val="clear" w:color="auto" w:fill="FFFFFF"/>
              </w:rPr>
            </w:pPr>
          </w:p>
          <w:p w14:paraId="4A7B036E" w14:textId="423808DC" w:rsidR="00BC4514"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b/>
                <w:color w:val="333333"/>
                <w:sz w:val="24"/>
                <w:szCs w:val="24"/>
                <w:shd w:val="clear" w:color="auto" w:fill="FFFFFF"/>
              </w:rPr>
              <w:lastRenderedPageBreak/>
              <w:t>Q2</w:t>
            </w:r>
            <w:r>
              <w:rPr>
                <w:rFonts w:ascii="宋体" w:hAnsi="宋体" w:cs="Helvetica" w:hint="eastAsia"/>
                <w:b/>
                <w:color w:val="333333"/>
                <w:sz w:val="24"/>
                <w:szCs w:val="24"/>
                <w:shd w:val="clear" w:color="auto" w:fill="FFFFFF"/>
              </w:rPr>
              <w:t>：</w:t>
            </w:r>
            <w:r w:rsidRPr="00FF5DD1">
              <w:rPr>
                <w:rFonts w:ascii="宋体" w:hAnsi="宋体" w:cs="Helvetica"/>
                <w:b/>
                <w:color w:val="333333"/>
                <w:sz w:val="24"/>
                <w:szCs w:val="24"/>
                <w:shd w:val="clear" w:color="auto" w:fill="FFFFFF"/>
              </w:rPr>
              <w:t>报告中显示前五名客户销售额占比 77.01%，请问公司是否存在大客户依赖风险？如何分散客户结构？</w:t>
            </w:r>
          </w:p>
          <w:p w14:paraId="6C3F6A1A"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r w:rsidRPr="0047321D">
              <w:rPr>
                <w:rFonts w:ascii="宋体" w:hAnsi="宋体" w:cs="Helvetica" w:hint="eastAsia"/>
                <w:color w:val="333333"/>
                <w:sz w:val="24"/>
                <w:szCs w:val="24"/>
                <w:shd w:val="clear" w:color="auto" w:fill="FFFFFF"/>
              </w:rPr>
              <w:t>A：尊敬的投资者，您好！</w:t>
            </w:r>
            <w:r>
              <w:rPr>
                <w:rFonts w:ascii="宋体" w:hAnsi="宋体" w:cs="Helvetica" w:hint="eastAsia"/>
                <w:color w:val="333333"/>
                <w:sz w:val="24"/>
                <w:szCs w:val="24"/>
                <w:shd w:val="clear" w:color="auto" w:fill="FFFFFF"/>
              </w:rPr>
              <w:t>近年来，公司一直在推进“机器人+行业”的发展战略，从早期传统电力行业为主已经拓展至商用清洁、轨道交通、新能源等多个行业。</w:t>
            </w:r>
            <w:r w:rsidRPr="00FF5DD1">
              <w:rPr>
                <w:rFonts w:ascii="宋体" w:hAnsi="宋体" w:cs="Helvetica" w:hint="eastAsia"/>
                <w:color w:val="333333"/>
                <w:sz w:val="24"/>
                <w:szCs w:val="24"/>
                <w:shd w:val="clear" w:color="auto" w:fill="FFFFFF"/>
              </w:rPr>
              <w:t>随着公司电力行业产品解决方案的持续丰富以及非电力行业的快速拓展，公司</w:t>
            </w:r>
            <w:r w:rsidRPr="00FF5DD1">
              <w:rPr>
                <w:rFonts w:ascii="宋体" w:hAnsi="宋体" w:cs="Helvetica"/>
                <w:color w:val="333333"/>
                <w:sz w:val="24"/>
                <w:szCs w:val="24"/>
                <w:shd w:val="clear" w:color="auto" w:fill="FFFFFF"/>
              </w:rPr>
              <w:t>客户</w:t>
            </w:r>
            <w:r>
              <w:rPr>
                <w:rFonts w:ascii="宋体" w:hAnsi="宋体" w:cs="Helvetica" w:hint="eastAsia"/>
                <w:color w:val="333333"/>
                <w:sz w:val="24"/>
                <w:szCs w:val="24"/>
                <w:shd w:val="clear" w:color="auto" w:fill="FFFFFF"/>
              </w:rPr>
              <w:t>结构</w:t>
            </w:r>
            <w:r>
              <w:rPr>
                <w:rFonts w:ascii="宋体" w:hAnsi="宋体" w:cs="Helvetica"/>
                <w:color w:val="333333"/>
                <w:sz w:val="24"/>
                <w:szCs w:val="24"/>
                <w:shd w:val="clear" w:color="auto" w:fill="FFFFFF"/>
              </w:rPr>
              <w:t>也</w:t>
            </w:r>
            <w:r>
              <w:rPr>
                <w:rFonts w:ascii="宋体" w:hAnsi="宋体" w:cs="Helvetica" w:hint="eastAsia"/>
                <w:color w:val="333333"/>
                <w:sz w:val="24"/>
                <w:szCs w:val="24"/>
                <w:shd w:val="clear" w:color="auto" w:fill="FFFFFF"/>
              </w:rPr>
              <w:t>随业务变化逐渐多元化</w:t>
            </w:r>
            <w:r w:rsidRPr="00FF5DD1">
              <w:rPr>
                <w:rFonts w:ascii="宋体" w:hAnsi="宋体" w:cs="Helvetica"/>
                <w:color w:val="333333"/>
                <w:sz w:val="24"/>
                <w:szCs w:val="24"/>
                <w:shd w:val="clear" w:color="auto" w:fill="FFFFFF"/>
              </w:rPr>
              <w:t>。</w:t>
            </w:r>
            <w:r w:rsidRPr="0047321D">
              <w:rPr>
                <w:rFonts w:ascii="宋体" w:hAnsi="宋体" w:cs="Helvetica" w:hint="eastAsia"/>
                <w:color w:val="333333"/>
                <w:sz w:val="24"/>
                <w:szCs w:val="24"/>
                <w:shd w:val="clear" w:color="auto" w:fill="FFFFFF"/>
              </w:rPr>
              <w:t>感谢您对公司的关注！</w:t>
            </w:r>
          </w:p>
          <w:p w14:paraId="57D64ACD"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p>
          <w:p w14:paraId="53006EEA" w14:textId="2B819976" w:rsidR="00BC4514"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b/>
                <w:color w:val="333333"/>
                <w:sz w:val="24"/>
                <w:szCs w:val="24"/>
                <w:shd w:val="clear" w:color="auto" w:fill="FFFFFF"/>
              </w:rPr>
              <w:t>Q3</w:t>
            </w:r>
            <w:r>
              <w:rPr>
                <w:rFonts w:ascii="宋体" w:hAnsi="宋体" w:cs="Helvetica" w:hint="eastAsia"/>
                <w:b/>
                <w:color w:val="333333"/>
                <w:sz w:val="24"/>
                <w:szCs w:val="24"/>
                <w:shd w:val="clear" w:color="auto" w:fill="FFFFFF"/>
              </w:rPr>
              <w:t>：</w:t>
            </w:r>
            <w:r w:rsidRPr="0013235C">
              <w:rPr>
                <w:rFonts w:ascii="宋体" w:hAnsi="宋体" w:cs="Helvetica"/>
                <w:b/>
                <w:color w:val="333333"/>
                <w:sz w:val="24"/>
                <w:szCs w:val="24"/>
                <w:shd w:val="clear" w:color="auto" w:fill="FFFFFF"/>
              </w:rPr>
              <w:t>人形机器人 RK100 已进入测试阶段，目前试用反馈情况如何？预计何时实现商业化量产？</w:t>
            </w:r>
          </w:p>
          <w:p w14:paraId="52ABFC0C"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r w:rsidRPr="0047321D">
              <w:rPr>
                <w:rFonts w:ascii="宋体" w:hAnsi="宋体" w:cs="Helvetica" w:hint="eastAsia"/>
                <w:color w:val="333333"/>
                <w:sz w:val="24"/>
                <w:szCs w:val="24"/>
                <w:shd w:val="clear" w:color="auto" w:fill="FFFFFF"/>
              </w:rPr>
              <w:t>A：尊敬的投资者，您好！</w:t>
            </w:r>
            <w:r w:rsidRPr="007C5AB5">
              <w:rPr>
                <w:rFonts w:ascii="宋体" w:hAnsi="宋体" w:cs="Helvetica"/>
                <w:color w:val="333333"/>
                <w:sz w:val="24"/>
                <w:szCs w:val="24"/>
                <w:shd w:val="clear" w:color="auto" w:fill="FFFFFF"/>
              </w:rPr>
              <w:t>2024年度，公司推出人形机器人产品RK100</w:t>
            </w:r>
            <w:r>
              <w:rPr>
                <w:rFonts w:ascii="宋体" w:hAnsi="宋体" w:cs="Helvetica"/>
                <w:color w:val="333333"/>
                <w:sz w:val="24"/>
                <w:szCs w:val="24"/>
                <w:shd w:val="clear" w:color="auto" w:fill="FFFFFF"/>
              </w:rPr>
              <w:t>样机，进入产品测试及试用阶段</w:t>
            </w:r>
            <w:r>
              <w:rPr>
                <w:rFonts w:ascii="宋体" w:hAnsi="宋体" w:cs="Helvetica" w:hint="eastAsia"/>
                <w:color w:val="333333"/>
                <w:sz w:val="24"/>
                <w:szCs w:val="24"/>
                <w:shd w:val="clear" w:color="auto" w:fill="FFFFFF"/>
              </w:rPr>
              <w:t>，并</w:t>
            </w:r>
            <w:r w:rsidRPr="007C5AB5">
              <w:rPr>
                <w:rFonts w:ascii="宋体" w:hAnsi="宋体" w:cs="Helvetica" w:hint="eastAsia"/>
                <w:color w:val="333333"/>
                <w:sz w:val="24"/>
                <w:szCs w:val="24"/>
                <w:shd w:val="clear" w:color="auto" w:fill="FFFFFF"/>
              </w:rPr>
              <w:t>在电力场景进行了试用</w:t>
            </w:r>
            <w:r>
              <w:rPr>
                <w:rFonts w:ascii="宋体" w:hAnsi="宋体" w:cs="Helvetica" w:hint="eastAsia"/>
                <w:color w:val="333333"/>
                <w:sz w:val="24"/>
                <w:szCs w:val="24"/>
                <w:shd w:val="clear" w:color="auto" w:fill="FFFFFF"/>
              </w:rPr>
              <w:t>，未来会推广至更多的场景。</w:t>
            </w:r>
            <w:r w:rsidRPr="007C5AB5">
              <w:rPr>
                <w:rFonts w:ascii="宋体" w:hAnsi="宋体" w:cs="Helvetica"/>
                <w:color w:val="333333"/>
                <w:sz w:val="24"/>
                <w:szCs w:val="24"/>
                <w:shd w:val="clear" w:color="auto" w:fill="FFFFFF"/>
              </w:rPr>
              <w:t>另外，公司已完成运动捕捉系统与虚拟现实技术开发，机器人通过精准的动作捕捉和沉浸式的虚拟现实环境，完成场景示教数据采集，已积累了大量丰富且有价值的数据，为机器人具身智能技术提供了训练基础</w:t>
            </w:r>
            <w:r>
              <w:rPr>
                <w:rFonts w:ascii="宋体" w:hAnsi="宋体" w:cs="Helvetica" w:hint="eastAsia"/>
                <w:color w:val="333333"/>
                <w:sz w:val="24"/>
                <w:szCs w:val="24"/>
                <w:shd w:val="clear" w:color="auto" w:fill="FFFFFF"/>
              </w:rPr>
              <w:t>。</w:t>
            </w:r>
            <w:r w:rsidRPr="0047321D">
              <w:rPr>
                <w:rFonts w:ascii="宋体" w:hAnsi="宋体" w:cs="Helvetica" w:hint="eastAsia"/>
                <w:color w:val="333333"/>
                <w:sz w:val="24"/>
                <w:szCs w:val="24"/>
                <w:shd w:val="clear" w:color="auto" w:fill="FFFFFF"/>
              </w:rPr>
              <w:t>感谢您对公司的关注！</w:t>
            </w:r>
          </w:p>
          <w:p w14:paraId="2AF1278F" w14:textId="77777777" w:rsidR="00BC4514" w:rsidRDefault="00BC4514" w:rsidP="00EB1615">
            <w:pPr>
              <w:spacing w:line="360" w:lineRule="auto"/>
              <w:ind w:firstLineChars="200" w:firstLine="482"/>
              <w:rPr>
                <w:rFonts w:ascii="宋体" w:hAnsi="宋体" w:cs="Helvetica"/>
                <w:b/>
                <w:color w:val="333333"/>
                <w:sz w:val="24"/>
                <w:szCs w:val="24"/>
                <w:shd w:val="clear" w:color="auto" w:fill="FFFFFF"/>
              </w:rPr>
            </w:pPr>
          </w:p>
          <w:p w14:paraId="00877291" w14:textId="0CFB6725" w:rsidR="00BC4514"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b/>
                <w:color w:val="333333"/>
                <w:sz w:val="24"/>
                <w:szCs w:val="24"/>
                <w:shd w:val="clear" w:color="auto" w:fill="FFFFFF"/>
              </w:rPr>
              <w:t>Q4</w:t>
            </w:r>
            <w:r>
              <w:rPr>
                <w:rFonts w:ascii="宋体" w:hAnsi="宋体" w:cs="Helvetica" w:hint="eastAsia"/>
                <w:b/>
                <w:color w:val="333333"/>
                <w:sz w:val="24"/>
                <w:szCs w:val="24"/>
                <w:shd w:val="clear" w:color="auto" w:fill="FFFFFF"/>
              </w:rPr>
              <w:t>：</w:t>
            </w:r>
            <w:r w:rsidRPr="00443A02">
              <w:rPr>
                <w:rFonts w:ascii="宋体" w:hAnsi="宋体" w:cs="Helvetica" w:hint="eastAsia"/>
                <w:b/>
                <w:color w:val="333333"/>
                <w:sz w:val="24"/>
                <w:szCs w:val="24"/>
                <w:shd w:val="clear" w:color="auto" w:fill="FFFFFF"/>
              </w:rPr>
              <w:t>新一代带电作业机器人通过国网</w:t>
            </w:r>
            <w:r w:rsidRPr="00443A02">
              <w:rPr>
                <w:rFonts w:ascii="宋体" w:hAnsi="宋体" w:cs="Helvetica"/>
                <w:b/>
                <w:color w:val="333333"/>
                <w:sz w:val="24"/>
                <w:szCs w:val="24"/>
                <w:shd w:val="clear" w:color="auto" w:fill="FFFFFF"/>
              </w:rPr>
              <w:t xml:space="preserve"> EIP 认证，它的具体技术优势是什么？在电网市场的订单获取能力如何？</w:t>
            </w:r>
          </w:p>
          <w:p w14:paraId="6742E171"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r w:rsidRPr="0047321D">
              <w:rPr>
                <w:rFonts w:ascii="宋体" w:hAnsi="宋体" w:cs="Helvetica" w:hint="eastAsia"/>
                <w:color w:val="333333"/>
                <w:sz w:val="24"/>
                <w:szCs w:val="24"/>
                <w:shd w:val="clear" w:color="auto" w:fill="FFFFFF"/>
              </w:rPr>
              <w:t>A：尊敬的投资者，您好！</w:t>
            </w:r>
            <w:r w:rsidRPr="002A2678">
              <w:rPr>
                <w:rFonts w:ascii="宋体" w:hAnsi="宋体" w:cs="Helvetica" w:hint="eastAsia"/>
                <w:color w:val="333333"/>
                <w:sz w:val="24"/>
                <w:szCs w:val="24"/>
                <w:shd w:val="clear" w:color="auto" w:fill="FFFFFF"/>
              </w:rPr>
              <w:t>新一代室外带电机器人</w:t>
            </w:r>
            <w:r>
              <w:rPr>
                <w:rFonts w:ascii="宋体" w:hAnsi="宋体" w:cs="Helvetica" w:hint="eastAsia"/>
                <w:color w:val="333333"/>
                <w:sz w:val="24"/>
                <w:szCs w:val="24"/>
                <w:shd w:val="clear" w:color="auto" w:fill="FFFFFF"/>
              </w:rPr>
              <w:t>是公司研发的具有具身智能能力的双臂室外作业机器人平台，</w:t>
            </w:r>
            <w:r w:rsidRPr="002A2678">
              <w:rPr>
                <w:rFonts w:ascii="宋体" w:hAnsi="宋体" w:cs="Helvetica" w:hint="eastAsia"/>
                <w:color w:val="333333"/>
                <w:sz w:val="24"/>
                <w:szCs w:val="24"/>
                <w:shd w:val="clear" w:color="auto" w:fill="FFFFFF"/>
              </w:rPr>
              <w:t>由机器人本体、操控终端、智能作业系统以及智能工具组成，其作业场景、作业功能、手臂负载能力、末端感知精度等均较上一代做了大量的升级，进一步突破了带电作业的环境限制。新一代室外带电作业机器人</w:t>
            </w:r>
            <w:r>
              <w:rPr>
                <w:rFonts w:ascii="宋体" w:hAnsi="宋体" w:cs="Helvetica" w:hint="eastAsia"/>
                <w:color w:val="333333"/>
                <w:sz w:val="24"/>
                <w:szCs w:val="24"/>
                <w:shd w:val="clear" w:color="auto" w:fill="FFFFFF"/>
              </w:rPr>
              <w:t>产品可应用于</w:t>
            </w:r>
            <w:r w:rsidRPr="002A2678">
              <w:rPr>
                <w:rFonts w:ascii="宋体" w:hAnsi="宋体" w:cs="Helvetica" w:hint="eastAsia"/>
                <w:color w:val="333333"/>
                <w:sz w:val="24"/>
                <w:szCs w:val="24"/>
                <w:shd w:val="clear" w:color="auto" w:fill="FFFFFF"/>
              </w:rPr>
              <w:t>单回路搭接、断线业务</w:t>
            </w:r>
            <w:r>
              <w:rPr>
                <w:rFonts w:ascii="宋体" w:hAnsi="宋体" w:cs="Helvetica" w:hint="eastAsia"/>
                <w:color w:val="333333"/>
                <w:sz w:val="24"/>
                <w:szCs w:val="24"/>
                <w:shd w:val="clear" w:color="auto" w:fill="FFFFFF"/>
              </w:rPr>
              <w:t>等</w:t>
            </w:r>
            <w:r w:rsidRPr="002A2678">
              <w:rPr>
                <w:rFonts w:ascii="宋体" w:hAnsi="宋体" w:cs="Helvetica" w:hint="eastAsia"/>
                <w:color w:val="333333"/>
                <w:sz w:val="24"/>
                <w:szCs w:val="24"/>
                <w:shd w:val="clear" w:color="auto" w:fill="FFFFFF"/>
              </w:rPr>
              <w:t>复杂作业场景，可开展双回线路搭接、旁路作业、更换绝缘子、安装过电压保护器、加装故障指示器等多项作业任务。同时，产品具有人斗快换、主从遥操、多末端智能工具可换、创新扁平化机身设计等特点。室外带电作业机器人的推广应用，能够保障操作人员的人身安全，降低劳动</w:t>
            </w:r>
            <w:r>
              <w:rPr>
                <w:rFonts w:ascii="宋体" w:hAnsi="宋体" w:cs="Helvetica" w:hint="eastAsia"/>
                <w:color w:val="333333"/>
                <w:sz w:val="24"/>
                <w:szCs w:val="24"/>
                <w:shd w:val="clear" w:color="auto" w:fill="FFFFFF"/>
              </w:rPr>
              <w:t>强度，提高作业的效率和精度，减少停电事故及次数，提升供电可靠性，具有较强的市场竞争力。</w:t>
            </w:r>
            <w:r w:rsidRPr="000408AF">
              <w:rPr>
                <w:rFonts w:ascii="宋体" w:hAnsi="宋体" w:cs="Helvetica" w:hint="eastAsia"/>
                <w:color w:val="333333"/>
                <w:sz w:val="24"/>
                <w:szCs w:val="24"/>
                <w:shd w:val="clear" w:color="auto" w:fill="FFFFFF"/>
              </w:rPr>
              <w:t>未来，公司将继续加大带电作业机器人产品的市场推广，并持续加强技术升级迭代，积极与用户就产品的应用和技术突破进行深入交流，不断优化产品能力，提升客户体验，增加客户粘性。</w:t>
            </w:r>
            <w:r w:rsidRPr="0047321D">
              <w:rPr>
                <w:rFonts w:ascii="宋体" w:hAnsi="宋体" w:cs="Helvetica" w:hint="eastAsia"/>
                <w:color w:val="333333"/>
                <w:sz w:val="24"/>
                <w:szCs w:val="24"/>
                <w:shd w:val="clear" w:color="auto" w:fill="FFFFFF"/>
              </w:rPr>
              <w:t>感谢您对公司的关注！</w:t>
            </w:r>
          </w:p>
          <w:p w14:paraId="0BCF91CF" w14:textId="77777777" w:rsidR="00BC4514" w:rsidRDefault="00BC4514" w:rsidP="00EB1615">
            <w:pPr>
              <w:spacing w:line="360" w:lineRule="auto"/>
              <w:ind w:firstLineChars="200" w:firstLine="482"/>
              <w:rPr>
                <w:rFonts w:ascii="宋体" w:hAnsi="宋体" w:cs="Helvetica"/>
                <w:b/>
                <w:color w:val="333333"/>
                <w:sz w:val="24"/>
                <w:szCs w:val="24"/>
                <w:shd w:val="clear" w:color="auto" w:fill="FFFFFF"/>
              </w:rPr>
            </w:pPr>
          </w:p>
          <w:p w14:paraId="35196467" w14:textId="4F89D83B" w:rsidR="00BC4514"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b/>
                <w:color w:val="333333"/>
                <w:sz w:val="24"/>
                <w:szCs w:val="24"/>
                <w:shd w:val="clear" w:color="auto" w:fill="FFFFFF"/>
              </w:rPr>
              <w:t>Q5</w:t>
            </w:r>
            <w:r>
              <w:rPr>
                <w:rFonts w:ascii="宋体" w:hAnsi="宋体" w:cs="Helvetica" w:hint="eastAsia"/>
                <w:b/>
                <w:color w:val="333333"/>
                <w:sz w:val="24"/>
                <w:szCs w:val="24"/>
                <w:shd w:val="clear" w:color="auto" w:fill="FFFFFF"/>
              </w:rPr>
              <w:t>：</w:t>
            </w:r>
            <w:r w:rsidRPr="00927902">
              <w:rPr>
                <w:rFonts w:ascii="宋体" w:hAnsi="宋体" w:cs="Helvetica"/>
                <w:b/>
                <w:color w:val="333333"/>
                <w:sz w:val="24"/>
                <w:szCs w:val="24"/>
                <w:shd w:val="clear" w:color="auto" w:fill="FFFFFF"/>
              </w:rPr>
              <w:t>轨道交通行业公司的车辆检测机器人正在进行试点应用，后续计划如何扩大这一领域市场份额？</w:t>
            </w:r>
          </w:p>
          <w:p w14:paraId="2A2D91B8" w14:textId="77777777" w:rsidR="00BC4514" w:rsidRPr="00927902" w:rsidRDefault="00BC4514" w:rsidP="00EB1615">
            <w:pPr>
              <w:spacing w:line="360" w:lineRule="auto"/>
              <w:ind w:firstLineChars="200" w:firstLine="480"/>
              <w:rPr>
                <w:rFonts w:ascii="宋体" w:hAnsi="宋体" w:cs="Helvetica"/>
                <w:color w:val="333333"/>
                <w:sz w:val="24"/>
                <w:szCs w:val="24"/>
                <w:shd w:val="clear" w:color="auto" w:fill="FFFFFF"/>
              </w:rPr>
            </w:pPr>
            <w:r w:rsidRPr="00927902">
              <w:rPr>
                <w:rFonts w:ascii="宋体" w:hAnsi="宋体" w:cs="Helvetica" w:hint="eastAsia"/>
                <w:color w:val="333333"/>
                <w:sz w:val="24"/>
                <w:szCs w:val="24"/>
                <w:shd w:val="clear" w:color="auto" w:fill="FFFFFF"/>
              </w:rPr>
              <w:t>A：</w:t>
            </w:r>
            <w:r>
              <w:rPr>
                <w:rFonts w:ascii="宋体" w:hAnsi="宋体" w:cs="Helvetica" w:hint="eastAsia"/>
                <w:color w:val="333333"/>
                <w:sz w:val="24"/>
                <w:szCs w:val="24"/>
                <w:shd w:val="clear" w:color="auto" w:fill="FFFFFF"/>
              </w:rPr>
              <w:t>尊敬的投资者，您好！</w:t>
            </w:r>
            <w:r w:rsidRPr="00927902">
              <w:rPr>
                <w:rFonts w:ascii="宋体" w:hAnsi="宋体" w:cs="Helvetica" w:hint="eastAsia"/>
                <w:color w:val="333333"/>
                <w:sz w:val="24"/>
                <w:szCs w:val="24"/>
                <w:shd w:val="clear" w:color="auto" w:fill="FFFFFF"/>
              </w:rPr>
              <w:t>新一代</w:t>
            </w:r>
            <w:r w:rsidRPr="00927902">
              <w:rPr>
                <w:rFonts w:ascii="宋体" w:hAnsi="宋体" w:cs="Helvetica"/>
                <w:color w:val="333333"/>
                <w:sz w:val="24"/>
                <w:szCs w:val="24"/>
                <w:shd w:val="clear" w:color="auto" w:fill="FFFFFF"/>
              </w:rPr>
              <w:t>TR100</w:t>
            </w:r>
            <w:r w:rsidRPr="00927902">
              <w:rPr>
                <w:rFonts w:ascii="宋体" w:hAnsi="宋体" w:cs="Helvetica" w:hint="eastAsia"/>
                <w:color w:val="333333"/>
                <w:sz w:val="24"/>
                <w:szCs w:val="24"/>
                <w:shd w:val="clear" w:color="auto" w:fill="FFFFFF"/>
              </w:rPr>
              <w:t>是由宁和智能和南京地铁深度合作打造的一款车辆检测机器人产品，</w:t>
            </w:r>
            <w:r w:rsidRPr="00927902">
              <w:rPr>
                <w:rFonts w:ascii="宋体" w:hAnsi="宋体" w:cs="Helvetica"/>
                <w:color w:val="333333"/>
                <w:sz w:val="24"/>
                <w:szCs w:val="24"/>
                <w:shd w:val="clear" w:color="auto" w:fill="FFFFFF"/>
              </w:rPr>
              <w:t>目前正在南京地铁、无锡地铁</w:t>
            </w:r>
            <w:r w:rsidRPr="00927902">
              <w:rPr>
                <w:rFonts w:ascii="宋体" w:hAnsi="宋体" w:cs="Helvetica" w:hint="eastAsia"/>
                <w:color w:val="333333"/>
                <w:sz w:val="24"/>
                <w:szCs w:val="24"/>
                <w:shd w:val="clear" w:color="auto" w:fill="FFFFFF"/>
              </w:rPr>
              <w:t>等客户现场</w:t>
            </w:r>
            <w:r>
              <w:rPr>
                <w:rFonts w:ascii="宋体" w:hAnsi="宋体" w:cs="Helvetica"/>
                <w:color w:val="333333"/>
                <w:sz w:val="24"/>
                <w:szCs w:val="24"/>
                <w:shd w:val="clear" w:color="auto" w:fill="FFFFFF"/>
              </w:rPr>
              <w:t>进行试点和应用</w:t>
            </w:r>
            <w:r>
              <w:rPr>
                <w:rFonts w:ascii="宋体" w:hAnsi="宋体" w:cs="Helvetica" w:hint="eastAsia"/>
                <w:color w:val="333333"/>
                <w:sz w:val="24"/>
                <w:szCs w:val="24"/>
                <w:shd w:val="clear" w:color="auto" w:fill="FFFFFF"/>
              </w:rPr>
              <w:t>，并正在向全国</w:t>
            </w:r>
            <w:r w:rsidRPr="00927902">
              <w:rPr>
                <w:rFonts w:ascii="宋体" w:hAnsi="宋体" w:cs="Helvetica" w:hint="eastAsia"/>
                <w:color w:val="333333"/>
                <w:sz w:val="24"/>
                <w:szCs w:val="24"/>
                <w:shd w:val="clear" w:color="auto" w:fill="FFFFFF"/>
              </w:rPr>
              <w:t>其他</w:t>
            </w:r>
            <w:r>
              <w:rPr>
                <w:rFonts w:ascii="宋体" w:hAnsi="宋体" w:cs="Helvetica" w:hint="eastAsia"/>
                <w:color w:val="333333"/>
                <w:sz w:val="24"/>
                <w:szCs w:val="24"/>
                <w:shd w:val="clear" w:color="auto" w:fill="FFFFFF"/>
              </w:rPr>
              <w:t>地铁公司进行</w:t>
            </w:r>
            <w:r w:rsidRPr="00927902">
              <w:rPr>
                <w:rFonts w:ascii="宋体" w:hAnsi="宋体" w:cs="Helvetica" w:hint="eastAsia"/>
                <w:color w:val="333333"/>
                <w:sz w:val="24"/>
                <w:szCs w:val="24"/>
                <w:shd w:val="clear" w:color="auto" w:fill="FFFFFF"/>
              </w:rPr>
              <w:t>批量推广</w:t>
            </w:r>
            <w:r>
              <w:rPr>
                <w:rFonts w:ascii="宋体" w:hAnsi="宋体" w:cs="Helvetica" w:hint="eastAsia"/>
                <w:color w:val="333333"/>
                <w:sz w:val="24"/>
                <w:szCs w:val="24"/>
                <w:shd w:val="clear" w:color="auto" w:fill="FFFFFF"/>
              </w:rPr>
              <w:t>。</w:t>
            </w:r>
            <w:r w:rsidRPr="00927902">
              <w:rPr>
                <w:rFonts w:ascii="宋体" w:hAnsi="宋体" w:cs="Helvetica"/>
                <w:color w:val="333333"/>
                <w:sz w:val="24"/>
                <w:szCs w:val="24"/>
                <w:shd w:val="clear" w:color="auto" w:fill="FFFFFF"/>
              </w:rPr>
              <w:t>新一代产品在运动性能、导航定位精准度、图像识别准确率、建站和巡检效率等方面较上一代产品有了大幅提升，为批量化、商业化落地，机器人替代人工，实现轨道交通的智能化运检奠定基础。</w:t>
            </w:r>
            <w:r>
              <w:rPr>
                <w:rFonts w:ascii="宋体" w:hAnsi="宋体" w:cs="Helvetica" w:hint="eastAsia"/>
                <w:color w:val="333333"/>
                <w:sz w:val="24"/>
                <w:szCs w:val="24"/>
                <w:shd w:val="clear" w:color="auto" w:fill="FFFFFF"/>
              </w:rPr>
              <w:t>未来，公司将</w:t>
            </w:r>
            <w:r w:rsidRPr="00927902">
              <w:rPr>
                <w:rFonts w:ascii="宋体" w:hAnsi="宋体" w:cs="Helvetica" w:hint="eastAsia"/>
                <w:color w:val="333333"/>
                <w:sz w:val="24"/>
                <w:szCs w:val="24"/>
                <w:shd w:val="clear" w:color="auto" w:fill="FFFFFF"/>
              </w:rPr>
              <w:t>立足城市轨道交通，并</w:t>
            </w:r>
            <w:r>
              <w:rPr>
                <w:rFonts w:ascii="宋体" w:hAnsi="宋体" w:cs="Helvetica" w:hint="eastAsia"/>
                <w:color w:val="333333"/>
                <w:sz w:val="24"/>
                <w:szCs w:val="24"/>
                <w:shd w:val="clear" w:color="auto" w:fill="FFFFFF"/>
              </w:rPr>
              <w:t>积极</w:t>
            </w:r>
            <w:r w:rsidRPr="00927902">
              <w:rPr>
                <w:rFonts w:ascii="宋体" w:hAnsi="宋体" w:cs="Helvetica" w:hint="eastAsia"/>
                <w:color w:val="333333"/>
                <w:sz w:val="24"/>
                <w:szCs w:val="24"/>
                <w:shd w:val="clear" w:color="auto" w:fill="FFFFFF"/>
              </w:rPr>
              <w:t>拓展高铁的场景应用。</w:t>
            </w:r>
            <w:r>
              <w:rPr>
                <w:rFonts w:ascii="宋体" w:hAnsi="宋体" w:cs="Helvetica" w:hint="eastAsia"/>
                <w:color w:val="333333"/>
                <w:sz w:val="24"/>
                <w:szCs w:val="24"/>
                <w:shd w:val="clear" w:color="auto" w:fill="FFFFFF"/>
              </w:rPr>
              <w:t>感谢您对公司的关注！</w:t>
            </w:r>
          </w:p>
          <w:p w14:paraId="313C1291" w14:textId="77777777" w:rsidR="00BC4514" w:rsidRDefault="00BC4514" w:rsidP="00EB1615">
            <w:pPr>
              <w:spacing w:line="360" w:lineRule="auto"/>
              <w:ind w:firstLineChars="200" w:firstLine="480"/>
              <w:rPr>
                <w:rFonts w:ascii="宋体" w:hAnsi="宋体" w:cs="Helvetica"/>
                <w:color w:val="333333"/>
                <w:sz w:val="24"/>
                <w:szCs w:val="24"/>
                <w:shd w:val="clear" w:color="auto" w:fill="FFFFFF"/>
              </w:rPr>
            </w:pPr>
          </w:p>
          <w:p w14:paraId="68A10C88" w14:textId="1A737BE3" w:rsidR="00BC4514" w:rsidRPr="006532D8" w:rsidRDefault="00BC4514" w:rsidP="00EB1615">
            <w:pPr>
              <w:spacing w:line="360" w:lineRule="auto"/>
              <w:ind w:firstLineChars="200" w:firstLine="482"/>
              <w:rPr>
                <w:rFonts w:ascii="宋体" w:hAnsi="宋体" w:cs="Helvetica"/>
                <w:b/>
                <w:color w:val="333333"/>
                <w:sz w:val="24"/>
                <w:szCs w:val="24"/>
                <w:shd w:val="clear" w:color="auto" w:fill="FFFFFF"/>
              </w:rPr>
            </w:pPr>
            <w:r>
              <w:rPr>
                <w:rFonts w:ascii="宋体" w:hAnsi="宋体" w:cs="Helvetica" w:hint="eastAsia"/>
                <w:b/>
                <w:color w:val="333333"/>
                <w:sz w:val="24"/>
                <w:szCs w:val="24"/>
                <w:shd w:val="clear" w:color="auto" w:fill="FFFFFF"/>
              </w:rPr>
              <w:t>Q</w:t>
            </w:r>
            <w:r>
              <w:rPr>
                <w:rFonts w:ascii="宋体" w:hAnsi="宋体" w:cs="Helvetica"/>
                <w:b/>
                <w:color w:val="333333"/>
                <w:sz w:val="24"/>
                <w:szCs w:val="24"/>
                <w:shd w:val="clear" w:color="auto" w:fill="FFFFFF"/>
              </w:rPr>
              <w:t>6</w:t>
            </w:r>
            <w:r>
              <w:rPr>
                <w:rFonts w:ascii="宋体" w:hAnsi="宋体" w:cs="Helvetica" w:hint="eastAsia"/>
                <w:b/>
                <w:color w:val="333333"/>
                <w:sz w:val="24"/>
                <w:szCs w:val="24"/>
                <w:shd w:val="clear" w:color="auto" w:fill="FFFFFF"/>
              </w:rPr>
              <w:t>：</w:t>
            </w:r>
            <w:r w:rsidRPr="006532D8">
              <w:rPr>
                <w:rFonts w:ascii="宋体" w:hAnsi="宋体" w:cs="Helvetica"/>
                <w:b/>
                <w:color w:val="333333"/>
                <w:sz w:val="24"/>
                <w:szCs w:val="24"/>
                <w:shd w:val="clear" w:color="auto" w:fill="FFFFFF"/>
              </w:rPr>
              <w:t>研发费用同比增长</w:t>
            </w:r>
            <w:bookmarkStart w:id="0" w:name="_GoBack"/>
            <w:bookmarkEnd w:id="0"/>
            <w:r w:rsidRPr="006532D8">
              <w:rPr>
                <w:rFonts w:ascii="宋体" w:hAnsi="宋体" w:cs="Helvetica"/>
                <w:b/>
                <w:color w:val="333333"/>
                <w:sz w:val="24"/>
                <w:szCs w:val="24"/>
                <w:shd w:val="clear" w:color="auto" w:fill="FFFFFF"/>
              </w:rPr>
              <w:t>18.52%，主要是投入哪些技术方向呢？</w:t>
            </w:r>
          </w:p>
          <w:p w14:paraId="056A9EAB" w14:textId="77777777" w:rsidR="00BC4514" w:rsidRPr="00927902" w:rsidRDefault="00BC4514" w:rsidP="00EB1615">
            <w:pPr>
              <w:spacing w:line="360" w:lineRule="auto"/>
              <w:ind w:firstLineChars="200" w:firstLine="480"/>
              <w:rPr>
                <w:rFonts w:ascii="宋体" w:hAnsi="宋体" w:cs="Helvetica"/>
                <w:color w:val="333333"/>
                <w:sz w:val="24"/>
                <w:szCs w:val="24"/>
                <w:shd w:val="clear" w:color="auto" w:fill="FFFFFF"/>
              </w:rPr>
            </w:pPr>
            <w:r>
              <w:rPr>
                <w:rFonts w:ascii="宋体" w:hAnsi="宋体" w:cs="Helvetica" w:hint="eastAsia"/>
                <w:color w:val="333333"/>
                <w:sz w:val="24"/>
                <w:szCs w:val="24"/>
                <w:shd w:val="clear" w:color="auto" w:fill="FFFFFF"/>
              </w:rPr>
              <w:t>A：尊敬的投资者，您好！</w:t>
            </w:r>
            <w:r w:rsidRPr="006532D8">
              <w:rPr>
                <w:rFonts w:ascii="宋体" w:hAnsi="宋体" w:cs="Helvetica" w:hint="eastAsia"/>
                <w:color w:val="333333"/>
                <w:sz w:val="24"/>
                <w:szCs w:val="24"/>
                <w:shd w:val="clear" w:color="auto" w:fill="FFFFFF"/>
              </w:rPr>
              <w:t>公司研发费用主要围绕具身智能与行业应用深度融合展开，重点投入电力、商用清洁、轨道交通</w:t>
            </w:r>
            <w:r>
              <w:rPr>
                <w:rFonts w:ascii="宋体" w:hAnsi="宋体" w:cs="Helvetica" w:hint="eastAsia"/>
                <w:color w:val="333333"/>
                <w:sz w:val="24"/>
                <w:szCs w:val="24"/>
                <w:shd w:val="clear" w:color="auto" w:fill="FFFFFF"/>
              </w:rPr>
              <w:t>、新能源充电</w:t>
            </w:r>
            <w:r w:rsidRPr="006532D8">
              <w:rPr>
                <w:rFonts w:ascii="宋体" w:hAnsi="宋体" w:cs="Helvetica" w:hint="eastAsia"/>
                <w:color w:val="333333"/>
                <w:sz w:val="24"/>
                <w:szCs w:val="24"/>
                <w:shd w:val="clear" w:color="auto" w:fill="FFFFFF"/>
              </w:rPr>
              <w:t>等领域的</w:t>
            </w:r>
            <w:r>
              <w:rPr>
                <w:rFonts w:ascii="宋体" w:hAnsi="宋体" w:cs="Helvetica" w:hint="eastAsia"/>
                <w:color w:val="333333"/>
                <w:sz w:val="24"/>
                <w:szCs w:val="24"/>
                <w:shd w:val="clear" w:color="auto" w:fill="FFFFFF"/>
              </w:rPr>
              <w:t>产品研发及新</w:t>
            </w:r>
            <w:r w:rsidRPr="006532D8">
              <w:rPr>
                <w:rFonts w:ascii="宋体" w:hAnsi="宋体" w:cs="Helvetica" w:hint="eastAsia"/>
                <w:color w:val="333333"/>
                <w:sz w:val="24"/>
                <w:szCs w:val="24"/>
                <w:shd w:val="clear" w:color="auto" w:fill="FFFFFF"/>
              </w:rPr>
              <w:t>技术攻关。在电力业务领域，聚焦于</w:t>
            </w:r>
            <w:r>
              <w:rPr>
                <w:rFonts w:ascii="宋体" w:hAnsi="宋体" w:cs="Helvetica" w:hint="eastAsia"/>
                <w:color w:val="333333"/>
                <w:sz w:val="24"/>
                <w:szCs w:val="24"/>
                <w:shd w:val="clear" w:color="auto" w:fill="FFFFFF"/>
              </w:rPr>
              <w:t>具身智能</w:t>
            </w:r>
            <w:r w:rsidRPr="006532D8">
              <w:rPr>
                <w:rFonts w:ascii="宋体" w:hAnsi="宋体" w:cs="Helvetica" w:hint="eastAsia"/>
                <w:color w:val="333333"/>
                <w:sz w:val="24"/>
                <w:szCs w:val="24"/>
                <w:shd w:val="clear" w:color="auto" w:fill="FFFFFF"/>
              </w:rPr>
              <w:t>作业机器人、智能巡检系统及无人机平台</w:t>
            </w:r>
            <w:r>
              <w:rPr>
                <w:rFonts w:ascii="宋体" w:hAnsi="宋体" w:cs="Helvetica" w:hint="eastAsia"/>
                <w:color w:val="333333"/>
                <w:sz w:val="24"/>
                <w:szCs w:val="24"/>
                <w:shd w:val="clear" w:color="auto" w:fill="FFFFFF"/>
              </w:rPr>
              <w:t>等产品</w:t>
            </w:r>
            <w:r w:rsidRPr="006532D8">
              <w:rPr>
                <w:rFonts w:ascii="宋体" w:hAnsi="宋体" w:cs="Helvetica" w:hint="eastAsia"/>
                <w:color w:val="333333"/>
                <w:sz w:val="24"/>
                <w:szCs w:val="24"/>
                <w:shd w:val="clear" w:color="auto" w:fill="FFFFFF"/>
              </w:rPr>
              <w:t>的算法优化与硬件升级，攻克特高压管廊多源数据检测等关键技术，同时推进人形机器人在高压场景的测试</w:t>
            </w:r>
            <w:r>
              <w:rPr>
                <w:rFonts w:ascii="宋体" w:hAnsi="宋体" w:cs="Helvetica" w:hint="eastAsia"/>
                <w:color w:val="333333"/>
                <w:sz w:val="24"/>
                <w:szCs w:val="24"/>
                <w:shd w:val="clear" w:color="auto" w:fill="FFFFFF"/>
              </w:rPr>
              <w:t>及</w:t>
            </w:r>
            <w:r w:rsidRPr="006532D8">
              <w:rPr>
                <w:rFonts w:ascii="宋体" w:hAnsi="宋体" w:cs="Helvetica" w:hint="eastAsia"/>
                <w:color w:val="333333"/>
                <w:sz w:val="24"/>
                <w:szCs w:val="24"/>
                <w:shd w:val="clear" w:color="auto" w:fill="FFFFFF"/>
              </w:rPr>
              <w:t>应用。</w:t>
            </w:r>
            <w:r>
              <w:rPr>
                <w:rFonts w:ascii="宋体" w:hAnsi="宋体" w:cs="Helvetica" w:hint="eastAsia"/>
                <w:color w:val="333333"/>
                <w:sz w:val="24"/>
                <w:szCs w:val="24"/>
                <w:shd w:val="clear" w:color="auto" w:fill="FFFFFF"/>
              </w:rPr>
              <w:t>在</w:t>
            </w:r>
            <w:r w:rsidRPr="006532D8">
              <w:rPr>
                <w:rFonts w:ascii="宋体" w:hAnsi="宋体" w:cs="Helvetica" w:hint="eastAsia"/>
                <w:color w:val="333333"/>
                <w:sz w:val="24"/>
                <w:szCs w:val="24"/>
                <w:shd w:val="clear" w:color="auto" w:fill="FFFFFF"/>
              </w:rPr>
              <w:t>智慧</w:t>
            </w:r>
            <w:r>
              <w:rPr>
                <w:rFonts w:ascii="宋体" w:hAnsi="宋体" w:cs="Helvetica" w:hint="eastAsia"/>
                <w:color w:val="333333"/>
                <w:sz w:val="24"/>
                <w:szCs w:val="24"/>
                <w:shd w:val="clear" w:color="auto" w:fill="FFFFFF"/>
              </w:rPr>
              <w:t>共享</w:t>
            </w:r>
            <w:r w:rsidRPr="006532D8">
              <w:rPr>
                <w:rFonts w:ascii="宋体" w:hAnsi="宋体" w:cs="Helvetica" w:hint="eastAsia"/>
                <w:color w:val="333333"/>
                <w:sz w:val="24"/>
                <w:szCs w:val="24"/>
                <w:shd w:val="clear" w:color="auto" w:fill="FFFFFF"/>
              </w:rPr>
              <w:t>充电领域</w:t>
            </w:r>
            <w:r>
              <w:rPr>
                <w:rFonts w:ascii="宋体" w:hAnsi="宋体" w:cs="Helvetica" w:hint="eastAsia"/>
                <w:color w:val="333333"/>
                <w:sz w:val="24"/>
                <w:szCs w:val="24"/>
                <w:shd w:val="clear" w:color="auto" w:fill="FFFFFF"/>
              </w:rPr>
              <w:t>，</w:t>
            </w:r>
            <w:r w:rsidRPr="006532D8">
              <w:rPr>
                <w:rFonts w:ascii="宋体" w:hAnsi="宋体" w:cs="Helvetica" w:hint="eastAsia"/>
                <w:color w:val="333333"/>
                <w:sz w:val="24"/>
                <w:szCs w:val="24"/>
                <w:shd w:val="clear" w:color="auto" w:fill="FFFFFF"/>
              </w:rPr>
              <w:t>持续迭代软硬件系统，构建一体化管理平台以提升数据互联与运营效率。</w:t>
            </w:r>
            <w:r>
              <w:rPr>
                <w:rFonts w:ascii="宋体" w:hAnsi="宋体" w:cs="Helvetica" w:hint="eastAsia"/>
                <w:color w:val="333333"/>
                <w:sz w:val="24"/>
                <w:szCs w:val="24"/>
                <w:shd w:val="clear" w:color="auto" w:fill="FFFFFF"/>
              </w:rPr>
              <w:t>在</w:t>
            </w:r>
            <w:r w:rsidRPr="006532D8">
              <w:rPr>
                <w:rFonts w:ascii="宋体" w:hAnsi="宋体" w:cs="Helvetica" w:hint="eastAsia"/>
                <w:color w:val="333333"/>
                <w:sz w:val="24"/>
                <w:szCs w:val="24"/>
                <w:shd w:val="clear" w:color="auto" w:fill="FFFFFF"/>
              </w:rPr>
              <w:t>商用清洁</w:t>
            </w:r>
            <w:r>
              <w:rPr>
                <w:rFonts w:ascii="宋体" w:hAnsi="宋体" w:cs="Helvetica" w:hint="eastAsia"/>
                <w:color w:val="333333"/>
                <w:sz w:val="24"/>
                <w:szCs w:val="24"/>
                <w:shd w:val="clear" w:color="auto" w:fill="FFFFFF"/>
              </w:rPr>
              <w:t>领域，</w:t>
            </w:r>
            <w:r w:rsidRPr="006532D8">
              <w:rPr>
                <w:rFonts w:ascii="宋体" w:hAnsi="宋体" w:cs="Helvetica" w:hint="eastAsia"/>
                <w:color w:val="333333"/>
                <w:sz w:val="24"/>
                <w:szCs w:val="24"/>
                <w:shd w:val="clear" w:color="auto" w:fill="FFFFFF"/>
              </w:rPr>
              <w:t>通过算法升级与多机协同技术拓展细分场景，完成高低端产品平台化开发。</w:t>
            </w:r>
            <w:r>
              <w:rPr>
                <w:rFonts w:ascii="宋体" w:hAnsi="宋体" w:cs="Helvetica" w:hint="eastAsia"/>
                <w:color w:val="333333"/>
                <w:sz w:val="24"/>
                <w:szCs w:val="24"/>
                <w:shd w:val="clear" w:color="auto" w:fill="FFFFFF"/>
              </w:rPr>
              <w:t>在</w:t>
            </w:r>
            <w:r w:rsidRPr="006532D8">
              <w:rPr>
                <w:rFonts w:ascii="宋体" w:hAnsi="宋体" w:cs="Helvetica" w:hint="eastAsia"/>
                <w:color w:val="333333"/>
                <w:sz w:val="24"/>
                <w:szCs w:val="24"/>
                <w:shd w:val="clear" w:color="auto" w:fill="FFFFFF"/>
              </w:rPr>
              <w:t>轨道交通业务</w:t>
            </w:r>
            <w:r>
              <w:rPr>
                <w:rFonts w:ascii="宋体" w:hAnsi="宋体" w:cs="Helvetica" w:hint="eastAsia"/>
                <w:color w:val="333333"/>
                <w:sz w:val="24"/>
                <w:szCs w:val="24"/>
                <w:shd w:val="clear" w:color="auto" w:fill="FFFFFF"/>
              </w:rPr>
              <w:t>领域，</w:t>
            </w:r>
            <w:r w:rsidRPr="006532D8">
              <w:rPr>
                <w:rFonts w:ascii="宋体" w:hAnsi="宋体" w:cs="Helvetica" w:hint="eastAsia"/>
                <w:color w:val="333333"/>
                <w:sz w:val="24"/>
                <w:szCs w:val="24"/>
                <w:shd w:val="clear" w:color="auto" w:fill="FFFFFF"/>
              </w:rPr>
              <w:t>优化车辆检测机器人的导航、机械臂控制及图像识别能力。此外，公司积极推进具身智能通用技术研发，完成人形机器人样机开发并积累场景</w:t>
            </w:r>
            <w:r>
              <w:rPr>
                <w:rFonts w:ascii="宋体" w:hAnsi="宋体" w:cs="Helvetica" w:hint="eastAsia"/>
                <w:color w:val="333333"/>
                <w:sz w:val="24"/>
                <w:szCs w:val="24"/>
                <w:shd w:val="clear" w:color="auto" w:fill="FFFFFF"/>
              </w:rPr>
              <w:t>及</w:t>
            </w:r>
            <w:r w:rsidRPr="006532D8">
              <w:rPr>
                <w:rFonts w:ascii="宋体" w:hAnsi="宋体" w:cs="Helvetica" w:hint="eastAsia"/>
                <w:color w:val="333333"/>
                <w:sz w:val="24"/>
                <w:szCs w:val="24"/>
                <w:shd w:val="clear" w:color="auto" w:fill="FFFFFF"/>
              </w:rPr>
              <w:t>数据，为多行业智能化转型提供技术支撑。</w:t>
            </w:r>
            <w:r>
              <w:rPr>
                <w:rFonts w:ascii="宋体" w:hAnsi="宋体" w:cs="Helvetica" w:hint="eastAsia"/>
                <w:color w:val="333333"/>
                <w:sz w:val="24"/>
                <w:szCs w:val="24"/>
                <w:shd w:val="clear" w:color="auto" w:fill="FFFFFF"/>
              </w:rPr>
              <w:t>感谢您对公司的关注！</w:t>
            </w:r>
          </w:p>
          <w:p w14:paraId="6655B0C1" w14:textId="77777777" w:rsidR="00BC4514" w:rsidRPr="00927902" w:rsidRDefault="00BC4514" w:rsidP="00BC4514">
            <w:pPr>
              <w:spacing w:line="360" w:lineRule="auto"/>
              <w:rPr>
                <w:rFonts w:ascii="宋体" w:hAnsi="宋体" w:cs="Helvetica" w:hint="eastAsia"/>
                <w:color w:val="333333"/>
                <w:sz w:val="24"/>
                <w:szCs w:val="24"/>
                <w:shd w:val="clear" w:color="auto" w:fill="FFFFFF"/>
              </w:rPr>
            </w:pPr>
          </w:p>
          <w:p w14:paraId="7D68A326" w14:textId="4E6FAD14" w:rsidR="000F5551" w:rsidRPr="005E26CB" w:rsidRDefault="000F5551" w:rsidP="00391547">
            <w:pPr>
              <w:spacing w:line="360" w:lineRule="auto"/>
              <w:ind w:firstLineChars="200" w:firstLine="480"/>
              <w:rPr>
                <w:rFonts w:ascii="宋体" w:hAnsi="宋体"/>
                <w:sz w:val="24"/>
                <w:szCs w:val="24"/>
              </w:rPr>
            </w:pPr>
          </w:p>
        </w:tc>
      </w:tr>
      <w:tr w:rsidR="00292D50" w:rsidRPr="00292D50" w14:paraId="404DA870" w14:textId="77777777" w:rsidTr="005231E9">
        <w:tc>
          <w:tcPr>
            <w:tcW w:w="1384" w:type="dxa"/>
            <w:vAlign w:val="center"/>
          </w:tcPr>
          <w:p w14:paraId="03D54158" w14:textId="77777777" w:rsidR="00396CD3" w:rsidRPr="00292D50" w:rsidRDefault="00977C76" w:rsidP="005231E9">
            <w:pPr>
              <w:pStyle w:val="NewNew"/>
              <w:spacing w:line="360" w:lineRule="auto"/>
              <w:jc w:val="center"/>
              <w:rPr>
                <w:rFonts w:ascii="宋体" w:hAnsi="宋体" w:cs="宋体"/>
                <w:bCs/>
                <w:iCs/>
                <w:sz w:val="24"/>
              </w:rPr>
            </w:pPr>
            <w:r w:rsidRPr="00292D50">
              <w:rPr>
                <w:rFonts w:ascii="宋体" w:hAnsi="宋体" w:cs="宋体" w:hint="eastAsia"/>
                <w:bCs/>
                <w:iCs/>
                <w:sz w:val="24"/>
              </w:rPr>
              <w:lastRenderedPageBreak/>
              <w:t>日期</w:t>
            </w:r>
          </w:p>
        </w:tc>
        <w:tc>
          <w:tcPr>
            <w:tcW w:w="8578" w:type="dxa"/>
          </w:tcPr>
          <w:p w14:paraId="27389234" w14:textId="3AC8E9FB" w:rsidR="00396CD3" w:rsidRPr="00292D50" w:rsidRDefault="00977C76" w:rsidP="00BC4514">
            <w:pPr>
              <w:pStyle w:val="NewNew"/>
              <w:spacing w:line="360" w:lineRule="auto"/>
              <w:rPr>
                <w:rFonts w:ascii="宋体" w:hAnsi="宋体" w:cs="宋体"/>
                <w:bCs/>
                <w:iCs/>
                <w:sz w:val="24"/>
              </w:rPr>
            </w:pPr>
            <w:r w:rsidRPr="00292D50">
              <w:rPr>
                <w:rFonts w:ascii="宋体" w:hAnsi="宋体" w:cs="宋体" w:hint="eastAsia"/>
                <w:bCs/>
                <w:iCs/>
                <w:sz w:val="24"/>
              </w:rPr>
              <w:t>2</w:t>
            </w:r>
            <w:r w:rsidRPr="00292D50">
              <w:rPr>
                <w:rFonts w:ascii="宋体" w:hAnsi="宋体" w:cs="宋体"/>
                <w:bCs/>
                <w:iCs/>
                <w:sz w:val="24"/>
              </w:rPr>
              <w:t>02</w:t>
            </w:r>
            <w:r w:rsidR="00BC4514">
              <w:rPr>
                <w:rFonts w:ascii="宋体" w:hAnsi="宋体" w:cs="宋体"/>
                <w:bCs/>
                <w:iCs/>
                <w:sz w:val="24"/>
              </w:rPr>
              <w:t>5</w:t>
            </w:r>
            <w:r w:rsidRPr="00292D50">
              <w:rPr>
                <w:rFonts w:ascii="宋体" w:hAnsi="宋体" w:cs="宋体" w:hint="eastAsia"/>
                <w:bCs/>
                <w:iCs/>
                <w:sz w:val="24"/>
              </w:rPr>
              <w:t>年</w:t>
            </w:r>
            <w:r w:rsidR="00FA12B1">
              <w:rPr>
                <w:rFonts w:ascii="宋体" w:hAnsi="宋体" w:cs="宋体"/>
                <w:bCs/>
                <w:iCs/>
                <w:sz w:val="24"/>
              </w:rPr>
              <w:t>5</w:t>
            </w:r>
            <w:r w:rsidRPr="00292D50">
              <w:rPr>
                <w:rFonts w:ascii="宋体" w:hAnsi="宋体" w:cs="宋体" w:hint="eastAsia"/>
                <w:bCs/>
                <w:iCs/>
                <w:sz w:val="24"/>
              </w:rPr>
              <w:t>月</w:t>
            </w:r>
            <w:r w:rsidR="00BC4514">
              <w:rPr>
                <w:rFonts w:ascii="宋体" w:hAnsi="宋体" w:cs="宋体"/>
                <w:bCs/>
                <w:iCs/>
                <w:sz w:val="24"/>
              </w:rPr>
              <w:t>16</w:t>
            </w:r>
            <w:r w:rsidRPr="00292D50">
              <w:rPr>
                <w:rFonts w:ascii="宋体" w:hAnsi="宋体" w:cs="宋体" w:hint="eastAsia"/>
                <w:bCs/>
                <w:iCs/>
                <w:sz w:val="24"/>
              </w:rPr>
              <w:t>日</w:t>
            </w:r>
          </w:p>
        </w:tc>
      </w:tr>
    </w:tbl>
    <w:p w14:paraId="7E439877" w14:textId="77777777" w:rsidR="00396CD3" w:rsidRPr="00292D50" w:rsidRDefault="00396CD3"/>
    <w:sectPr w:rsidR="00396CD3" w:rsidRPr="00292D50">
      <w:pgSz w:w="11906" w:h="16838"/>
      <w:pgMar w:top="1418" w:right="1021" w:bottom="1418"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6B40" w14:textId="77777777" w:rsidR="00A35AE1" w:rsidRDefault="00A35AE1" w:rsidP="00923176">
      <w:r>
        <w:separator/>
      </w:r>
    </w:p>
  </w:endnote>
  <w:endnote w:type="continuationSeparator" w:id="0">
    <w:p w14:paraId="5F2BDEE4" w14:textId="77777777" w:rsidR="00A35AE1" w:rsidRDefault="00A35AE1" w:rsidP="009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AE0B" w14:textId="77777777" w:rsidR="00A35AE1" w:rsidRDefault="00A35AE1" w:rsidP="00923176">
      <w:r>
        <w:separator/>
      </w:r>
    </w:p>
  </w:footnote>
  <w:footnote w:type="continuationSeparator" w:id="0">
    <w:p w14:paraId="1155D72B" w14:textId="77777777" w:rsidR="00A35AE1" w:rsidRDefault="00A35AE1" w:rsidP="0092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A2776"/>
    <w:multiLevelType w:val="hybridMultilevel"/>
    <w:tmpl w:val="94AC2554"/>
    <w:lvl w:ilvl="0" w:tplc="2BDACF0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85"/>
    <w:rsid w:val="00001FB1"/>
    <w:rsid w:val="00003DCC"/>
    <w:rsid w:val="0001470B"/>
    <w:rsid w:val="00024393"/>
    <w:rsid w:val="00074E39"/>
    <w:rsid w:val="00076993"/>
    <w:rsid w:val="00077A58"/>
    <w:rsid w:val="00081A99"/>
    <w:rsid w:val="00096CE4"/>
    <w:rsid w:val="000B485D"/>
    <w:rsid w:val="000B603C"/>
    <w:rsid w:val="000C141C"/>
    <w:rsid w:val="000F5551"/>
    <w:rsid w:val="00131335"/>
    <w:rsid w:val="001319E0"/>
    <w:rsid w:val="001458BE"/>
    <w:rsid w:val="00145F8E"/>
    <w:rsid w:val="0015713E"/>
    <w:rsid w:val="00165165"/>
    <w:rsid w:val="00182B1B"/>
    <w:rsid w:val="001852B7"/>
    <w:rsid w:val="00187AB7"/>
    <w:rsid w:val="001936E0"/>
    <w:rsid w:val="00194869"/>
    <w:rsid w:val="001A187B"/>
    <w:rsid w:val="001A7177"/>
    <w:rsid w:val="001B231E"/>
    <w:rsid w:val="001B484D"/>
    <w:rsid w:val="001C075B"/>
    <w:rsid w:val="001C0FED"/>
    <w:rsid w:val="001C4A84"/>
    <w:rsid w:val="001D280B"/>
    <w:rsid w:val="001D4886"/>
    <w:rsid w:val="001D5F1C"/>
    <w:rsid w:val="001D7686"/>
    <w:rsid w:val="001E7E9F"/>
    <w:rsid w:val="001F7D62"/>
    <w:rsid w:val="00205CAE"/>
    <w:rsid w:val="00217705"/>
    <w:rsid w:val="00253E61"/>
    <w:rsid w:val="00261BEF"/>
    <w:rsid w:val="002676BC"/>
    <w:rsid w:val="00292D50"/>
    <w:rsid w:val="002C3944"/>
    <w:rsid w:val="002C4D25"/>
    <w:rsid w:val="002F06F3"/>
    <w:rsid w:val="002F49FE"/>
    <w:rsid w:val="002F7B16"/>
    <w:rsid w:val="00303CF6"/>
    <w:rsid w:val="003115BA"/>
    <w:rsid w:val="0035288A"/>
    <w:rsid w:val="003550D0"/>
    <w:rsid w:val="00356928"/>
    <w:rsid w:val="003621AA"/>
    <w:rsid w:val="003716DC"/>
    <w:rsid w:val="00371907"/>
    <w:rsid w:val="00391547"/>
    <w:rsid w:val="00394CE4"/>
    <w:rsid w:val="00396941"/>
    <w:rsid w:val="00396CD3"/>
    <w:rsid w:val="003A2B39"/>
    <w:rsid w:val="003A3B90"/>
    <w:rsid w:val="003A55E2"/>
    <w:rsid w:val="003C7394"/>
    <w:rsid w:val="003D2C8D"/>
    <w:rsid w:val="003F2747"/>
    <w:rsid w:val="003F2A86"/>
    <w:rsid w:val="004178D9"/>
    <w:rsid w:val="00422D93"/>
    <w:rsid w:val="004318F1"/>
    <w:rsid w:val="0043229A"/>
    <w:rsid w:val="00434B96"/>
    <w:rsid w:val="00450999"/>
    <w:rsid w:val="00462F59"/>
    <w:rsid w:val="00465EB8"/>
    <w:rsid w:val="0047366E"/>
    <w:rsid w:val="00481AC0"/>
    <w:rsid w:val="004A4849"/>
    <w:rsid w:val="004A7E40"/>
    <w:rsid w:val="004D151F"/>
    <w:rsid w:val="004D50AD"/>
    <w:rsid w:val="00513A58"/>
    <w:rsid w:val="00514BB6"/>
    <w:rsid w:val="005231E9"/>
    <w:rsid w:val="00525DA7"/>
    <w:rsid w:val="005275E0"/>
    <w:rsid w:val="005363D8"/>
    <w:rsid w:val="00551AB3"/>
    <w:rsid w:val="00554002"/>
    <w:rsid w:val="0058433B"/>
    <w:rsid w:val="005861C6"/>
    <w:rsid w:val="005D19A1"/>
    <w:rsid w:val="005E26CB"/>
    <w:rsid w:val="005F5D5C"/>
    <w:rsid w:val="005F7478"/>
    <w:rsid w:val="005F7560"/>
    <w:rsid w:val="00603DB8"/>
    <w:rsid w:val="00611F12"/>
    <w:rsid w:val="00615EAD"/>
    <w:rsid w:val="00621F11"/>
    <w:rsid w:val="00633FD5"/>
    <w:rsid w:val="00680097"/>
    <w:rsid w:val="00690AF7"/>
    <w:rsid w:val="006948A3"/>
    <w:rsid w:val="006B13D8"/>
    <w:rsid w:val="006B1A39"/>
    <w:rsid w:val="006B1F51"/>
    <w:rsid w:val="006E1F7F"/>
    <w:rsid w:val="006E5028"/>
    <w:rsid w:val="006E5D85"/>
    <w:rsid w:val="006E7A7A"/>
    <w:rsid w:val="006F005D"/>
    <w:rsid w:val="006F5736"/>
    <w:rsid w:val="007117C7"/>
    <w:rsid w:val="00746ADC"/>
    <w:rsid w:val="0078412F"/>
    <w:rsid w:val="0079147D"/>
    <w:rsid w:val="0079527B"/>
    <w:rsid w:val="007B0430"/>
    <w:rsid w:val="007C11F0"/>
    <w:rsid w:val="007C54CD"/>
    <w:rsid w:val="007F5EEF"/>
    <w:rsid w:val="0080233B"/>
    <w:rsid w:val="00802636"/>
    <w:rsid w:val="00823B8A"/>
    <w:rsid w:val="00832C03"/>
    <w:rsid w:val="00833176"/>
    <w:rsid w:val="008405FA"/>
    <w:rsid w:val="0087575D"/>
    <w:rsid w:val="00883274"/>
    <w:rsid w:val="008870C7"/>
    <w:rsid w:val="008A3B55"/>
    <w:rsid w:val="008B0F97"/>
    <w:rsid w:val="008E11D9"/>
    <w:rsid w:val="008E28B8"/>
    <w:rsid w:val="008F0AC7"/>
    <w:rsid w:val="008F786B"/>
    <w:rsid w:val="009139EF"/>
    <w:rsid w:val="00916C8E"/>
    <w:rsid w:val="00923176"/>
    <w:rsid w:val="0093059F"/>
    <w:rsid w:val="00940D9F"/>
    <w:rsid w:val="00943EFD"/>
    <w:rsid w:val="00954871"/>
    <w:rsid w:val="00964FD9"/>
    <w:rsid w:val="00970264"/>
    <w:rsid w:val="00977C76"/>
    <w:rsid w:val="00990DCB"/>
    <w:rsid w:val="00991C70"/>
    <w:rsid w:val="009A77A7"/>
    <w:rsid w:val="009B2275"/>
    <w:rsid w:val="009D6EAA"/>
    <w:rsid w:val="009E0196"/>
    <w:rsid w:val="009E30C4"/>
    <w:rsid w:val="00A010F0"/>
    <w:rsid w:val="00A03B07"/>
    <w:rsid w:val="00A16171"/>
    <w:rsid w:val="00A25920"/>
    <w:rsid w:val="00A26703"/>
    <w:rsid w:val="00A35173"/>
    <w:rsid w:val="00A35AE1"/>
    <w:rsid w:val="00A472A0"/>
    <w:rsid w:val="00A51E07"/>
    <w:rsid w:val="00A72750"/>
    <w:rsid w:val="00AB457D"/>
    <w:rsid w:val="00AE3778"/>
    <w:rsid w:val="00AF1935"/>
    <w:rsid w:val="00AF3A68"/>
    <w:rsid w:val="00B02556"/>
    <w:rsid w:val="00B1131E"/>
    <w:rsid w:val="00B17035"/>
    <w:rsid w:val="00B304E6"/>
    <w:rsid w:val="00B53BFB"/>
    <w:rsid w:val="00B606CD"/>
    <w:rsid w:val="00B67A30"/>
    <w:rsid w:val="00B72AD0"/>
    <w:rsid w:val="00B9016B"/>
    <w:rsid w:val="00B926AD"/>
    <w:rsid w:val="00B946E0"/>
    <w:rsid w:val="00B96EEE"/>
    <w:rsid w:val="00BA0D6B"/>
    <w:rsid w:val="00BA0EBC"/>
    <w:rsid w:val="00BC2586"/>
    <w:rsid w:val="00BC4514"/>
    <w:rsid w:val="00BE0349"/>
    <w:rsid w:val="00BE2B76"/>
    <w:rsid w:val="00BE60BD"/>
    <w:rsid w:val="00BF6E60"/>
    <w:rsid w:val="00C01640"/>
    <w:rsid w:val="00C049F9"/>
    <w:rsid w:val="00C07873"/>
    <w:rsid w:val="00C10829"/>
    <w:rsid w:val="00C2678C"/>
    <w:rsid w:val="00C33CB6"/>
    <w:rsid w:val="00C35AD8"/>
    <w:rsid w:val="00C369BC"/>
    <w:rsid w:val="00C37194"/>
    <w:rsid w:val="00C43871"/>
    <w:rsid w:val="00C55A8D"/>
    <w:rsid w:val="00C63386"/>
    <w:rsid w:val="00C91BCF"/>
    <w:rsid w:val="00C93F46"/>
    <w:rsid w:val="00C95248"/>
    <w:rsid w:val="00CA38D8"/>
    <w:rsid w:val="00CB76AA"/>
    <w:rsid w:val="00CC5DBA"/>
    <w:rsid w:val="00CF1567"/>
    <w:rsid w:val="00CF3A62"/>
    <w:rsid w:val="00CF4CAB"/>
    <w:rsid w:val="00D045A9"/>
    <w:rsid w:val="00D04D9C"/>
    <w:rsid w:val="00D1442A"/>
    <w:rsid w:val="00D15565"/>
    <w:rsid w:val="00D3660E"/>
    <w:rsid w:val="00D60380"/>
    <w:rsid w:val="00D657E6"/>
    <w:rsid w:val="00D7103A"/>
    <w:rsid w:val="00D754F3"/>
    <w:rsid w:val="00D85F32"/>
    <w:rsid w:val="00D94912"/>
    <w:rsid w:val="00DB4E9C"/>
    <w:rsid w:val="00E06A7B"/>
    <w:rsid w:val="00E15445"/>
    <w:rsid w:val="00E2000A"/>
    <w:rsid w:val="00E266CD"/>
    <w:rsid w:val="00E32FBE"/>
    <w:rsid w:val="00E35D0F"/>
    <w:rsid w:val="00E60A52"/>
    <w:rsid w:val="00E65322"/>
    <w:rsid w:val="00E74EDF"/>
    <w:rsid w:val="00E92A9F"/>
    <w:rsid w:val="00E97B1A"/>
    <w:rsid w:val="00EA13ED"/>
    <w:rsid w:val="00EB1615"/>
    <w:rsid w:val="00ED13AF"/>
    <w:rsid w:val="00EE4173"/>
    <w:rsid w:val="00EF34B0"/>
    <w:rsid w:val="00F1588E"/>
    <w:rsid w:val="00F1788B"/>
    <w:rsid w:val="00F23F72"/>
    <w:rsid w:val="00F26478"/>
    <w:rsid w:val="00F26ACA"/>
    <w:rsid w:val="00F6057B"/>
    <w:rsid w:val="00F6425C"/>
    <w:rsid w:val="00F65E67"/>
    <w:rsid w:val="00F6782E"/>
    <w:rsid w:val="00F877D6"/>
    <w:rsid w:val="00FA12B1"/>
    <w:rsid w:val="00FA48B6"/>
    <w:rsid w:val="00FB7660"/>
    <w:rsid w:val="00FC0326"/>
    <w:rsid w:val="00FD05CC"/>
    <w:rsid w:val="00FD51ED"/>
    <w:rsid w:val="00FE52F0"/>
    <w:rsid w:val="260F4787"/>
    <w:rsid w:val="4315621C"/>
    <w:rsid w:val="581268EA"/>
    <w:rsid w:val="677DD3AE"/>
    <w:rsid w:val="7902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6C4B"/>
  <w15:docId w15:val="{0C37C37D-C6E9-446B-856C-B7234198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link w:val="20"/>
    <w:uiPriority w:val="9"/>
    <w:unhideWhenUsed/>
    <w:qFormat/>
    <w:rsid w:val="0079527B"/>
    <w:pPr>
      <w:keepNext/>
      <w:keepLines/>
      <w:spacing w:before="260" w:line="360" w:lineRule="auto"/>
      <w:ind w:firstLineChars="200" w:firstLine="200"/>
      <w:outlineLvl w:val="1"/>
    </w:pPr>
    <w:rPr>
      <w:rFonts w:ascii="等线 Light" w:hAnsi="等线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20">
    <w:name w:val="标题 2 字符"/>
    <w:basedOn w:val="a0"/>
    <w:link w:val="2"/>
    <w:uiPriority w:val="9"/>
    <w:rsid w:val="0079527B"/>
    <w:rPr>
      <w:rFonts w:ascii="等线 Light" w:eastAsia="宋体" w:hAnsi="等线 Light" w:cs="Times New Roman"/>
      <w:b/>
      <w:bCs/>
      <w:kern w:val="2"/>
      <w:sz w:val="24"/>
      <w:szCs w:val="32"/>
    </w:rPr>
  </w:style>
  <w:style w:type="paragraph" w:customStyle="1" w:styleId="NewNew">
    <w:name w:val="正文 New New"/>
    <w:qFormat/>
    <w:pPr>
      <w:widowControl w:val="0"/>
      <w:jc w:val="both"/>
    </w:pPr>
    <w:rPr>
      <w:rFonts w:ascii="Times New Roman" w:eastAsia="宋体" w:hAnsi="Times New Roman" w:cs="Times New Roman"/>
      <w:kern w:val="2"/>
      <w:sz w:val="21"/>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kern w:val="2"/>
      <w:sz w:val="21"/>
      <w:szCs w:val="22"/>
    </w:rPr>
  </w:style>
  <w:style w:type="character" w:customStyle="1" w:styleId="ac">
    <w:name w:val="批注主题 字符"/>
    <w:basedOn w:val="a4"/>
    <w:link w:val="ab"/>
    <w:uiPriority w:val="99"/>
    <w:semiHidden/>
    <w:rPr>
      <w:rFonts w:ascii="Times New Roman" w:eastAsia="宋体" w:hAnsi="Times New Roman" w:cs="Times New Roman"/>
      <w:b/>
      <w:bCs/>
      <w:kern w:val="2"/>
      <w:sz w:val="21"/>
      <w:szCs w:val="22"/>
    </w:rPr>
  </w:style>
  <w:style w:type="character" w:customStyle="1" w:styleId="a6">
    <w:name w:val="批注框文本 字符"/>
    <w:basedOn w:val="a0"/>
    <w:link w:val="a5"/>
    <w:uiPriority w:val="99"/>
    <w:semiHidden/>
    <w:rPr>
      <w:rFonts w:ascii="Times New Roman" w:eastAsia="宋体" w:hAnsi="Times New Roman" w:cs="Times New Roman"/>
      <w:kern w:val="2"/>
      <w:sz w:val="18"/>
      <w:szCs w:val="18"/>
    </w:rPr>
  </w:style>
  <w:style w:type="character" w:customStyle="1" w:styleId="highlight">
    <w:name w:val="highlight"/>
    <w:basedOn w:val="a0"/>
  </w:style>
  <w:style w:type="character" w:styleId="ae">
    <w:name w:val="Hyperlink"/>
    <w:basedOn w:val="a0"/>
    <w:uiPriority w:val="99"/>
    <w:unhideWhenUsed/>
    <w:rsid w:val="007F5EEF"/>
    <w:rPr>
      <w:color w:val="0563C1" w:themeColor="hyperlink"/>
      <w:u w:val="single"/>
    </w:rPr>
  </w:style>
  <w:style w:type="paragraph" w:styleId="af">
    <w:name w:val="List Paragraph"/>
    <w:basedOn w:val="a"/>
    <w:uiPriority w:val="99"/>
    <w:rsid w:val="0087575D"/>
    <w:pPr>
      <w:ind w:firstLineChars="200" w:firstLine="420"/>
    </w:pPr>
  </w:style>
  <w:style w:type="paragraph" w:customStyle="1" w:styleId="TableParagraph">
    <w:name w:val="Table Paragraph"/>
    <w:basedOn w:val="a"/>
    <w:autoRedefine/>
    <w:uiPriority w:val="1"/>
    <w:qFormat/>
    <w:rsid w:val="005E26CB"/>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刘葱</dc:creator>
  <cp:lastModifiedBy>tw</cp:lastModifiedBy>
  <cp:revision>27</cp:revision>
  <cp:lastPrinted>2022-05-17T10:25:00Z</cp:lastPrinted>
  <dcterms:created xsi:type="dcterms:W3CDTF">2023-05-16T03:08:00Z</dcterms:created>
  <dcterms:modified xsi:type="dcterms:W3CDTF">2025-05-16T08:37:00Z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2052-4.2.0.6717</vt:lpwstr>
  </property>
  <property fmtid="{D5CDD505-2E9C-101B-9397-08002B2CF9AE}" pid="3" name="ICV">
    <vt:lpwstr>7D12B4CB7823D99B69E17362441B348C</vt:lpwstr>
  </property>
</Properties>
</file>