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3DF1" w14:textId="4D728B4C" w:rsidR="00D661B8" w:rsidRDefault="0000012A" w:rsidP="003E167E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600742</w:t>
      </w:r>
      <w:r>
        <w:rPr>
          <w:rFonts w:ascii="宋体" w:hAnsi="宋体" w:hint="eastAsia"/>
          <w:sz w:val="24"/>
          <w:szCs w:val="24"/>
        </w:rPr>
        <w:t xml:space="preserve">                      </w:t>
      </w:r>
      <w:r w:rsidR="009623E4"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    </w:t>
      </w:r>
      <w:r w:rsidR="006D0214">
        <w:rPr>
          <w:rFonts w:ascii="宋体" w:hAnsi="宋体" w:hint="eastAsia"/>
          <w:sz w:val="24"/>
          <w:szCs w:val="24"/>
        </w:rPr>
        <w:t>证券</w:t>
      </w:r>
      <w:r>
        <w:rPr>
          <w:rFonts w:ascii="宋体" w:hAnsi="宋体" w:hint="eastAsia"/>
          <w:sz w:val="24"/>
          <w:szCs w:val="24"/>
        </w:rPr>
        <w:t>简称：</w:t>
      </w:r>
      <w:r>
        <w:rPr>
          <w:rFonts w:ascii="宋体" w:hAnsi="宋体"/>
          <w:sz w:val="24"/>
          <w:szCs w:val="24"/>
        </w:rPr>
        <w:t>一汽富维</w:t>
      </w:r>
    </w:p>
    <w:p w14:paraId="101930A7" w14:textId="77777777" w:rsidR="00D661B8" w:rsidRPr="00D82823" w:rsidRDefault="0000012A">
      <w:pPr>
        <w:jc w:val="center"/>
        <w:rPr>
          <w:rFonts w:ascii="宋体" w:hAnsi="宋体" w:hint="eastAsia"/>
          <w:b/>
          <w:bCs/>
          <w:color w:val="EE0000"/>
          <w:sz w:val="32"/>
          <w:szCs w:val="32"/>
        </w:rPr>
      </w:pPr>
      <w:r w:rsidRPr="00D82823">
        <w:rPr>
          <w:rFonts w:ascii="宋体" w:hAnsi="宋体" w:hint="eastAsia"/>
          <w:b/>
          <w:bCs/>
          <w:color w:val="EE0000"/>
          <w:sz w:val="32"/>
          <w:szCs w:val="32"/>
        </w:rPr>
        <w:t>长春一汽富维汽车零部件股份有限公司</w:t>
      </w:r>
    </w:p>
    <w:p w14:paraId="316C31F0" w14:textId="77777777" w:rsidR="00D661B8" w:rsidRPr="00D82823" w:rsidRDefault="0000012A">
      <w:pPr>
        <w:jc w:val="center"/>
        <w:rPr>
          <w:rFonts w:ascii="宋体" w:hAnsi="宋体" w:hint="eastAsia"/>
          <w:b/>
          <w:bCs/>
          <w:color w:val="EE0000"/>
          <w:sz w:val="32"/>
          <w:szCs w:val="32"/>
        </w:rPr>
      </w:pPr>
      <w:r w:rsidRPr="00D82823">
        <w:rPr>
          <w:rFonts w:ascii="宋体" w:hAnsi="宋体" w:hint="eastAsia"/>
          <w:b/>
          <w:bCs/>
          <w:color w:val="EE0000"/>
          <w:sz w:val="32"/>
          <w:szCs w:val="32"/>
        </w:rPr>
        <w:t>投资者关系活动记录表</w:t>
      </w:r>
    </w:p>
    <w:p w14:paraId="1EC491AA" w14:textId="77777777" w:rsidR="00D661B8" w:rsidRDefault="00D661B8" w:rsidP="002E6940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</w:p>
    <w:p w14:paraId="7614F98D" w14:textId="169DD4CF" w:rsidR="00D661B8" w:rsidRPr="00D05146" w:rsidRDefault="0000012A" w:rsidP="002E6940">
      <w:pPr>
        <w:spacing w:line="360" w:lineRule="auto"/>
        <w:jc w:val="right"/>
        <w:rPr>
          <w:rFonts w:ascii="宋体" w:hAnsi="宋体" w:hint="eastAsia"/>
          <w:sz w:val="24"/>
          <w:szCs w:val="24"/>
        </w:rPr>
      </w:pPr>
      <w:r w:rsidRPr="00D05146">
        <w:rPr>
          <w:rFonts w:ascii="宋体" w:hAnsi="宋体" w:hint="eastAsia"/>
          <w:sz w:val="24"/>
          <w:szCs w:val="24"/>
        </w:rPr>
        <w:t>编号：</w:t>
      </w:r>
      <w:r w:rsidR="00C629B0" w:rsidRPr="00D05146">
        <w:rPr>
          <w:rFonts w:ascii="宋体" w:hAnsi="宋体" w:hint="eastAsia"/>
          <w:sz w:val="24"/>
          <w:szCs w:val="24"/>
        </w:rPr>
        <w:t>2025002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1526"/>
        <w:gridCol w:w="7191"/>
      </w:tblGrid>
      <w:tr w:rsidR="00D661B8" w14:paraId="01235388" w14:textId="77777777">
        <w:trPr>
          <w:trHeight w:val="838"/>
        </w:trPr>
        <w:tc>
          <w:tcPr>
            <w:tcW w:w="1526" w:type="dxa"/>
            <w:vAlign w:val="center"/>
          </w:tcPr>
          <w:p w14:paraId="1DB68B6A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vAlign w:val="center"/>
          </w:tcPr>
          <w:p w14:paraId="14E51795" w14:textId="03B0F92A" w:rsidR="008613F6" w:rsidRPr="002E5386" w:rsidRDefault="008613F6" w:rsidP="008613F6">
            <w:pPr>
              <w:spacing w:line="360" w:lineRule="auto"/>
              <w:ind w:right="1100" w:firstLineChars="100" w:firstLine="240"/>
              <w:rPr>
                <w:rFonts w:ascii="宋体" w:hAnsi="宋体" w:hint="eastAsia"/>
                <w:sz w:val="24"/>
              </w:rPr>
            </w:pPr>
            <w:r w:rsidRPr="002E5386">
              <w:rPr>
                <w:rFonts w:ascii="宋体" w:hAnsi="宋体"/>
                <w:sz w:val="24"/>
              </w:rPr>
              <w:t>□特定对象调研          □分析师会议</w:t>
            </w:r>
          </w:p>
          <w:p w14:paraId="33C67D35" w14:textId="1985AE36" w:rsidR="008613F6" w:rsidRPr="002E5386" w:rsidRDefault="008613F6" w:rsidP="008613F6">
            <w:pPr>
              <w:spacing w:line="360" w:lineRule="auto"/>
              <w:ind w:right="1100" w:firstLineChars="100" w:firstLine="240"/>
              <w:rPr>
                <w:rFonts w:ascii="宋体" w:hAnsi="宋体" w:hint="eastAsia"/>
                <w:sz w:val="24"/>
              </w:rPr>
            </w:pPr>
            <w:r w:rsidRPr="002E5386">
              <w:rPr>
                <w:rFonts w:ascii="宋体" w:hAnsi="宋体" w:hint="eastAsia"/>
                <w:sz w:val="24"/>
              </w:rPr>
              <w:t xml:space="preserve">□媒体采访              </w:t>
            </w:r>
            <w:r w:rsidRPr="008613F6">
              <w:rPr>
                <w:rFonts w:ascii="Segoe UI Symbol" w:hAnsi="Segoe UI Symbol" w:cs="Segoe UI Symbol"/>
                <w:sz w:val="24"/>
              </w:rPr>
              <w:t>☑</w:t>
            </w:r>
            <w:r w:rsidRPr="002E5386">
              <w:rPr>
                <w:rFonts w:ascii="宋体" w:hAnsi="宋体" w:hint="eastAsia"/>
                <w:sz w:val="24"/>
              </w:rPr>
              <w:t>业绩说明会</w:t>
            </w:r>
          </w:p>
          <w:p w14:paraId="60BE1811" w14:textId="15A481F6" w:rsidR="008613F6" w:rsidRPr="002E5386" w:rsidRDefault="008613F6" w:rsidP="008613F6">
            <w:pPr>
              <w:spacing w:line="360" w:lineRule="auto"/>
              <w:ind w:right="1100" w:firstLineChars="100" w:firstLine="240"/>
              <w:rPr>
                <w:rFonts w:ascii="宋体" w:hAnsi="宋体" w:hint="eastAsia"/>
                <w:sz w:val="24"/>
              </w:rPr>
            </w:pPr>
            <w:r w:rsidRPr="002E5386">
              <w:rPr>
                <w:rFonts w:ascii="宋体" w:hAnsi="宋体" w:hint="eastAsia"/>
                <w:sz w:val="24"/>
              </w:rPr>
              <w:t>□新闻发布会            □路演活动</w:t>
            </w:r>
          </w:p>
          <w:p w14:paraId="7F0F1847" w14:textId="6C96E3FB" w:rsidR="00D661B8" w:rsidRPr="00C43BA5" w:rsidRDefault="008613F6" w:rsidP="008613F6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 w:rsidRPr="002E5386">
              <w:rPr>
                <w:rFonts w:ascii="宋体" w:hAnsi="宋体"/>
                <w:sz w:val="24"/>
              </w:rPr>
              <w:t>□</w:t>
            </w:r>
            <w:r w:rsidRPr="002E5386">
              <w:rPr>
                <w:rFonts w:ascii="宋体" w:hAnsi="宋体" w:hint="eastAsia"/>
                <w:sz w:val="24"/>
              </w:rPr>
              <w:t>现场参观              □其他</w:t>
            </w:r>
          </w:p>
        </w:tc>
      </w:tr>
      <w:tr w:rsidR="00D661B8" w14:paraId="2AC7B7EA" w14:textId="77777777">
        <w:trPr>
          <w:trHeight w:val="838"/>
        </w:trPr>
        <w:tc>
          <w:tcPr>
            <w:tcW w:w="1526" w:type="dxa"/>
            <w:vAlign w:val="center"/>
          </w:tcPr>
          <w:p w14:paraId="43484613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vAlign w:val="center"/>
          </w:tcPr>
          <w:p w14:paraId="46B50D30" w14:textId="77777777" w:rsidR="00D661B8" w:rsidRPr="00C43BA5" w:rsidRDefault="0000012A" w:rsidP="0000012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  <w:lang w:val="en-GB"/>
              </w:rPr>
              <w:t>一汽富维2024年度暨2025年第一季度业绩说明会</w:t>
            </w:r>
          </w:p>
        </w:tc>
      </w:tr>
      <w:tr w:rsidR="00D661B8" w14:paraId="37C0D788" w14:textId="77777777">
        <w:trPr>
          <w:trHeight w:val="799"/>
        </w:trPr>
        <w:tc>
          <w:tcPr>
            <w:tcW w:w="1526" w:type="dxa"/>
            <w:vAlign w:val="center"/>
          </w:tcPr>
          <w:p w14:paraId="4AE75ECE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vAlign w:val="center"/>
          </w:tcPr>
          <w:p w14:paraId="292CD3AA" w14:textId="5627E44F" w:rsidR="00D661B8" w:rsidRPr="00C43BA5" w:rsidRDefault="0000012A" w:rsidP="0000012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2025</w:t>
            </w:r>
            <w:r w:rsidR="00E05D44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5</w:t>
            </w:r>
            <w:r w:rsidR="00E05D44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20</w:t>
            </w:r>
            <w:r w:rsidR="00E05D44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Pr="00C43BA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16:00-17:00</w:t>
            </w:r>
          </w:p>
        </w:tc>
      </w:tr>
      <w:tr w:rsidR="00D661B8" w14:paraId="234D9BDE" w14:textId="77777777">
        <w:trPr>
          <w:trHeight w:val="838"/>
        </w:trPr>
        <w:tc>
          <w:tcPr>
            <w:tcW w:w="1526" w:type="dxa"/>
            <w:vAlign w:val="center"/>
          </w:tcPr>
          <w:p w14:paraId="7C194DC6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地点/方式</w:t>
            </w:r>
          </w:p>
        </w:tc>
        <w:tc>
          <w:tcPr>
            <w:tcW w:w="7191" w:type="dxa"/>
          </w:tcPr>
          <w:p w14:paraId="71C9AF2B" w14:textId="72ADF9C8" w:rsidR="00D661B8" w:rsidRPr="00C43BA5" w:rsidRDefault="0000012A" w:rsidP="0000012A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  <w:r w:rsidRPr="00C43BA5">
              <w:rPr>
                <w:rFonts w:ascii="宋体" w:hAnsi="宋体" w:hint="eastAsia"/>
                <w:bCs/>
                <w:sz w:val="24"/>
                <w:szCs w:val="24"/>
              </w:rPr>
              <w:t>上证路演中心</w:t>
            </w:r>
            <w:hyperlink r:id="rId7" w:history="1">
              <w:r w:rsidR="00440623" w:rsidRPr="005F2980">
                <w:rPr>
                  <w:rStyle w:val="a5"/>
                  <w:rFonts w:ascii="宋体" w:hAnsi="宋体" w:hint="eastAsia"/>
                  <w:bCs/>
                  <w:sz w:val="24"/>
                  <w:szCs w:val="24"/>
                </w:rPr>
                <w:t>https://roadshow.sseinfo.com</w:t>
              </w:r>
            </w:hyperlink>
          </w:p>
          <w:p w14:paraId="615209C4" w14:textId="77777777" w:rsidR="00D661B8" w:rsidRPr="00C43BA5" w:rsidRDefault="0000012A" w:rsidP="0000012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bCs/>
                <w:sz w:val="24"/>
                <w:szCs w:val="24"/>
              </w:rPr>
              <w:t>网络文字互动</w:t>
            </w:r>
          </w:p>
        </w:tc>
      </w:tr>
      <w:tr w:rsidR="00D661B8" w14:paraId="18DEFA98" w14:textId="77777777">
        <w:trPr>
          <w:trHeight w:val="838"/>
        </w:trPr>
        <w:tc>
          <w:tcPr>
            <w:tcW w:w="1526" w:type="dxa"/>
            <w:vAlign w:val="center"/>
          </w:tcPr>
          <w:p w14:paraId="73614A32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vAlign w:val="center"/>
          </w:tcPr>
          <w:p w14:paraId="3C125368" w14:textId="216FD2CA" w:rsidR="00644936" w:rsidRDefault="00D439FA" w:rsidP="0000012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</w:t>
            </w:r>
            <w:r w:rsidR="0000012A" w:rsidRPr="00C43BA5">
              <w:rPr>
                <w:rFonts w:ascii="宋体" w:hAnsi="宋体" w:cs="宋体" w:hint="eastAsia"/>
                <w:sz w:val="24"/>
                <w:szCs w:val="24"/>
              </w:rPr>
              <w:t>董事、党委书记、总经理：刘洪敏</w:t>
            </w:r>
          </w:p>
          <w:p w14:paraId="64BC88DD" w14:textId="59F6633A" w:rsidR="00644936" w:rsidRDefault="00D439FA" w:rsidP="0000012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</w:t>
            </w:r>
            <w:r w:rsidR="0000012A" w:rsidRPr="00C43BA5">
              <w:rPr>
                <w:rFonts w:ascii="宋体" w:hAnsi="宋体" w:cs="宋体" w:hint="eastAsia"/>
                <w:sz w:val="24"/>
                <w:szCs w:val="24"/>
              </w:rPr>
              <w:t>副总经理、财务负责人、董事会秘书：李延军</w:t>
            </w:r>
          </w:p>
          <w:p w14:paraId="20D6D043" w14:textId="7853C17D" w:rsidR="00D661B8" w:rsidRDefault="00D439FA" w:rsidP="0000012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</w:t>
            </w:r>
            <w:r w:rsidR="0000012A" w:rsidRPr="00C43BA5">
              <w:rPr>
                <w:rFonts w:ascii="宋体" w:hAnsi="宋体" w:cs="宋体" w:hint="eastAsia"/>
                <w:sz w:val="24"/>
                <w:szCs w:val="24"/>
              </w:rPr>
              <w:t>独立董事：陈守东</w:t>
            </w:r>
          </w:p>
          <w:p w14:paraId="2CC44136" w14:textId="4032D7B7" w:rsidR="00C83C33" w:rsidRDefault="00D439FA" w:rsidP="0000012A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</w:t>
            </w:r>
            <w:r w:rsidR="00A0252F">
              <w:rPr>
                <w:rFonts w:ascii="宋体" w:hAnsi="宋体" w:hint="eastAsia"/>
                <w:sz w:val="24"/>
              </w:rPr>
              <w:t>证券事务代表</w:t>
            </w:r>
            <w:r w:rsidR="000707AB">
              <w:rPr>
                <w:rFonts w:ascii="宋体" w:hAnsi="宋体" w:hint="eastAsia"/>
                <w:sz w:val="24"/>
              </w:rPr>
              <w:t>、</w:t>
            </w:r>
            <w:r w:rsidR="005E6278">
              <w:rPr>
                <w:rFonts w:ascii="宋体" w:hAnsi="宋体" w:hint="eastAsia"/>
                <w:sz w:val="24"/>
              </w:rPr>
              <w:t>证券管理室主任</w:t>
            </w:r>
            <w:r w:rsidR="00A0252F">
              <w:rPr>
                <w:rFonts w:ascii="宋体" w:hAnsi="宋体" w:hint="eastAsia"/>
                <w:sz w:val="24"/>
              </w:rPr>
              <w:t>：滕云飞</w:t>
            </w:r>
          </w:p>
          <w:p w14:paraId="766842FE" w14:textId="798A5255" w:rsidR="00ED0B62" w:rsidRPr="00C43BA5" w:rsidRDefault="00D439FA" w:rsidP="0000012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公司</w:t>
            </w:r>
            <w:r w:rsidR="00C83C33" w:rsidRPr="002E5386">
              <w:rPr>
                <w:rFonts w:ascii="宋体" w:hAnsi="宋体" w:hint="eastAsia"/>
                <w:sz w:val="24"/>
              </w:rPr>
              <w:t>投资者关系室主任</w:t>
            </w:r>
            <w:r w:rsidR="00C83C33">
              <w:rPr>
                <w:rFonts w:ascii="宋体" w:hAnsi="宋体" w:hint="eastAsia"/>
                <w:sz w:val="24"/>
              </w:rPr>
              <w:t>：</w:t>
            </w:r>
            <w:r w:rsidR="00C83C33" w:rsidRPr="002E5386">
              <w:rPr>
                <w:rFonts w:ascii="宋体" w:hAnsi="宋体" w:hint="eastAsia"/>
                <w:sz w:val="24"/>
              </w:rPr>
              <w:t>潘滢玥</w:t>
            </w:r>
          </w:p>
        </w:tc>
      </w:tr>
      <w:tr w:rsidR="00D661B8" w14:paraId="1711BCC4" w14:textId="77777777">
        <w:trPr>
          <w:trHeight w:val="557"/>
        </w:trPr>
        <w:tc>
          <w:tcPr>
            <w:tcW w:w="1526" w:type="dxa"/>
            <w:vAlign w:val="center"/>
          </w:tcPr>
          <w:p w14:paraId="3D40577C" w14:textId="77777777" w:rsidR="00D661B8" w:rsidRPr="00C43BA5" w:rsidRDefault="0000012A">
            <w:pPr>
              <w:rPr>
                <w:rFonts w:ascii="宋体" w:hAnsi="宋体" w:hint="eastAsia"/>
                <w:sz w:val="24"/>
                <w:szCs w:val="24"/>
              </w:rPr>
            </w:pPr>
            <w:r w:rsidRPr="00C43BA5">
              <w:rPr>
                <w:rFonts w:ascii="宋体" w:hAnsi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14:paraId="686907B6" w14:textId="77777777" w:rsidR="00D661B8" w:rsidRDefault="0000012A" w:rsidP="000707A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43BA5">
              <w:rPr>
                <w:rFonts w:ascii="宋体" w:hAnsi="宋体" w:hint="eastAsia"/>
                <w:b/>
                <w:sz w:val="24"/>
                <w:szCs w:val="24"/>
              </w:rPr>
              <w:t>投资者关系活动主要内容</w:t>
            </w:r>
          </w:p>
          <w:p w14:paraId="269B83FA" w14:textId="6A24AD93" w:rsidR="00DE23D6" w:rsidRPr="002F2301" w:rsidRDefault="001B0EAA" w:rsidP="000707AB">
            <w:p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2F2301">
              <w:rPr>
                <w:rFonts w:ascii="宋体" w:hAnsi="宋体" w:hint="eastAsia"/>
                <w:b/>
                <w:bCs/>
                <w:sz w:val="24"/>
                <w:szCs w:val="24"/>
              </w:rPr>
              <w:t>一、</w:t>
            </w:r>
            <w:r w:rsidR="00E64198" w:rsidRPr="002F2301">
              <w:rPr>
                <w:rFonts w:ascii="宋体" w:hAnsi="宋体" w:hint="eastAsia"/>
                <w:b/>
                <w:bCs/>
                <w:sz w:val="24"/>
                <w:szCs w:val="24"/>
              </w:rPr>
              <w:t>公司</w:t>
            </w:r>
            <w:r w:rsidR="00E64198" w:rsidRPr="002F230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副总经理、财务负责人、董事会秘书李延军</w:t>
            </w:r>
            <w:r w:rsidR="00993A08" w:rsidRPr="002F230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先生介绍</w:t>
            </w:r>
            <w:r w:rsidR="00BA2D3C" w:rsidRPr="002F230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2025年估值提升计划专项说明</w:t>
            </w:r>
          </w:p>
          <w:p w14:paraId="087806A6" w14:textId="77777777" w:rsidR="006B35C8" w:rsidRDefault="006B35C8" w:rsidP="000707AB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8"/>
              </w:rPr>
            </w:pPr>
            <w:r w:rsidRPr="002148D0">
              <w:rPr>
                <w:rFonts w:ascii="宋体" w:hAnsi="宋体"/>
                <w:sz w:val="24"/>
                <w:szCs w:val="28"/>
              </w:rPr>
              <w:t>根据</w:t>
            </w:r>
            <w:r w:rsidRPr="002148D0">
              <w:rPr>
                <w:rFonts w:ascii="宋体" w:hAnsi="宋体" w:hint="eastAsia"/>
                <w:sz w:val="24"/>
                <w:szCs w:val="28"/>
              </w:rPr>
              <w:t>证监会</w:t>
            </w:r>
            <w:r w:rsidRPr="002148D0">
              <w:rPr>
                <w:rFonts w:ascii="宋体" w:hAnsi="宋体"/>
                <w:sz w:val="24"/>
                <w:szCs w:val="28"/>
              </w:rPr>
              <w:t>《</w:t>
            </w:r>
            <w:r w:rsidRPr="002148D0">
              <w:rPr>
                <w:rFonts w:ascii="宋体" w:hAnsi="宋体" w:hint="eastAsia"/>
                <w:sz w:val="24"/>
                <w:szCs w:val="28"/>
              </w:rPr>
              <w:t>上市公司监管指引第10号——市值管理</w:t>
            </w:r>
            <w:r w:rsidRPr="002148D0">
              <w:rPr>
                <w:rFonts w:ascii="宋体" w:hAnsi="宋体"/>
                <w:sz w:val="24"/>
                <w:szCs w:val="28"/>
              </w:rPr>
              <w:t>》要求，</w:t>
            </w:r>
            <w:r w:rsidRPr="002148D0">
              <w:rPr>
                <w:rFonts w:ascii="宋体" w:hAnsi="宋体" w:hint="eastAsia"/>
                <w:sz w:val="24"/>
                <w:szCs w:val="28"/>
              </w:rPr>
              <w:t>为提升一汽富维投资价值，增强投资者回报，结合公司发展规划，公司</w:t>
            </w:r>
            <w:r w:rsidRPr="002148D0">
              <w:rPr>
                <w:rFonts w:ascii="宋体" w:hAnsi="宋体"/>
                <w:sz w:val="24"/>
                <w:szCs w:val="28"/>
              </w:rPr>
              <w:t>围绕</w:t>
            </w:r>
            <w:r w:rsidRPr="002148D0">
              <w:rPr>
                <w:rFonts w:ascii="宋体" w:hAnsi="宋体" w:hint="eastAsia"/>
                <w:sz w:val="24"/>
                <w:szCs w:val="28"/>
              </w:rPr>
              <w:t>经营质量提升、智能制造加速、现金分红等领域</w:t>
            </w:r>
            <w:r w:rsidRPr="002148D0">
              <w:rPr>
                <w:rFonts w:ascii="宋体" w:hAnsi="宋体"/>
                <w:sz w:val="24"/>
                <w:szCs w:val="28"/>
              </w:rPr>
              <w:t>制定</w:t>
            </w:r>
            <w:r>
              <w:rPr>
                <w:rFonts w:ascii="宋体" w:hAnsi="宋体" w:hint="eastAsia"/>
                <w:sz w:val="24"/>
                <w:szCs w:val="28"/>
              </w:rPr>
              <w:t>2025年</w:t>
            </w:r>
            <w:r w:rsidRPr="002148D0">
              <w:rPr>
                <w:rFonts w:ascii="宋体" w:hAnsi="宋体"/>
                <w:sz w:val="24"/>
                <w:szCs w:val="28"/>
              </w:rPr>
              <w:t>估值提升计划</w:t>
            </w:r>
            <w:r>
              <w:rPr>
                <w:rFonts w:ascii="宋体" w:hAnsi="宋体" w:hint="eastAsia"/>
                <w:sz w:val="24"/>
                <w:szCs w:val="28"/>
              </w:rPr>
              <w:t>，具体内容如下</w:t>
            </w:r>
            <w:r w:rsidRPr="002148D0">
              <w:rPr>
                <w:rFonts w:ascii="宋体" w:hAnsi="宋体" w:hint="eastAsia"/>
                <w:sz w:val="24"/>
                <w:szCs w:val="28"/>
              </w:rPr>
              <w:t>：</w:t>
            </w:r>
          </w:p>
          <w:p w14:paraId="7FA3B231" w14:textId="77777777" w:rsidR="006B35C8" w:rsidRDefault="006B35C8" w:rsidP="000707AB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8"/>
              </w:rPr>
            </w:pPr>
            <w:r w:rsidRPr="002148D0">
              <w:rPr>
                <w:rFonts w:ascii="宋体" w:hAnsi="宋体" w:hint="eastAsia"/>
                <w:b/>
                <w:bCs/>
                <w:sz w:val="24"/>
                <w:szCs w:val="28"/>
              </w:rPr>
              <w:t>一是</w:t>
            </w:r>
            <w:r w:rsidRPr="002148D0">
              <w:rPr>
                <w:rFonts w:ascii="宋体" w:hAnsi="宋体" w:hint="eastAsia"/>
                <w:sz w:val="24"/>
                <w:szCs w:val="28"/>
              </w:rPr>
              <w:t>通过加速提升市场开发能力、高质量达成募投项目目标、多维度降低生产制造成本，聚焦主业经营质量提升；</w:t>
            </w:r>
          </w:p>
          <w:p w14:paraId="45F8023A" w14:textId="77777777" w:rsidR="006B35C8" w:rsidRDefault="006B35C8" w:rsidP="000707AB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8"/>
              </w:rPr>
            </w:pPr>
            <w:r w:rsidRPr="002148D0">
              <w:rPr>
                <w:rFonts w:ascii="宋体" w:hAnsi="宋体" w:hint="eastAsia"/>
                <w:b/>
                <w:bCs/>
                <w:sz w:val="24"/>
                <w:szCs w:val="28"/>
              </w:rPr>
              <w:lastRenderedPageBreak/>
              <w:t>二是</w:t>
            </w:r>
            <w:r w:rsidRPr="002148D0">
              <w:rPr>
                <w:rFonts w:ascii="宋体" w:hAnsi="宋体" w:hint="eastAsia"/>
                <w:sz w:val="24"/>
                <w:szCs w:val="28"/>
              </w:rPr>
              <w:t>加大研发投入，推进成果转化，布局前沿新技术，注入“智”能制造，推动数字化转型；</w:t>
            </w:r>
          </w:p>
          <w:p w14:paraId="567A51CC" w14:textId="77777777" w:rsidR="006B35C8" w:rsidRDefault="006B35C8" w:rsidP="000707AB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8"/>
              </w:rPr>
            </w:pPr>
            <w:r w:rsidRPr="002148D0">
              <w:rPr>
                <w:rFonts w:ascii="宋体" w:hAnsi="宋体" w:hint="eastAsia"/>
                <w:b/>
                <w:bCs/>
                <w:sz w:val="24"/>
                <w:szCs w:val="28"/>
              </w:rPr>
              <w:t>三是</w:t>
            </w:r>
            <w:r w:rsidRPr="002148D0">
              <w:rPr>
                <w:rFonts w:ascii="宋体" w:hAnsi="宋体" w:hint="eastAsia"/>
                <w:sz w:val="24"/>
                <w:szCs w:val="28"/>
              </w:rPr>
              <w:t>践行ESG理念，打造公益品牌，提升公司品牌效益，提升可持续发展能力，不断完善约束机制，守好风险防控合规底线；</w:t>
            </w:r>
          </w:p>
          <w:p w14:paraId="2DA0DA13" w14:textId="77777777" w:rsidR="006B35C8" w:rsidRDefault="006B35C8" w:rsidP="000707AB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8"/>
              </w:rPr>
            </w:pPr>
            <w:r w:rsidRPr="002148D0">
              <w:rPr>
                <w:rFonts w:ascii="宋体" w:hAnsi="宋体" w:hint="eastAsia"/>
                <w:b/>
                <w:bCs/>
                <w:sz w:val="24"/>
                <w:szCs w:val="28"/>
              </w:rPr>
              <w:t>四是</w:t>
            </w:r>
            <w:r w:rsidRPr="002148D0">
              <w:rPr>
                <w:rFonts w:ascii="宋体" w:hAnsi="宋体" w:hint="eastAsia"/>
                <w:sz w:val="24"/>
                <w:szCs w:val="28"/>
              </w:rPr>
              <w:t>及时向“关键少数”传达最新监管精神，强化其合规意识，确保履职规范；</w:t>
            </w:r>
          </w:p>
          <w:p w14:paraId="0EDAD203" w14:textId="77777777" w:rsidR="006B35C8" w:rsidRDefault="006B35C8" w:rsidP="000707AB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8"/>
              </w:rPr>
            </w:pPr>
            <w:r w:rsidRPr="002148D0">
              <w:rPr>
                <w:rFonts w:ascii="宋体" w:hAnsi="宋体" w:hint="eastAsia"/>
                <w:b/>
                <w:bCs/>
                <w:sz w:val="24"/>
                <w:szCs w:val="28"/>
              </w:rPr>
              <w:t>五是</w:t>
            </w:r>
            <w:r w:rsidRPr="002148D0">
              <w:rPr>
                <w:rFonts w:ascii="宋体" w:hAnsi="宋体" w:hint="eastAsia"/>
                <w:sz w:val="24"/>
                <w:szCs w:val="28"/>
              </w:rPr>
              <w:t>持续推动控股股东、主要股东等在符合条件的情况下制定并实施股份增持计划，提振市场信心；</w:t>
            </w:r>
          </w:p>
          <w:p w14:paraId="7BB77F06" w14:textId="77777777" w:rsidR="006B35C8" w:rsidRDefault="006B35C8" w:rsidP="000707AB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8"/>
              </w:rPr>
            </w:pPr>
            <w:r w:rsidRPr="002148D0">
              <w:rPr>
                <w:rFonts w:ascii="宋体" w:hAnsi="宋体" w:hint="eastAsia"/>
                <w:b/>
                <w:bCs/>
                <w:sz w:val="24"/>
                <w:szCs w:val="28"/>
              </w:rPr>
              <w:t>六是</w:t>
            </w:r>
            <w:r w:rsidRPr="002148D0">
              <w:rPr>
                <w:rFonts w:ascii="宋体" w:hAnsi="宋体" w:hint="eastAsia"/>
                <w:sz w:val="24"/>
                <w:szCs w:val="28"/>
              </w:rPr>
              <w:t>制定明确的、清晰的、合理的分红规划，持续实施稳定的、及时的、可预期的、更具竞争力的高比例现金分红方案；</w:t>
            </w:r>
          </w:p>
          <w:p w14:paraId="603413FF" w14:textId="49910363" w:rsidR="001B0EAA" w:rsidRDefault="006B35C8" w:rsidP="000707AB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8"/>
              </w:rPr>
            </w:pPr>
            <w:r w:rsidRPr="002148D0">
              <w:rPr>
                <w:rFonts w:ascii="宋体" w:hAnsi="宋体" w:hint="eastAsia"/>
                <w:b/>
                <w:bCs/>
                <w:sz w:val="24"/>
                <w:szCs w:val="28"/>
              </w:rPr>
              <w:t>七是</w:t>
            </w:r>
            <w:r w:rsidRPr="002148D0">
              <w:rPr>
                <w:rFonts w:ascii="宋体" w:hAnsi="宋体" w:hint="eastAsia"/>
                <w:sz w:val="24"/>
                <w:szCs w:val="28"/>
              </w:rPr>
              <w:t>定期召开投资者说明会，及时回应投资者关切，创新信息披露工作方法，多渠道开展投资者交流，保障投资者关系工作高效开展。</w:t>
            </w:r>
          </w:p>
          <w:p w14:paraId="7271476A" w14:textId="1ECF7000" w:rsidR="00FB44E1" w:rsidRPr="002F2301" w:rsidRDefault="00FB44E1" w:rsidP="000707AB">
            <w:pPr>
              <w:spacing w:line="360" w:lineRule="auto"/>
              <w:rPr>
                <w:b/>
                <w:bCs/>
              </w:rPr>
            </w:pPr>
            <w:r w:rsidRPr="002F2301">
              <w:rPr>
                <w:rFonts w:ascii="宋体" w:hAnsi="宋体" w:hint="eastAsia"/>
                <w:b/>
                <w:bCs/>
                <w:sz w:val="24"/>
                <w:szCs w:val="28"/>
              </w:rPr>
              <w:t>二、</w:t>
            </w:r>
            <w:r w:rsidR="002F2301" w:rsidRPr="002F2301">
              <w:rPr>
                <w:rFonts w:ascii="宋体" w:hAnsi="宋体" w:hint="eastAsia"/>
                <w:b/>
                <w:bCs/>
                <w:sz w:val="24"/>
                <w:szCs w:val="28"/>
              </w:rPr>
              <w:t>提问及回复情况</w:t>
            </w:r>
          </w:p>
          <w:p w14:paraId="2059BEE4" w14:textId="1E9A7587" w:rsidR="00D661B8" w:rsidRPr="00930615" w:rsidRDefault="001823C5" w:rsidP="000707AB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问题1</w:t>
            </w:r>
            <w:r w:rsidR="0000012A" w:rsidRPr="00930615">
              <w:rPr>
                <w:rFonts w:ascii="宋体" w:hAnsi="宋体"/>
                <w:b/>
                <w:bCs/>
                <w:sz w:val="24"/>
                <w:szCs w:val="24"/>
              </w:rPr>
              <w:t>：高管您好，请问您如何看待行业未来的发展前景？谢谢。</w:t>
            </w:r>
          </w:p>
          <w:p w14:paraId="2DFCE847" w14:textId="6F491223" w:rsidR="00D661B8" w:rsidRPr="00C43BA5" w:rsidRDefault="0056071D" w:rsidP="000707AB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</w:t>
            </w:r>
            <w:r w:rsidR="000402F2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 w:rsidR="0000012A" w:rsidRPr="00C43BA5">
              <w:rPr>
                <w:rFonts w:ascii="宋体" w:hAnsi="宋体"/>
                <w:sz w:val="24"/>
                <w:szCs w:val="24"/>
              </w:rPr>
              <w:t>投资者您好，2025年汽车市场销量预计在3308万辆，同比增长5.3%。从市场空间上看，中国汽车市场未来仍有较大空间。感谢您对公司的关注！</w:t>
            </w:r>
          </w:p>
          <w:p w14:paraId="5A67AF27" w14:textId="379C9AB3" w:rsidR="00D661B8" w:rsidRPr="00930615" w:rsidRDefault="00922D29" w:rsidP="002F2301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问题2</w:t>
            </w:r>
            <w:r w:rsidR="0000012A" w:rsidRPr="00930615">
              <w:rPr>
                <w:rFonts w:ascii="宋体" w:hAnsi="宋体"/>
                <w:b/>
                <w:bCs/>
                <w:sz w:val="24"/>
                <w:szCs w:val="24"/>
              </w:rPr>
              <w:t>：高管您好，能否请您介绍一下本期行业整体和行业内其他主要企业的业绩表现？谢谢。</w:t>
            </w:r>
          </w:p>
          <w:p w14:paraId="52F43DF3" w14:textId="74CA2505" w:rsidR="00D42E38" w:rsidRDefault="0056071D" w:rsidP="00D42E38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</w:t>
            </w:r>
            <w:r w:rsidR="000402F2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 w:rsidR="0000012A" w:rsidRPr="00C43BA5">
              <w:rPr>
                <w:rFonts w:ascii="宋体" w:hAnsi="宋体"/>
                <w:sz w:val="24"/>
                <w:szCs w:val="24"/>
              </w:rPr>
              <w:t>投资者您好，2025年1-4月，中国汽车市场累计销售1005.7万辆，同比增长10.8%。2025年中国汽车市场处于转型关键期，新能源与智能化是核心赛道，自主品牌凭借技术迭代和本土化优势持续扩大份额。以旧换新和报废更新等政策，新能源车购置税免征政策延续。预计2025年汽车市场销量预期在3308万辆，同比增长5.3%。其他企业经营情况请关注相关公开信息。感谢您对公司的关注！</w:t>
            </w:r>
          </w:p>
          <w:p w14:paraId="51913BDF" w14:textId="6E69266E" w:rsidR="00D661B8" w:rsidRPr="00D42E38" w:rsidRDefault="00922D29" w:rsidP="00D42E38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问题3</w:t>
            </w:r>
            <w:r w:rsidR="0000012A" w:rsidRPr="00930615">
              <w:rPr>
                <w:rFonts w:ascii="宋体" w:hAnsi="宋体"/>
                <w:b/>
                <w:bCs/>
                <w:sz w:val="24"/>
                <w:szCs w:val="24"/>
              </w:rPr>
              <w:t>：高管您好，请问贵公司未来盈利增长的主要驱动因素</w:t>
            </w:r>
            <w:r w:rsidR="0000012A" w:rsidRPr="00930615">
              <w:rPr>
                <w:rFonts w:ascii="宋体" w:hAnsi="宋体"/>
                <w:b/>
                <w:bCs/>
                <w:sz w:val="24"/>
                <w:szCs w:val="24"/>
              </w:rPr>
              <w:lastRenderedPageBreak/>
              <w:t>有哪些？谢谢。</w:t>
            </w:r>
          </w:p>
          <w:p w14:paraId="4BB2AAEF" w14:textId="26F4FFEE" w:rsidR="00D661B8" w:rsidRPr="00C43BA5" w:rsidRDefault="0056071D" w:rsidP="002F2301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</w:t>
            </w:r>
            <w:r w:rsidR="000402F2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 w:rsidR="0000012A" w:rsidRPr="00C43BA5">
              <w:rPr>
                <w:rFonts w:ascii="宋体" w:hAnsi="宋体"/>
                <w:sz w:val="24"/>
                <w:szCs w:val="24"/>
              </w:rPr>
              <w:t>投资者您好，公司以战略为指引，坚持高质量发展原则。一是在业务发展方面，做好传统业务的转型升级，通过补链延链，积极谋划新业务拓展；通过生态合作，向智能化和新兴业务领域进军。二是在创新研发方面，瞄定关键核心技术，强化自主研发，提升核心竞争力；三是在市场开拓方面，积极践行“中性化”策略，进一步拓展集团外业务。感谢您对公司的关注！</w:t>
            </w:r>
          </w:p>
          <w:p w14:paraId="20547342" w14:textId="5E72C331" w:rsidR="00D661B8" w:rsidRPr="00930615" w:rsidRDefault="00930615" w:rsidP="002F2301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30615">
              <w:rPr>
                <w:rFonts w:ascii="宋体" w:hAnsi="宋体" w:hint="eastAsia"/>
                <w:b/>
                <w:bCs/>
                <w:sz w:val="24"/>
                <w:szCs w:val="24"/>
              </w:rPr>
              <w:t>问题4</w:t>
            </w:r>
            <w:r w:rsidR="0000012A" w:rsidRPr="00930615">
              <w:rPr>
                <w:rFonts w:ascii="宋体" w:hAnsi="宋体"/>
                <w:b/>
                <w:bCs/>
                <w:sz w:val="24"/>
                <w:szCs w:val="24"/>
              </w:rPr>
              <w:t>：高管您好。请问贵公司本期财务报告中，盈利表现如何？谢谢。</w:t>
            </w:r>
          </w:p>
          <w:p w14:paraId="5961C6BA" w14:textId="793EB0D9" w:rsidR="00D661B8" w:rsidRPr="00C43BA5" w:rsidRDefault="0056071D" w:rsidP="002F2301">
            <w:pPr>
              <w:spacing w:line="360" w:lineRule="auto"/>
              <w:ind w:firstLineChars="200" w:firstLine="48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答复</w:t>
            </w:r>
            <w:r w:rsidR="000402F2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 w:rsidR="0000012A" w:rsidRPr="00C43BA5">
              <w:rPr>
                <w:rFonts w:ascii="宋体" w:hAnsi="宋体"/>
                <w:sz w:val="24"/>
                <w:szCs w:val="24"/>
              </w:rPr>
              <w:t>投资者您好，公司2025年第一季度实现营收47.58亿，同比增长5.65%；实现归母净利0.99亿，同比增长5.27%；实现每股投资收益0.1332元，同比增长5.21%；实现了收入利润双增长。详情请关注公司披露的定期报告。感谢您对公司的关注！</w:t>
            </w:r>
          </w:p>
        </w:tc>
      </w:tr>
    </w:tbl>
    <w:p w14:paraId="1E8373F6" w14:textId="77777777" w:rsidR="00D661B8" w:rsidRDefault="00D661B8"/>
    <w:p w14:paraId="34046628" w14:textId="77777777" w:rsidR="00D661B8" w:rsidRDefault="00D661B8"/>
    <w:sectPr w:rsidR="00D661B8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2B70C" w14:textId="77777777" w:rsidR="00775E8A" w:rsidRDefault="00775E8A">
      <w:r>
        <w:separator/>
      </w:r>
    </w:p>
  </w:endnote>
  <w:endnote w:type="continuationSeparator" w:id="0">
    <w:p w14:paraId="07441D1B" w14:textId="77777777" w:rsidR="00775E8A" w:rsidRDefault="0077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142F" w14:textId="77777777" w:rsidR="00775E8A" w:rsidRDefault="00775E8A">
      <w:r>
        <w:separator/>
      </w:r>
    </w:p>
  </w:footnote>
  <w:footnote w:type="continuationSeparator" w:id="0">
    <w:p w14:paraId="5E011CEA" w14:textId="77777777" w:rsidR="00775E8A" w:rsidRDefault="0077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115E" w14:textId="77777777" w:rsidR="00D661B8" w:rsidRDefault="0000012A">
    <w:pPr>
      <w:pStyle w:val="a3"/>
      <w:tabs>
        <w:tab w:val="clear" w:pos="4153"/>
      </w:tabs>
      <w:jc w:val="right"/>
    </w:pPr>
    <w:r>
      <w:rPr>
        <w:rFonts w:hint="eastAsia"/>
      </w:rPr>
      <w:t>长春一汽富维汽车零部件股份有限公司投资者关系活动记录表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826CD"/>
    <w:multiLevelType w:val="hybridMultilevel"/>
    <w:tmpl w:val="2C8A02F6"/>
    <w:lvl w:ilvl="0" w:tplc="F684E7F4">
      <w:start w:val="1"/>
      <w:numFmt w:val="japaneseCounting"/>
      <w:lvlText w:val="%1、"/>
      <w:lvlJc w:val="left"/>
      <w:pPr>
        <w:ind w:left="468" w:hanging="468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140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I3NTlhNGJhZTk1YmZkMTc2MTM0MTg2MGI3NTFmMTEifQ=="/>
  </w:docVars>
  <w:rsids>
    <w:rsidRoot w:val="00D661B8"/>
    <w:rsid w:val="0000012A"/>
    <w:rsid w:val="0000541F"/>
    <w:rsid w:val="000402F2"/>
    <w:rsid w:val="000707AB"/>
    <w:rsid w:val="00082BB8"/>
    <w:rsid w:val="001823C5"/>
    <w:rsid w:val="001B0EAA"/>
    <w:rsid w:val="001B392C"/>
    <w:rsid w:val="0028386F"/>
    <w:rsid w:val="002937C4"/>
    <w:rsid w:val="002E6940"/>
    <w:rsid w:val="002F2301"/>
    <w:rsid w:val="003E167E"/>
    <w:rsid w:val="003F2DEF"/>
    <w:rsid w:val="00440623"/>
    <w:rsid w:val="004D62D1"/>
    <w:rsid w:val="00534466"/>
    <w:rsid w:val="00552703"/>
    <w:rsid w:val="0056071D"/>
    <w:rsid w:val="005E6278"/>
    <w:rsid w:val="00644936"/>
    <w:rsid w:val="006B35C8"/>
    <w:rsid w:val="006D0214"/>
    <w:rsid w:val="006D6147"/>
    <w:rsid w:val="00723F6A"/>
    <w:rsid w:val="00744617"/>
    <w:rsid w:val="007456A0"/>
    <w:rsid w:val="00775E8A"/>
    <w:rsid w:val="007765F6"/>
    <w:rsid w:val="008613F6"/>
    <w:rsid w:val="008941D8"/>
    <w:rsid w:val="00922D29"/>
    <w:rsid w:val="00930615"/>
    <w:rsid w:val="009623E4"/>
    <w:rsid w:val="00993A08"/>
    <w:rsid w:val="009B7CF0"/>
    <w:rsid w:val="00A0252F"/>
    <w:rsid w:val="00A4628A"/>
    <w:rsid w:val="00A77803"/>
    <w:rsid w:val="00A92EF1"/>
    <w:rsid w:val="00AC1696"/>
    <w:rsid w:val="00AC5505"/>
    <w:rsid w:val="00BA2D3C"/>
    <w:rsid w:val="00C43BA5"/>
    <w:rsid w:val="00C629B0"/>
    <w:rsid w:val="00C83C33"/>
    <w:rsid w:val="00D05146"/>
    <w:rsid w:val="00D42E38"/>
    <w:rsid w:val="00D439FA"/>
    <w:rsid w:val="00D65346"/>
    <w:rsid w:val="00D661B8"/>
    <w:rsid w:val="00D82823"/>
    <w:rsid w:val="00DC7EE7"/>
    <w:rsid w:val="00DE23D6"/>
    <w:rsid w:val="00E05D44"/>
    <w:rsid w:val="00E64198"/>
    <w:rsid w:val="00ED0B62"/>
    <w:rsid w:val="00F03D97"/>
    <w:rsid w:val="00F748EC"/>
    <w:rsid w:val="00FB44E1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956113"/>
  <w15:docId w15:val="{CDCBDC31-D9F7-4966-B16F-173C70BC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7"/>
    <w:rsid w:val="00C6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629B0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1B0EAA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44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adshow.ssein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李雨平</cp:lastModifiedBy>
  <cp:revision>44</cp:revision>
  <dcterms:created xsi:type="dcterms:W3CDTF">2025-05-20T09:04:00Z</dcterms:created>
  <dcterms:modified xsi:type="dcterms:W3CDTF">2025-05-21T08:20:00Z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