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600581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八一钢铁</w:t>
      </w:r>
    </w:p>
    <w:p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新疆八一钢铁股份有限公司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2025年5月23日 (周五) 下午 15:00~18:00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hint="eastAsia" w:ascii="宋体" w:hAnsi="宋体"/>
                <w:bCs/>
                <w:sz w:val="24"/>
              </w:rPr>
              <w:t>全景网“</w:t>
            </w:r>
            <w:r>
              <w:rPr>
                <w:rFonts w:ascii="宋体" w:hAnsi="宋体" w:eastAsia="宋体" w:cs="宋体"/>
                <w:sz w:val="24"/>
                <w:szCs w:val="24"/>
              </w:rPr>
              <w:t>投资者关系互动平台</w:t>
            </w:r>
            <w:r>
              <w:rPr>
                <w:rFonts w:hint="eastAsia" w:ascii="宋体" w:hAnsi="宋体"/>
                <w:bCs/>
                <w:sz w:val="24"/>
              </w:rPr>
              <w:t>”（http</w:t>
            </w:r>
            <w:r>
              <w:rPr>
                <w:rFonts w:hint="default" w:ascii="宋体" w:hAnsi="宋体"/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://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ir</w:t>
            </w:r>
            <w:r>
              <w:rPr>
                <w:rFonts w:hint="eastAsia" w:ascii="宋体" w:hAnsi="宋体"/>
                <w:bCs/>
                <w:sz w:val="24"/>
              </w:rPr>
              <w:t>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1、董事会秘书、总会计师樊国康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2、税费管理室主管吕  虹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3、证券事务代表张  丹</w:t>
            </w:r>
          </w:p>
          <w:p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4、董事会办公室工作人员李孟秋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20" w:lineRule="exact"/>
              <w:jc w:val="left"/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ascii="宋体" w:hAnsi="宋体"/>
                <w:b/>
                <w:bCs w:val="0"/>
                <w:sz w:val="24"/>
              </w:rPr>
              <w:t>投资者提出的问题及公司回复情况</w:t>
            </w:r>
          </w:p>
          <w:p>
            <w:pPr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公司就投资者在本次说明会中提出的问题进行了回复：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1、公司在2024年生产的产品质量如何，客户反馈怎样？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</w:t>
            </w:r>
            <w:r>
              <w:rPr>
                <w:rFonts w:hint="default" w:ascii="宋体" w:hAnsi="宋体"/>
                <w:sz w:val="24"/>
                <w:szCs w:val="24"/>
                <w:shd w:val="clear"/>
              </w:rPr>
              <w:t>的投资者:您好！2024年公司主动开展产品质量体系认证，未发生产品质量安全负面事件。优客智服平台整合现行各类客户服务渠道，形成一套专业化的客户服务体系，精准界定工作规范与要求。通过对客服问题的接入、处置、反馈以及跟踪流程予以标准化设定，实现快速有效解决客户问题并及时反馈，提升产品质量与管理效能，增强用户满意度。感谢您的关</w:t>
            </w:r>
            <w:r>
              <w:rPr>
                <w:rFonts w:hint="default" w:ascii="宋体" w:hAnsi="宋体"/>
                <w:sz w:val="24"/>
                <w:szCs w:val="24"/>
              </w:rPr>
              <w:t>注。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2、2024年公司员工的整体工作状态和积极性如何，公司采取了什么激励措施？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shd w:val="clear"/>
              </w:rPr>
              <w:t>尊敬的投资者：您好！公司员工整体工作状态良好、工作积极性高，员工队伍稳定性保持较高水平。公司通过以“四化四有”为引领，营造公平环境、强化自主管理；以“科学激励、聚焦价值创造”为原则，推进以“奋斗者激励项目”为核心的分配制度变革；通过优化工资总额核算机制，科学分配工资总额增量，优化工资总额存量分配，进一步完善工资总额管理机制；持续通过技术升级、智能化改造、改善工作环境、绩效与薪酬优化、技能水平提升、福利与人文关怀等提升员工工作积极性。感谢您对公司的关注与支持</w:t>
            </w:r>
            <w:r>
              <w:rPr>
                <w:rFonts w:hint="default" w:ascii="宋体" w:hAnsi="宋体"/>
                <w:sz w:val="24"/>
                <w:szCs w:val="24"/>
              </w:rPr>
              <w:t>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3、公司在2024年开拓新市场时，遇到了哪些困难，是如何应对的？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shd w:val="clear"/>
              </w:rPr>
              <w:t>尊敬的投资者：您好！2024年度在开拓国内市场方面，因整体钢铁行业弱势下行，出疆运输成本较高，普板类产品出疆销售受阻。八一钢铁为扩展国内市场，满足用户需求，不断提升板材类产品等级，以高强品种钢销售为主。感谢您的关</w:t>
            </w:r>
            <w:r>
              <w:rPr>
                <w:rFonts w:hint="default" w:ascii="宋体" w:hAnsi="宋体"/>
                <w:sz w:val="24"/>
                <w:szCs w:val="24"/>
              </w:rPr>
              <w:t>注。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4、四有原则是什么？</w:t>
            </w:r>
          </w:p>
          <w:p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shd w:val="clear"/>
              </w:rPr>
              <w:t>尊敬的投资者：您好！四有原则为：有订单的生产、有边际的产量、有利润的收入、有现金的利润。感谢您的关注</w:t>
            </w:r>
            <w:r>
              <w:rPr>
                <w:rFonts w:hint="default" w:ascii="宋体" w:hAnsi="宋体"/>
                <w:sz w:val="24"/>
                <w:szCs w:val="24"/>
              </w:rPr>
              <w:t>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5、八一钢铁在2024年对员工的职业发展规划是否清晰？</w:t>
            </w:r>
          </w:p>
          <w:p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shd w:val="clear"/>
              </w:rPr>
              <w:t>尊敬的投资者:您好！公司极其重视员工职业晋升路径的建设，致力于为各类优秀员工创造多元丰富的职业发展机会。在八一钢铁，各个职业类别与职级的发展路径公开透明。</w:t>
            </w:r>
            <w:r>
              <w:rPr>
                <w:rFonts w:hint="eastAsia" w:ascii="宋体" w:hAnsi="宋体"/>
                <w:sz w:val="24"/>
                <w:szCs w:val="24"/>
                <w:shd w:val="clear"/>
                <w:lang w:val="en-US" w:eastAsia="zh-CN"/>
              </w:rPr>
              <w:t>公司</w:t>
            </w:r>
            <w:r>
              <w:rPr>
                <w:rFonts w:hint="default" w:ascii="宋体" w:hAnsi="宋体"/>
                <w:sz w:val="24"/>
                <w:szCs w:val="24"/>
                <w:shd w:val="clear"/>
              </w:rPr>
              <w:t>共设有技能人员、技术人员和管理人员三个职业类别，每个职业类别通过设置职业发展等级和任职资格标准，便于员工自我设定职业目标。同时，公司制定了包括学历、技能、外语水平、职业资格等在内的自学成才奖励体系，进一步激发员工学习积极性和主动性。公司每年还会按照“干什么学什么、缺什么补什么、弱什么强什么”的原则，通过履职能力、综合素养、专业能力、技能水平等培训和辅导，助力员工在职业道路的成长成才。感谢您的关注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6、八一钢铁在2024年对员工的培训内容主要有哪些，对业务有帮助吗？</w:t>
            </w:r>
          </w:p>
          <w:p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  <w:shd w:val="clear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</w:t>
            </w:r>
            <w:r>
              <w:rPr>
                <w:rFonts w:hint="default" w:ascii="宋体" w:hAnsi="宋体"/>
                <w:sz w:val="24"/>
                <w:szCs w:val="24"/>
                <w:shd w:val="clear"/>
              </w:rPr>
              <w:t>敬的投资者：您好！公司坚持人才</w:t>
            </w:r>
            <w:r>
              <w:rPr>
                <w:rFonts w:hint="eastAsia" w:ascii="宋体" w:hAnsi="宋体"/>
                <w:sz w:val="24"/>
                <w:szCs w:val="24"/>
                <w:shd w:val="clear"/>
                <w:lang w:val="en-US" w:eastAsia="zh-CN"/>
              </w:rPr>
              <w:t>强企</w:t>
            </w:r>
            <w:r>
              <w:rPr>
                <w:rFonts w:hint="default" w:ascii="宋体" w:hAnsi="宋体"/>
                <w:sz w:val="24"/>
                <w:szCs w:val="24"/>
                <w:shd w:val="clear"/>
              </w:rPr>
              <w:t>战略，以“培养和打造一支适应公司高质量发展的人才队伍”为目标，以“立足岗位技能提升，聚焦职业能力进阶”为着力点，有效推进员工培训工作。通过专题研修班、“专精特新”、任职资格取证、技能等级认证、特级技师评选、“天山璞玉”等培训活动，提高各级管理人员素质，提升专业技术人才技能，精进技能人才素养，为企业高质量发展注入强劲人才动力。感谢您的关注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7、八一钢铁2024年钢铁冶炼的工艺流程有没有进行优化，效果怎么样？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尊敬的投资者你好，公司是自治区规模最大、产业链最长、产品最全的大型钢铁联合企业，公司不断提高资产使用效率，推进集约化生产，成本降低显著，产品质量提升明显。</w:t>
            </w:r>
          </w:p>
          <w:p>
            <w:pPr>
              <w:pStyle w:val="8"/>
              <w:numPr>
                <w:ilvl w:val="0"/>
                <w:numId w:val="0"/>
              </w:numPr>
              <w:shd w:val="clear"/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8、公司在2024年与其他企业的合作是否带来了新的发展机遇？</w:t>
            </w:r>
          </w:p>
          <w:p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尊敬的投资者：您好！2024年公司全面与风电用户开展紧密合作，风电用钢销售占比较2023年提升9个百分比；此外，公司积极开拓中亚市场，不断扩大与中亚市场用户合作范围。‌‌感谢您的关注。</w:t>
            </w:r>
          </w:p>
          <w:p>
            <w:pPr>
              <w:pStyle w:val="8"/>
              <w:numPr>
                <w:ilvl w:val="0"/>
                <w:numId w:val="0"/>
              </w:numPr>
              <w:shd w:val="clear"/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9、公司在2024年环保方面采取了哪些具体行动，效果怎样？</w:t>
            </w:r>
          </w:p>
          <w:p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：您好！公司始终高度重视环境治理，坚持绿色发展，不断完善环境管理体系。按照“高于标准、优于城区、融入城市”目标要求，以“三治四化”为路径，开展超低排放改造，提升能源环保治理成效，依托钢厂优势，打造工业旅游景区。2022年至2024年八一钢铁实施完成有组织排放、无组织排放、清洁送输三大类超低排改造项目建设，改造项目共计108项，2025年达到环保绩效A级企业。感谢您的关注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10、公司在2024年是否有新的业务拓展尝试，结果如何？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尊敬的投资者：您好！公司致力于钢铁主业，暂未有新的业务拓展。感谢您的关注。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11、2024年八一钢铁在高端产品研发上投入了多少精力，取得了哪些成果？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shd w:val="clear"/>
              </w:rPr>
              <w:t>尊敬的投资者：您好！公司高度重视产品转型和新产品研发工作，由宝武中央研究院与西北技术中心共同研发，围绕</w:t>
            </w:r>
            <w:r>
              <w:rPr>
                <w:rFonts w:hint="eastAsia" w:ascii="宋体" w:hAnsi="宋体"/>
                <w:sz w:val="24"/>
                <w:szCs w:val="24"/>
                <w:shd w:val="clear"/>
                <w:lang w:val="en-US" w:eastAsia="zh-CN"/>
              </w:rPr>
              <w:t>十</w:t>
            </w:r>
            <w:r>
              <w:rPr>
                <w:rFonts w:hint="default" w:ascii="宋体" w:hAnsi="宋体"/>
                <w:sz w:val="24"/>
                <w:szCs w:val="24"/>
                <w:shd w:val="clear"/>
              </w:rPr>
              <w:t>大产业集群，加强新产品策划工作，遵循“研发一代、储备一代、生产一代”的战略原则，完善推动产品发展。确保公司新产品的持续创新与竞争力提升。感谢您的关注</w:t>
            </w:r>
            <w:r>
              <w:rPr>
                <w:rFonts w:hint="default" w:ascii="宋体" w:hAnsi="宋体"/>
                <w:sz w:val="24"/>
                <w:szCs w:val="24"/>
              </w:rPr>
              <w:t>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12、八一钢铁在2024年对社会责任方面有哪些举措和贡献？</w:t>
            </w:r>
          </w:p>
          <w:p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：您好！公司全面推进乡村振兴，积极践行社会责任，精准选派优秀干部，扎实推进定点帮扶工作。积极践行国企责任担当，发挥企业优势资源拓宽驻村农副产品销售渠道。深入贯彻中央驻疆企业吸纳高校毕业生就业工作，为社会就业和稳定作出贡献。支持南疆四地州发展，将投资向南疆地区倾斜，带动经济发展和产业升级。感谢您的关注。</w:t>
            </w:r>
          </w:p>
          <w:p>
            <w:pPr>
              <w:pStyle w:val="8"/>
              <w:numPr>
                <w:ilvl w:val="0"/>
                <w:numId w:val="0"/>
              </w:numPr>
              <w:shd w:val="clear"/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13、公司是否向控股股东宝武钢铁寻求注入一些优质资产，提升公司的盈利能力和经营可持续性。</w:t>
            </w:r>
          </w:p>
          <w:p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尊敬的投资者：您好！公司暂无应披露未披露事项，请关注公司公告。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14、八一钢铁在2024年面对消费市场环境变化，是如何调整经营策略的？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：您好！面对钢铁市场变化，公司进一步深耕新疆市场，重点开拓中亚市场，加快产品结构调整步伐，满足疆内十大产业集群用钢需求，实现疆材疆用。成本方面，实现疆内资源最大化利用，快速降低铁水成本。努力提高公司盈利能力。感谢您的关注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15、八一钢铁在2024年对物流配送效率是否有提升，采取了什么办法？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：您好！2024年，公司持续推进智慧制造，提高综合效率，推动工业控制软件自主可控替代，围绕成本、效率、质量三个核心要素，创建新质物流智运平台项目。以运输直采到车为目标，推动八钢智运平台上线，实现可视化管理，确保货物安全与高效服务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16、请问八一钢铁，公司目前净资产为负，有何举措避免被st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:您好！在当前持续承压的经营环境下，公司始终坚持“算账经营+四有原则”，每周对全产品周排产盈利测算以及安排生产，无边际不销售、不排产、不制造是底线红线；力争钢铁板块经营不失血。优化建材定价逻辑，精准定价；通过自身挖潜，持续降低成本；加快公司满足区域市场产品结构步伐的调整，进一步提升产品的差异化及盈利能力；以市场需求为导向，严格按照市场需求高效组织生产，提高资产利用效率；极致低库存运行，加快两金周转，提高资金利用效率；通过采取措施，有望不断改善公司经营绩效。感谢您的关注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17、2024年八一钢铁在提升品牌形象方面做了哪些工作？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您好！公司注重提升品牌价值，通过品牌传播体系建设，在产品质量、技术创新、市场表现及绿色低碳等方面的卓越表现，提升了品牌的知名度和美誉度。通过加强品牌宣传，树立公司良好的品牌形象，增强投资者对公司的信心和认可，感谢您对公司的关注与支持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18、八一钢铁在2024年面对市场竞争，是如何调整产品策略的？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：您好！2024年，公司面对激烈的市场竞争与钢铁行业下行趋势，主动调整产品结构，减少同质化建筑钢材产品产销量，重点生产销售热轧板卷、冷轧板卷、中厚钢板等高盈利产品，2024年度公司板材类产品销售占比较上年有明显提升。感谢您的关注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19、公司在2024年与主要客户的合作情况如何，有没有新的合作项目？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：您好！2024年度公司与主要客户间合作保持稳定良好态势，其中排名前20位客户在公司钢产品销量中占比达50%。2024年度公司主要与区内下游直缝管用户、风电用户、光伏用户、基建用户等开展重点项目合作。感谢您的关注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20、2024年八一钢铁在原材料采购方面，有没有遇到供应不稳定的情况，是怎么解决的？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：您好！2024年公司在原料采购未遇到供应不稳定情况，2024年公司扩大供应渠道、新增寻源原料品种、开展原料招标等引入充分竞争，多措并举提高资源掌控力和供应链韧性，保障公司生产经营原料需求。感谢您的关注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21、八一钢铁在2024年对市场流行趋势的把握能力如何？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：您好！公司立足新疆，实现疆材疆用，围绕十大产业集群，加强新产品策划工作，遵循“研发一代、储备一代、生产一代”的战略原则，完善推动产品发展，确保公司新产品的持续创新与竞争力提升。感谢您的关注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22、2024年八一钢铁在智能化改造方面，有哪些具体的成果可以展示？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:您好！2024年公司通过BOT、BOO实施智慧制造项目29个，自主实施智慧制造项目183个；推进信息化项目建设22项，新上岗宝罗机器人58台。完成搭建智能化煤矿信息基础设施及管控平台，以及四套自主可控系统的切换；原料和焦化中控室接入操控中心集控；智慧电力接入操控中心实现集控；成功上线“八钢智运”平台，综合单车成交率钢产品为41%、原料达到100%。感谢您的关注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23、八一钢铁在2024年为了降低成本，在生产流程上做了哪些调整？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你好，公司深化算账经营，降本挖潜：1、推动铁水成本采购前置管理显成效，铁水成本行业内领先，较去年同期大幅降低。2、产线集约化生产，能集尽集，本部加工费较去年同期有所下降。3、加大全面费用压降，优化物流费用和能源成本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24、如何解决负资产问题，是否有计划。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您好！近年来受多重因素叠加的影响，公司出现了连续亏损，净资产逐年下降，目前公司管理层也将以时不我待的紧迫感，积极推进中亚市场开拓，加快产品研发升级，加强成本管理与生产效率提升，努力改善经营业绩，扭转公司发展的被动局面。感谢您对公司的关注与支持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25、请问八一钢铁公司股价持续低迷，公司有何应对之策</w:t>
            </w:r>
          </w:p>
          <w:p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您好！公司将继续加强公司的主营业务，积极推进中亚市场开拓，加快产品研发升级，加强成本管理与生产效率提升，努力改善经营业绩，注重提升公司的品牌价值，通过加强品牌宣传、提高产品质量和服务水平等方式，树立公司良好的品牌形象，提升公司的竞争力和市场地位，增强投资者对公司的信心和认可，努力为投资者创造长期价值。感谢您对公司的关注与支持。</w:t>
            </w:r>
          </w:p>
          <w:p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26、领导，能不能介绍一下，中信证券中标的项目，现在具体进行到哪一步了，谢谢领导。公司有没有重组的情况？</w:t>
            </w:r>
          </w:p>
          <w:p>
            <w:pPr>
              <w:spacing w:line="420" w:lineRule="exact"/>
              <w:ind w:firstLine="480" w:firstLineChars="200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尊敬的投资者，您好。公司暂无应披露未披露事项，请关注公司公告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rFonts w:hint="eastAsia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rFonts w:hint="default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-0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-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26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  <w:r>
      <w:drawing>
        <wp:inline distT="0" distB="0" distL="114300" distR="114300">
          <wp:extent cx="1104900" cy="1809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3EF6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083F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B187B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B5644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65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1B75D7B"/>
    <w:rsid w:val="04CB4A75"/>
    <w:rsid w:val="05743BFE"/>
    <w:rsid w:val="0584236B"/>
    <w:rsid w:val="06041961"/>
    <w:rsid w:val="06055EDD"/>
    <w:rsid w:val="06484699"/>
    <w:rsid w:val="087579C3"/>
    <w:rsid w:val="08F43D5E"/>
    <w:rsid w:val="091A2894"/>
    <w:rsid w:val="0B3865DD"/>
    <w:rsid w:val="0BC64080"/>
    <w:rsid w:val="0C8E20CE"/>
    <w:rsid w:val="0CF02CC4"/>
    <w:rsid w:val="0D21345E"/>
    <w:rsid w:val="0D4B12AF"/>
    <w:rsid w:val="0E541F2C"/>
    <w:rsid w:val="0F213836"/>
    <w:rsid w:val="10774EAC"/>
    <w:rsid w:val="12076A57"/>
    <w:rsid w:val="132A7B11"/>
    <w:rsid w:val="13A10E9D"/>
    <w:rsid w:val="13B96E01"/>
    <w:rsid w:val="15080015"/>
    <w:rsid w:val="16F763DC"/>
    <w:rsid w:val="17666FB1"/>
    <w:rsid w:val="17C53A17"/>
    <w:rsid w:val="17CF6EAC"/>
    <w:rsid w:val="1850153D"/>
    <w:rsid w:val="19C05D54"/>
    <w:rsid w:val="1A7A7D93"/>
    <w:rsid w:val="1A8266C3"/>
    <w:rsid w:val="1B2224D9"/>
    <w:rsid w:val="1BB405C6"/>
    <w:rsid w:val="1C135D77"/>
    <w:rsid w:val="1E0B7622"/>
    <w:rsid w:val="1EFB4662"/>
    <w:rsid w:val="1F5B7F1D"/>
    <w:rsid w:val="1FBFC074"/>
    <w:rsid w:val="1FDD36D3"/>
    <w:rsid w:val="21874065"/>
    <w:rsid w:val="22633D5B"/>
    <w:rsid w:val="23E534CB"/>
    <w:rsid w:val="24833AB3"/>
    <w:rsid w:val="24A558A7"/>
    <w:rsid w:val="24F63E0D"/>
    <w:rsid w:val="26A70D64"/>
    <w:rsid w:val="26F36979"/>
    <w:rsid w:val="2731282C"/>
    <w:rsid w:val="277D3758"/>
    <w:rsid w:val="27B52098"/>
    <w:rsid w:val="29FE7F82"/>
    <w:rsid w:val="2A303E92"/>
    <w:rsid w:val="2B76690D"/>
    <w:rsid w:val="2C991C9F"/>
    <w:rsid w:val="2DAE7131"/>
    <w:rsid w:val="2F0127C8"/>
    <w:rsid w:val="2FB5551A"/>
    <w:rsid w:val="30B9625E"/>
    <w:rsid w:val="30E12CF9"/>
    <w:rsid w:val="33C747FF"/>
    <w:rsid w:val="34453CA8"/>
    <w:rsid w:val="34EE5DA6"/>
    <w:rsid w:val="35A419B4"/>
    <w:rsid w:val="35E07BDB"/>
    <w:rsid w:val="36637910"/>
    <w:rsid w:val="36FB9E1F"/>
    <w:rsid w:val="375A57BB"/>
    <w:rsid w:val="383832E1"/>
    <w:rsid w:val="38895B03"/>
    <w:rsid w:val="3A156746"/>
    <w:rsid w:val="3A1A3D1F"/>
    <w:rsid w:val="3BFA0FC1"/>
    <w:rsid w:val="3BFA3B96"/>
    <w:rsid w:val="3C771BDA"/>
    <w:rsid w:val="3CEF3472"/>
    <w:rsid w:val="3CFF03B5"/>
    <w:rsid w:val="3D6D117D"/>
    <w:rsid w:val="3DD42E33"/>
    <w:rsid w:val="3E3E513D"/>
    <w:rsid w:val="3EFF16E9"/>
    <w:rsid w:val="3FD45044"/>
    <w:rsid w:val="413454C4"/>
    <w:rsid w:val="41864C80"/>
    <w:rsid w:val="431E5ED8"/>
    <w:rsid w:val="43691E94"/>
    <w:rsid w:val="438C2474"/>
    <w:rsid w:val="45243838"/>
    <w:rsid w:val="4571301D"/>
    <w:rsid w:val="460D2C47"/>
    <w:rsid w:val="47753904"/>
    <w:rsid w:val="480B4E32"/>
    <w:rsid w:val="48902B92"/>
    <w:rsid w:val="48BE3054"/>
    <w:rsid w:val="49385404"/>
    <w:rsid w:val="496048CA"/>
    <w:rsid w:val="4A547864"/>
    <w:rsid w:val="4A8041CA"/>
    <w:rsid w:val="4B074B1B"/>
    <w:rsid w:val="4B58220E"/>
    <w:rsid w:val="4B5E64C7"/>
    <w:rsid w:val="4B62464B"/>
    <w:rsid w:val="4B76606F"/>
    <w:rsid w:val="4C300FCB"/>
    <w:rsid w:val="4E45219E"/>
    <w:rsid w:val="4EC00507"/>
    <w:rsid w:val="4F0B5CD2"/>
    <w:rsid w:val="4F77609D"/>
    <w:rsid w:val="4FBD5ABB"/>
    <w:rsid w:val="51681F24"/>
    <w:rsid w:val="51736437"/>
    <w:rsid w:val="51D24F51"/>
    <w:rsid w:val="532B465F"/>
    <w:rsid w:val="545E1835"/>
    <w:rsid w:val="57667407"/>
    <w:rsid w:val="57F34BD6"/>
    <w:rsid w:val="58AC312F"/>
    <w:rsid w:val="592F6B22"/>
    <w:rsid w:val="59CE35DF"/>
    <w:rsid w:val="5B113C83"/>
    <w:rsid w:val="5BE40216"/>
    <w:rsid w:val="5C7C16B8"/>
    <w:rsid w:val="5D44466D"/>
    <w:rsid w:val="5D5029B7"/>
    <w:rsid w:val="5E5B0B84"/>
    <w:rsid w:val="5EB90ACB"/>
    <w:rsid w:val="5ED27563"/>
    <w:rsid w:val="5F4A6B88"/>
    <w:rsid w:val="61477666"/>
    <w:rsid w:val="61783B86"/>
    <w:rsid w:val="62495C9D"/>
    <w:rsid w:val="66000F15"/>
    <w:rsid w:val="673A70D6"/>
    <w:rsid w:val="67FE2351"/>
    <w:rsid w:val="68C604F0"/>
    <w:rsid w:val="691A33EE"/>
    <w:rsid w:val="692E4BA1"/>
    <w:rsid w:val="69FD1915"/>
    <w:rsid w:val="6A597C7A"/>
    <w:rsid w:val="6A654C5D"/>
    <w:rsid w:val="6A865633"/>
    <w:rsid w:val="6D0956EA"/>
    <w:rsid w:val="6D5F47B7"/>
    <w:rsid w:val="6DBF6D49"/>
    <w:rsid w:val="6E654DD6"/>
    <w:rsid w:val="705C37A5"/>
    <w:rsid w:val="70787571"/>
    <w:rsid w:val="70D06616"/>
    <w:rsid w:val="71BF6750"/>
    <w:rsid w:val="71EF136D"/>
    <w:rsid w:val="720044EA"/>
    <w:rsid w:val="721C6264"/>
    <w:rsid w:val="72995E62"/>
    <w:rsid w:val="7347787E"/>
    <w:rsid w:val="734E195C"/>
    <w:rsid w:val="74400637"/>
    <w:rsid w:val="77B50435"/>
    <w:rsid w:val="77B74323"/>
    <w:rsid w:val="77CF73AC"/>
    <w:rsid w:val="77F526F3"/>
    <w:rsid w:val="78F01ECC"/>
    <w:rsid w:val="78FF0116"/>
    <w:rsid w:val="7A771369"/>
    <w:rsid w:val="7A9605C2"/>
    <w:rsid w:val="7AA20E87"/>
    <w:rsid w:val="7BE45206"/>
    <w:rsid w:val="7C737385"/>
    <w:rsid w:val="7CCB33DC"/>
    <w:rsid w:val="7DA622E2"/>
    <w:rsid w:val="7EA86EFB"/>
    <w:rsid w:val="B7DDD54D"/>
    <w:rsid w:val="E3FFE6ED"/>
    <w:rsid w:val="F5DB8A63"/>
    <w:rsid w:val="F797912E"/>
    <w:rsid w:val="FE7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8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Char Char Char"/>
    <w:basedOn w:val="1"/>
    <w:qFormat/>
    <w:uiPriority w:val="0"/>
    <w:rPr>
      <w:szCs w:val="21"/>
    </w:rPr>
  </w:style>
  <w:style w:type="paragraph" w:customStyle="1" w:styleId="10">
    <w:name w:val="Char Char Char Char Char Char Char Char Char Char Char Char Char Char Char Char"/>
    <w:basedOn w:val="1"/>
    <w:qFormat/>
    <w:uiPriority w:val="0"/>
  </w:style>
  <w:style w:type="paragraph" w:customStyle="1" w:styleId="11">
    <w:name w:val="Char Char Char1"/>
    <w:basedOn w:val="1"/>
    <w:qFormat/>
    <w:uiPriority w:val="0"/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208</Words>
  <Characters>1191</Characters>
  <Lines>9</Lines>
  <Paragraphs>2</Paragraphs>
  <TotalTime>45</TotalTime>
  <ScaleCrop>false</ScaleCrop>
  <LinksUpToDate>false</LinksUpToDate>
  <CharactersWithSpaces>1397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2012-09-09T08:59:00Z</dcterms:created>
  <dc:creator>微软用户</dc:creator>
  <cp:lastModifiedBy>卢涌</cp:lastModifiedBy>
  <cp:lastPrinted>2014-02-21T05:34:00Z</cp:lastPrinted>
  <dcterms:modified xsi:type="dcterms:W3CDTF">2025-05-26T02:23:18Z</dcterms:modified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F11DC8EA8368474D986A6E92BDF7AFF6</vt:lpwstr>
  </property>
</Properties>
</file>