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E20C80">
      <w:pPr>
        <w:spacing w:line="360" w:lineRule="auto"/>
        <w:rPr>
          <w:rFonts w:ascii="宋体" w:hAnsi="宋体"/>
          <w:sz w:val="24"/>
        </w:rPr>
      </w:pPr>
      <w:r>
        <w:rPr>
          <w:rFonts w:ascii="宋体" w:hAnsi="宋体" w:hint="eastAsia"/>
          <w:sz w:val="24"/>
        </w:rPr>
        <w:t>证券代码：</w:t>
      </w:r>
      <w:r>
        <w:rPr>
          <w:rFonts w:ascii="宋体" w:hAnsi="宋体" w:hint="eastAsia"/>
          <w:sz w:val="24"/>
        </w:rPr>
        <w:t xml:space="preserve">600256                             </w:t>
      </w:r>
      <w:r w:rsidR="00515AC8">
        <w:rPr>
          <w:rFonts w:ascii="宋体" w:hAnsi="宋体"/>
          <w:sz w:val="24"/>
        </w:rPr>
        <w:t xml:space="preserve"> </w:t>
      </w:r>
      <w:r>
        <w:rPr>
          <w:rFonts w:ascii="宋体" w:hAnsi="宋体" w:hint="eastAsia"/>
          <w:sz w:val="24"/>
        </w:rPr>
        <w:t xml:space="preserve">       </w:t>
      </w:r>
      <w:r>
        <w:rPr>
          <w:rFonts w:ascii="宋体" w:hAnsi="宋体" w:hint="eastAsia"/>
          <w:sz w:val="24"/>
        </w:rPr>
        <w:t>证券简称：</w:t>
      </w:r>
      <w:proofErr w:type="gramStart"/>
      <w:r>
        <w:rPr>
          <w:rFonts w:ascii="宋体" w:hAnsi="宋体" w:hint="eastAsia"/>
          <w:sz w:val="24"/>
        </w:rPr>
        <w:t>广汇能源</w:t>
      </w:r>
      <w:proofErr w:type="gramEnd"/>
    </w:p>
    <w:p w:rsidR="00515AC8" w:rsidRDefault="00515AC8">
      <w:pPr>
        <w:spacing w:line="360" w:lineRule="auto"/>
        <w:rPr>
          <w:rFonts w:ascii="宋体" w:hAnsi="宋体" w:hint="eastAsia"/>
          <w:sz w:val="24"/>
        </w:rPr>
      </w:pPr>
    </w:p>
    <w:p w:rsidR="00000000" w:rsidRDefault="00E20C80" w:rsidP="00A8372C">
      <w:pPr>
        <w:tabs>
          <w:tab w:val="left" w:pos="1903"/>
        </w:tabs>
        <w:spacing w:line="520" w:lineRule="exact"/>
        <w:jc w:val="center"/>
        <w:rPr>
          <w:rFonts w:ascii="黑体" w:eastAsia="黑体" w:hAnsi="仿宋_GB2312" w:hint="eastAsia"/>
          <w:b/>
          <w:bCs/>
          <w:color w:val="FF0000"/>
          <w:sz w:val="36"/>
          <w:szCs w:val="36"/>
        </w:rPr>
      </w:pPr>
      <w:proofErr w:type="gramStart"/>
      <w:r>
        <w:rPr>
          <w:rFonts w:ascii="黑体" w:eastAsia="黑体" w:hAnsi="仿宋_GB2312" w:hint="eastAsia"/>
          <w:b/>
          <w:bCs/>
          <w:color w:val="FF0000"/>
          <w:sz w:val="36"/>
          <w:szCs w:val="36"/>
        </w:rPr>
        <w:t>广汇能源</w:t>
      </w:r>
      <w:proofErr w:type="gramEnd"/>
      <w:r>
        <w:rPr>
          <w:rFonts w:ascii="黑体" w:eastAsia="黑体" w:hAnsi="仿宋_GB2312" w:hint="eastAsia"/>
          <w:b/>
          <w:bCs/>
          <w:color w:val="FF0000"/>
          <w:sz w:val="36"/>
          <w:szCs w:val="36"/>
        </w:rPr>
        <w:t>股份有限公司</w:t>
      </w:r>
    </w:p>
    <w:p w:rsidR="00000000" w:rsidRDefault="00E20C80" w:rsidP="00A8372C">
      <w:pPr>
        <w:tabs>
          <w:tab w:val="left" w:pos="1903"/>
        </w:tabs>
        <w:spacing w:line="520" w:lineRule="exact"/>
        <w:jc w:val="center"/>
        <w:rPr>
          <w:rFonts w:ascii="黑体" w:eastAsia="黑体" w:hAnsi="仿宋_GB2312" w:hint="eastAsia"/>
          <w:b/>
          <w:bCs/>
          <w:color w:val="FF0000"/>
          <w:sz w:val="36"/>
          <w:szCs w:val="36"/>
        </w:rPr>
      </w:pPr>
      <w:r>
        <w:rPr>
          <w:rFonts w:ascii="黑体" w:eastAsia="黑体" w:hAnsi="仿宋_GB2312" w:hint="eastAsia"/>
          <w:b/>
          <w:bCs/>
          <w:color w:val="FF0000"/>
          <w:sz w:val="36"/>
          <w:szCs w:val="36"/>
        </w:rPr>
        <w:t>关于参加新疆辖区上市公司</w:t>
      </w:r>
      <w:r>
        <w:rPr>
          <w:rFonts w:ascii="黑体" w:eastAsia="黑体" w:hAnsi="仿宋_GB2312" w:hint="eastAsia"/>
          <w:b/>
          <w:bCs/>
          <w:color w:val="FF0000"/>
          <w:sz w:val="36"/>
          <w:szCs w:val="36"/>
        </w:rPr>
        <w:t>202</w:t>
      </w:r>
      <w:r>
        <w:rPr>
          <w:rFonts w:ascii="黑体" w:eastAsia="黑体" w:hAnsi="仿宋_GB2312" w:hint="eastAsia"/>
          <w:b/>
          <w:bCs/>
          <w:color w:val="FF0000"/>
          <w:sz w:val="36"/>
          <w:szCs w:val="36"/>
        </w:rPr>
        <w:t>5</w:t>
      </w:r>
      <w:r>
        <w:rPr>
          <w:rFonts w:ascii="黑体" w:eastAsia="黑体" w:hAnsi="仿宋_GB2312" w:hint="eastAsia"/>
          <w:b/>
          <w:bCs/>
          <w:color w:val="FF0000"/>
          <w:sz w:val="36"/>
          <w:szCs w:val="36"/>
        </w:rPr>
        <w:t>年</w:t>
      </w:r>
    </w:p>
    <w:p w:rsidR="00000000" w:rsidRDefault="00E20C80" w:rsidP="00A8372C">
      <w:pPr>
        <w:tabs>
          <w:tab w:val="left" w:pos="1903"/>
        </w:tabs>
        <w:spacing w:line="520" w:lineRule="exact"/>
        <w:jc w:val="center"/>
        <w:rPr>
          <w:rFonts w:ascii="黑体" w:eastAsia="黑体" w:hAnsi="仿宋_GB2312" w:hint="eastAsia"/>
          <w:b/>
          <w:bCs/>
          <w:color w:val="FF0000"/>
          <w:sz w:val="36"/>
          <w:szCs w:val="36"/>
        </w:rPr>
      </w:pPr>
      <w:r>
        <w:rPr>
          <w:rFonts w:ascii="黑体" w:eastAsia="黑体" w:hAnsi="仿宋_GB2312" w:hint="eastAsia"/>
          <w:b/>
          <w:bCs/>
          <w:color w:val="FF0000"/>
          <w:sz w:val="36"/>
          <w:szCs w:val="36"/>
        </w:rPr>
        <w:t>投资者网上集体接待日活动</w:t>
      </w:r>
      <w:r>
        <w:rPr>
          <w:rFonts w:ascii="黑体" w:eastAsia="黑体" w:hAnsi="仿宋_GB2312" w:hint="eastAsia"/>
          <w:b/>
          <w:bCs/>
          <w:color w:val="FF0000"/>
          <w:sz w:val="36"/>
          <w:szCs w:val="36"/>
        </w:rPr>
        <w:t>的</w:t>
      </w:r>
      <w:r>
        <w:rPr>
          <w:rFonts w:ascii="黑体" w:eastAsia="黑体" w:hAnsi="仿宋_GB2312" w:hint="eastAsia"/>
          <w:b/>
          <w:bCs/>
          <w:color w:val="FF0000"/>
          <w:sz w:val="36"/>
          <w:szCs w:val="36"/>
        </w:rPr>
        <w:t>纪要</w:t>
      </w:r>
    </w:p>
    <w:p w:rsidR="00000000" w:rsidRDefault="00E20C80">
      <w:pPr>
        <w:spacing w:line="360" w:lineRule="auto"/>
        <w:rPr>
          <w:rFonts w:ascii="宋体" w:hAnsi="宋体" w:cs="宋体" w:hint="eastAsia"/>
          <w:b/>
          <w:sz w:val="24"/>
        </w:rPr>
      </w:pPr>
    </w:p>
    <w:p w:rsidR="00000000" w:rsidRDefault="00E20C80">
      <w:pPr>
        <w:spacing w:line="360" w:lineRule="auto"/>
        <w:rPr>
          <w:rFonts w:ascii="宋体" w:hAnsi="宋体" w:cs="宋体" w:hint="eastAsia"/>
          <w:bCs/>
          <w:sz w:val="24"/>
        </w:rPr>
      </w:pPr>
      <w:r>
        <w:rPr>
          <w:rFonts w:ascii="宋体" w:hAnsi="宋体" w:cs="宋体" w:hint="eastAsia"/>
          <w:b/>
          <w:sz w:val="24"/>
        </w:rPr>
        <w:t>召开时间</w:t>
      </w:r>
      <w:r>
        <w:rPr>
          <w:rFonts w:ascii="宋体" w:hAnsi="宋体" w:cs="宋体" w:hint="eastAsia"/>
          <w:bCs/>
          <w:sz w:val="24"/>
        </w:rPr>
        <w:t>：</w:t>
      </w:r>
      <w:r>
        <w:rPr>
          <w:rFonts w:ascii="宋体" w:hAnsi="宋体" w:cs="宋体" w:hint="eastAsia"/>
          <w:bCs/>
          <w:sz w:val="24"/>
        </w:rPr>
        <w:t>202</w:t>
      </w:r>
      <w:r>
        <w:rPr>
          <w:rFonts w:ascii="宋体" w:hAnsi="宋体" w:cs="宋体" w:hint="eastAsia"/>
          <w:bCs/>
          <w:sz w:val="24"/>
        </w:rPr>
        <w:t>5</w:t>
      </w:r>
      <w:r>
        <w:rPr>
          <w:rFonts w:ascii="宋体" w:hAnsi="宋体" w:cs="宋体" w:hint="eastAsia"/>
          <w:bCs/>
          <w:sz w:val="24"/>
        </w:rPr>
        <w:t>年</w:t>
      </w:r>
      <w:r>
        <w:rPr>
          <w:rFonts w:ascii="宋体" w:hAnsi="宋体" w:cs="宋体" w:hint="eastAsia"/>
          <w:bCs/>
          <w:sz w:val="24"/>
        </w:rPr>
        <w:t>5</w:t>
      </w:r>
      <w:r>
        <w:rPr>
          <w:rFonts w:ascii="宋体" w:hAnsi="宋体" w:cs="宋体" w:hint="eastAsia"/>
          <w:bCs/>
          <w:sz w:val="24"/>
        </w:rPr>
        <w:t>月</w:t>
      </w:r>
      <w:r>
        <w:rPr>
          <w:rFonts w:ascii="宋体" w:hAnsi="宋体" w:cs="宋体" w:hint="eastAsia"/>
          <w:bCs/>
          <w:sz w:val="24"/>
        </w:rPr>
        <w:t>23</w:t>
      </w:r>
      <w:r>
        <w:rPr>
          <w:rFonts w:ascii="宋体" w:hAnsi="宋体" w:cs="宋体" w:hint="eastAsia"/>
          <w:bCs/>
          <w:sz w:val="24"/>
        </w:rPr>
        <w:t>日</w:t>
      </w:r>
      <w:r w:rsidR="00402391">
        <w:rPr>
          <w:rFonts w:ascii="宋体" w:hAnsi="宋体" w:cs="宋体" w:hint="eastAsia"/>
          <w:bCs/>
          <w:sz w:val="24"/>
        </w:rPr>
        <w:t>（</w:t>
      </w:r>
      <w:r>
        <w:rPr>
          <w:rFonts w:ascii="宋体" w:hAnsi="宋体" w:cs="宋体" w:hint="eastAsia"/>
          <w:bCs/>
          <w:sz w:val="24"/>
        </w:rPr>
        <w:t>星期</w:t>
      </w:r>
      <w:r>
        <w:rPr>
          <w:rFonts w:ascii="宋体" w:hAnsi="宋体" w:cs="宋体" w:hint="eastAsia"/>
          <w:bCs/>
          <w:sz w:val="24"/>
        </w:rPr>
        <w:t>五</w:t>
      </w:r>
      <w:r w:rsidR="00402391">
        <w:rPr>
          <w:rFonts w:ascii="宋体" w:hAnsi="宋体" w:cs="宋体" w:hint="eastAsia"/>
          <w:bCs/>
          <w:sz w:val="24"/>
        </w:rPr>
        <w:t>）</w:t>
      </w:r>
      <w:r>
        <w:rPr>
          <w:rFonts w:ascii="宋体" w:hAnsi="宋体" w:cs="宋体" w:hint="eastAsia"/>
          <w:bCs/>
          <w:sz w:val="24"/>
        </w:rPr>
        <w:t>下午</w:t>
      </w:r>
      <w:r>
        <w:rPr>
          <w:rFonts w:ascii="宋体" w:hAnsi="宋体" w:cs="宋体" w:hint="eastAsia"/>
          <w:bCs/>
          <w:sz w:val="24"/>
        </w:rPr>
        <w:t>1</w:t>
      </w:r>
      <w:r w:rsidR="00D06775">
        <w:rPr>
          <w:rFonts w:ascii="宋体" w:hAnsi="宋体" w:cs="宋体"/>
          <w:bCs/>
          <w:sz w:val="24"/>
        </w:rPr>
        <w:t>5</w:t>
      </w:r>
      <w:r>
        <w:rPr>
          <w:rFonts w:ascii="宋体" w:hAnsi="宋体" w:cs="宋体" w:hint="eastAsia"/>
          <w:bCs/>
          <w:sz w:val="24"/>
        </w:rPr>
        <w:t>:00-1</w:t>
      </w:r>
      <w:r w:rsidR="00D06775">
        <w:rPr>
          <w:rFonts w:ascii="宋体" w:hAnsi="宋体" w:cs="宋体"/>
          <w:bCs/>
          <w:sz w:val="24"/>
        </w:rPr>
        <w:t>7</w:t>
      </w:r>
      <w:r>
        <w:rPr>
          <w:rFonts w:ascii="宋体" w:hAnsi="宋体" w:cs="宋体" w:hint="eastAsia"/>
          <w:bCs/>
          <w:sz w:val="24"/>
        </w:rPr>
        <w:t>:</w:t>
      </w:r>
      <w:r w:rsidR="00D06775">
        <w:rPr>
          <w:rFonts w:ascii="宋体" w:hAnsi="宋体" w:cs="宋体"/>
          <w:bCs/>
          <w:sz w:val="24"/>
        </w:rPr>
        <w:t>3</w:t>
      </w:r>
      <w:r>
        <w:rPr>
          <w:rFonts w:ascii="宋体" w:hAnsi="宋体" w:cs="宋体" w:hint="eastAsia"/>
          <w:bCs/>
          <w:sz w:val="24"/>
        </w:rPr>
        <w:t>0</w:t>
      </w:r>
    </w:p>
    <w:p w:rsidR="00000000" w:rsidRDefault="00E20C80">
      <w:pPr>
        <w:spacing w:line="360" w:lineRule="auto"/>
        <w:rPr>
          <w:rFonts w:ascii="宋体" w:hAnsi="宋体" w:cs="宋体" w:hint="eastAsia"/>
          <w:bCs/>
          <w:sz w:val="24"/>
        </w:rPr>
      </w:pPr>
      <w:r>
        <w:rPr>
          <w:rFonts w:ascii="宋体" w:hAnsi="宋体" w:cs="宋体" w:hint="eastAsia"/>
          <w:b/>
          <w:sz w:val="24"/>
        </w:rPr>
        <w:t>召开网址</w:t>
      </w:r>
      <w:r>
        <w:rPr>
          <w:rFonts w:ascii="宋体" w:hAnsi="宋体" w:cs="宋体" w:hint="eastAsia"/>
          <w:bCs/>
          <w:sz w:val="24"/>
        </w:rPr>
        <w:t>：“全景路演”网站（</w:t>
      </w:r>
      <w:r>
        <w:rPr>
          <w:rFonts w:ascii="宋体" w:hAnsi="宋体" w:cs="宋体" w:hint="eastAsia"/>
          <w:bCs/>
          <w:sz w:val="24"/>
        </w:rPr>
        <w:t>http://rs.p5w.net</w:t>
      </w:r>
      <w:r>
        <w:rPr>
          <w:rFonts w:ascii="宋体" w:hAnsi="宋体" w:cs="宋体" w:hint="eastAsia"/>
          <w:bCs/>
          <w:sz w:val="24"/>
        </w:rPr>
        <w:t>）</w:t>
      </w:r>
    </w:p>
    <w:p w:rsidR="00000000" w:rsidRDefault="00E20C80">
      <w:pPr>
        <w:spacing w:line="360" w:lineRule="auto"/>
        <w:rPr>
          <w:rFonts w:ascii="宋体" w:hAnsi="宋体" w:cs="宋体" w:hint="eastAsia"/>
          <w:bCs/>
          <w:sz w:val="24"/>
        </w:rPr>
      </w:pPr>
      <w:r>
        <w:rPr>
          <w:rFonts w:ascii="宋体" w:hAnsi="宋体" w:cs="宋体" w:hint="eastAsia"/>
          <w:b/>
          <w:sz w:val="24"/>
        </w:rPr>
        <w:t>召开方式</w:t>
      </w:r>
      <w:r>
        <w:rPr>
          <w:rFonts w:ascii="宋体" w:hAnsi="宋体" w:cs="宋体" w:hint="eastAsia"/>
          <w:bCs/>
          <w:sz w:val="24"/>
        </w:rPr>
        <w:t>：网络</w:t>
      </w:r>
      <w:r>
        <w:rPr>
          <w:rFonts w:ascii="宋体" w:hAnsi="宋体" w:cs="宋体" w:hint="eastAsia"/>
          <w:bCs/>
          <w:sz w:val="24"/>
        </w:rPr>
        <w:t>互动</w:t>
      </w:r>
    </w:p>
    <w:p w:rsidR="00000000" w:rsidRDefault="00E20C80">
      <w:pPr>
        <w:spacing w:line="360" w:lineRule="auto"/>
        <w:rPr>
          <w:rFonts w:ascii="宋体" w:hAnsi="宋体" w:cs="宋体" w:hint="eastAsia"/>
          <w:bCs/>
          <w:sz w:val="24"/>
        </w:rPr>
      </w:pPr>
      <w:r>
        <w:rPr>
          <w:rFonts w:ascii="宋体" w:hAnsi="宋体" w:cs="宋体" w:hint="eastAsia"/>
          <w:b/>
          <w:sz w:val="24"/>
        </w:rPr>
        <w:t>会议嘉宾</w:t>
      </w:r>
      <w:r>
        <w:rPr>
          <w:rFonts w:ascii="宋体" w:hAnsi="宋体" w:cs="宋体" w:hint="eastAsia"/>
          <w:b/>
          <w:sz w:val="24"/>
        </w:rPr>
        <w:t>：</w:t>
      </w:r>
      <w:r>
        <w:rPr>
          <w:rFonts w:ascii="宋体" w:hAnsi="宋体" w:cs="宋体" w:hint="eastAsia"/>
          <w:bCs/>
          <w:sz w:val="24"/>
        </w:rPr>
        <w:t>董事</w:t>
      </w:r>
      <w:r>
        <w:rPr>
          <w:rFonts w:ascii="宋体" w:hAnsi="宋体" w:cs="宋体" w:hint="eastAsia"/>
          <w:bCs/>
          <w:sz w:val="24"/>
        </w:rPr>
        <w:t>、总经理</w:t>
      </w:r>
      <w:bookmarkStart w:id="0" w:name="_GoBack"/>
      <w:bookmarkEnd w:id="0"/>
      <w:r>
        <w:rPr>
          <w:rFonts w:ascii="宋体" w:hAnsi="宋体" w:cs="宋体" w:hint="eastAsia"/>
          <w:bCs/>
          <w:sz w:val="24"/>
        </w:rPr>
        <w:t>戚庆丰</w:t>
      </w:r>
      <w:r>
        <w:rPr>
          <w:rFonts w:ascii="宋体" w:hAnsi="宋体" w:cs="宋体" w:hint="eastAsia"/>
          <w:bCs/>
          <w:sz w:val="24"/>
        </w:rPr>
        <w:t>；</w:t>
      </w:r>
    </w:p>
    <w:p w:rsidR="00000000" w:rsidRDefault="00E20C80">
      <w:pPr>
        <w:spacing w:line="360" w:lineRule="auto"/>
        <w:ind w:firstLineChars="500" w:firstLine="1200"/>
        <w:rPr>
          <w:rFonts w:ascii="宋体" w:hAnsi="宋体" w:cs="宋体" w:hint="eastAsia"/>
          <w:bCs/>
          <w:sz w:val="24"/>
        </w:rPr>
      </w:pPr>
      <w:r>
        <w:rPr>
          <w:rFonts w:ascii="宋体" w:hAnsi="宋体" w:cs="宋体" w:hint="eastAsia"/>
          <w:bCs/>
          <w:sz w:val="24"/>
        </w:rPr>
        <w:t>董事、副总经理兼董事会秘书阳贤</w:t>
      </w:r>
      <w:r>
        <w:rPr>
          <w:rFonts w:ascii="宋体" w:hAnsi="宋体" w:cs="宋体" w:hint="eastAsia"/>
          <w:bCs/>
          <w:sz w:val="24"/>
        </w:rPr>
        <w:t>；</w:t>
      </w:r>
    </w:p>
    <w:p w:rsidR="00000000" w:rsidRDefault="00E20C80">
      <w:pPr>
        <w:spacing w:line="360" w:lineRule="auto"/>
        <w:ind w:firstLineChars="500" w:firstLine="1200"/>
        <w:rPr>
          <w:rFonts w:ascii="宋体" w:hAnsi="宋体" w:cs="宋体" w:hint="eastAsia"/>
          <w:bCs/>
          <w:sz w:val="24"/>
        </w:rPr>
      </w:pPr>
      <w:r>
        <w:rPr>
          <w:rFonts w:ascii="宋体" w:hAnsi="宋体" w:cs="宋体" w:hint="eastAsia"/>
          <w:bCs/>
          <w:sz w:val="24"/>
        </w:rPr>
        <w:t>副总经理兼财务总监马晓燕</w:t>
      </w:r>
      <w:r>
        <w:rPr>
          <w:rFonts w:ascii="宋体" w:hAnsi="宋体" w:cs="宋体" w:hint="eastAsia"/>
          <w:bCs/>
          <w:sz w:val="24"/>
        </w:rPr>
        <w:t>；</w:t>
      </w:r>
    </w:p>
    <w:p w:rsidR="00000000" w:rsidRDefault="00E20C80">
      <w:pPr>
        <w:spacing w:line="360" w:lineRule="auto"/>
        <w:ind w:firstLineChars="500" w:firstLine="1200"/>
        <w:rPr>
          <w:rFonts w:ascii="宋体" w:hAnsi="宋体" w:cs="宋体"/>
          <w:bCs/>
          <w:sz w:val="24"/>
        </w:rPr>
      </w:pPr>
      <w:r>
        <w:rPr>
          <w:rFonts w:ascii="宋体" w:hAnsi="宋体" w:cs="宋体" w:hint="eastAsia"/>
          <w:bCs/>
          <w:sz w:val="24"/>
        </w:rPr>
        <w:t>证券事务代表李雯娟。</w:t>
      </w:r>
    </w:p>
    <w:p w:rsidR="00000000" w:rsidRDefault="00E20C80">
      <w:pPr>
        <w:spacing w:line="360" w:lineRule="auto"/>
        <w:ind w:firstLineChars="200" w:firstLine="480"/>
        <w:rPr>
          <w:rFonts w:ascii="宋体" w:hAnsi="宋体" w:cs="宋体" w:hint="eastAsia"/>
          <w:bCs/>
          <w:sz w:val="24"/>
        </w:rPr>
      </w:pPr>
    </w:p>
    <w:p w:rsidR="00000000" w:rsidRDefault="00E20C80">
      <w:pPr>
        <w:spacing w:line="360" w:lineRule="auto"/>
        <w:ind w:firstLineChars="200" w:firstLine="480"/>
        <w:rPr>
          <w:rFonts w:ascii="宋体" w:hAnsi="宋体" w:cs="宋体" w:hint="eastAsia"/>
          <w:bCs/>
          <w:sz w:val="24"/>
        </w:rPr>
      </w:pPr>
      <w:r>
        <w:rPr>
          <w:rFonts w:ascii="宋体" w:hAnsi="宋体" w:cs="宋体" w:hint="eastAsia"/>
          <w:bCs/>
          <w:sz w:val="24"/>
        </w:rPr>
        <w:t>公司就投资者在本次</w:t>
      </w:r>
      <w:r>
        <w:rPr>
          <w:rFonts w:ascii="宋体" w:hAnsi="宋体" w:cs="宋体" w:hint="eastAsia"/>
          <w:bCs/>
          <w:sz w:val="24"/>
        </w:rPr>
        <w:t>交流</w:t>
      </w:r>
      <w:r>
        <w:rPr>
          <w:rFonts w:ascii="宋体" w:hAnsi="宋体" w:cs="宋体" w:hint="eastAsia"/>
          <w:bCs/>
          <w:sz w:val="24"/>
        </w:rPr>
        <w:t>活动</w:t>
      </w:r>
      <w:r>
        <w:rPr>
          <w:rFonts w:ascii="宋体" w:hAnsi="宋体" w:cs="宋体" w:hint="eastAsia"/>
          <w:bCs/>
          <w:sz w:val="24"/>
        </w:rPr>
        <w:t>中提</w:t>
      </w:r>
      <w:r>
        <w:rPr>
          <w:rFonts w:ascii="宋体" w:hAnsi="宋体" w:cs="宋体" w:hint="eastAsia"/>
          <w:bCs/>
          <w:sz w:val="24"/>
        </w:rPr>
        <w:t>出的问题进行了回复：</w:t>
      </w: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1</w:t>
      </w:r>
      <w:r>
        <w:rPr>
          <w:rFonts w:ascii="宋体" w:hAnsi="宋体" w:cs="宋体" w:hint="eastAsia"/>
          <w:b/>
          <w:sz w:val="24"/>
        </w:rPr>
        <w:t>：</w:t>
      </w:r>
      <w:r>
        <w:rPr>
          <w:rFonts w:ascii="宋体" w:hAnsi="宋体" w:cs="宋体" w:hint="eastAsia"/>
          <w:b/>
          <w:sz w:val="24"/>
        </w:rPr>
        <w:t>2025</w:t>
      </w:r>
      <w:r>
        <w:rPr>
          <w:rFonts w:ascii="宋体" w:hAnsi="宋体" w:cs="宋体" w:hint="eastAsia"/>
          <w:b/>
          <w:sz w:val="24"/>
        </w:rPr>
        <w:t>年二季度业绩较一季度情况怎么样？</w:t>
      </w:r>
    </w:p>
    <w:p w:rsidR="00000000" w:rsidRDefault="00E20C80">
      <w:pPr>
        <w:spacing w:line="360" w:lineRule="auto"/>
        <w:ind w:firstLineChars="200" w:firstLine="480"/>
        <w:rPr>
          <w:rFonts w:ascii="宋体" w:hAnsi="宋体" w:cs="宋体" w:hint="eastAsia"/>
          <w:b/>
          <w:sz w:val="24"/>
        </w:rPr>
      </w:pPr>
      <w:r>
        <w:rPr>
          <w:rFonts w:ascii="宋体" w:hAnsi="宋体" w:cs="宋体"/>
          <w:sz w:val="24"/>
        </w:rPr>
        <w:t>尊敬的投资者，您好！</w:t>
      </w:r>
      <w:r>
        <w:rPr>
          <w:rFonts w:ascii="宋体" w:hAnsi="宋体" w:cs="宋体"/>
          <w:sz w:val="24"/>
        </w:rPr>
        <w:t>2025</w:t>
      </w:r>
      <w:r>
        <w:rPr>
          <w:rFonts w:ascii="宋体" w:hAnsi="宋体" w:cs="宋体"/>
          <w:sz w:val="24"/>
        </w:rPr>
        <w:t>年一季度，公司实现营业收入</w:t>
      </w:r>
      <w:r>
        <w:rPr>
          <w:rFonts w:ascii="宋体" w:hAnsi="宋体" w:cs="宋体"/>
          <w:sz w:val="24"/>
        </w:rPr>
        <w:t>89.02</w:t>
      </w:r>
      <w:r>
        <w:rPr>
          <w:rFonts w:ascii="宋体" w:hAnsi="宋体" w:cs="宋体"/>
          <w:sz w:val="24"/>
        </w:rPr>
        <w:t>亿元，同比下降</w:t>
      </w:r>
      <w:r>
        <w:rPr>
          <w:rFonts w:ascii="宋体" w:hAnsi="宋体" w:cs="宋体"/>
          <w:sz w:val="24"/>
        </w:rPr>
        <w:t>11.34%</w:t>
      </w:r>
      <w:r>
        <w:rPr>
          <w:rFonts w:ascii="宋体" w:hAnsi="宋体" w:cs="宋体"/>
          <w:sz w:val="24"/>
        </w:rPr>
        <w:t>；归属于上市公司股东的净利润为</w:t>
      </w:r>
      <w:r>
        <w:rPr>
          <w:rFonts w:ascii="宋体" w:hAnsi="宋体" w:cs="宋体"/>
          <w:sz w:val="24"/>
        </w:rPr>
        <w:t>6.94</w:t>
      </w:r>
      <w:r>
        <w:rPr>
          <w:rFonts w:ascii="宋体" w:hAnsi="宋体" w:cs="宋体"/>
          <w:sz w:val="24"/>
        </w:rPr>
        <w:t>亿元，同比下降</w:t>
      </w:r>
      <w:r>
        <w:rPr>
          <w:rFonts w:ascii="宋体" w:hAnsi="宋体" w:cs="宋体"/>
          <w:sz w:val="24"/>
        </w:rPr>
        <w:t>14.07%</w:t>
      </w:r>
      <w:r>
        <w:rPr>
          <w:rFonts w:ascii="宋体" w:hAnsi="宋体" w:cs="宋体"/>
          <w:sz w:val="24"/>
        </w:rPr>
        <w:t>；经营活动产生的现金流量净额为</w:t>
      </w:r>
      <w:r>
        <w:rPr>
          <w:rFonts w:ascii="宋体" w:hAnsi="宋体" w:cs="宋体"/>
          <w:sz w:val="24"/>
        </w:rPr>
        <w:t>7.54</w:t>
      </w:r>
      <w:r>
        <w:rPr>
          <w:rFonts w:ascii="宋体" w:hAnsi="宋体" w:cs="宋体"/>
          <w:sz w:val="24"/>
        </w:rPr>
        <w:t>亿元，业绩承压主要系年初煤炭市场需求疲软价格下行所致。目前煤炭市场底部逐步确认，公司正在稳步推进煤炭产销增量提升，且同步采取内部挖潜降本、市场拓展等积极措施改善生产经营</w:t>
      </w:r>
      <w:r>
        <w:rPr>
          <w:rFonts w:ascii="宋体" w:hAnsi="宋体" w:cs="宋体" w:hint="eastAsia"/>
          <w:sz w:val="24"/>
        </w:rPr>
        <w:t>。</w:t>
      </w:r>
      <w:r>
        <w:rPr>
          <w:rFonts w:ascii="宋体" w:hAnsi="宋体" w:cs="宋体"/>
          <w:sz w:val="24"/>
        </w:rPr>
        <w:t>谢谢关注！</w:t>
      </w:r>
    </w:p>
    <w:p w:rsidR="00000000" w:rsidRDefault="00E20C80">
      <w:pPr>
        <w:spacing w:line="360" w:lineRule="auto"/>
        <w:ind w:firstLineChars="200" w:firstLine="480"/>
        <w:rPr>
          <w:rFonts w:ascii="宋体" w:hAnsi="宋体" w:cs="宋体" w:hint="eastAsia"/>
          <w:bCs/>
          <w:sz w:val="24"/>
        </w:rPr>
      </w:pPr>
    </w:p>
    <w:p w:rsidR="00000000" w:rsidRDefault="00E20C80">
      <w:pPr>
        <w:spacing w:line="360" w:lineRule="auto"/>
        <w:ind w:firstLineChars="200" w:firstLine="482"/>
        <w:rPr>
          <w:rFonts w:ascii="宋体" w:hAnsi="宋体" w:cs="宋体" w:hint="eastAsia"/>
          <w:bCs/>
          <w:sz w:val="24"/>
        </w:rPr>
      </w:pPr>
      <w:r>
        <w:rPr>
          <w:rFonts w:ascii="宋体" w:hAnsi="宋体" w:cs="宋体" w:hint="eastAsia"/>
          <w:b/>
          <w:sz w:val="24"/>
        </w:rPr>
        <w:t>问题</w:t>
      </w:r>
      <w:r>
        <w:rPr>
          <w:rFonts w:ascii="宋体" w:hAnsi="宋体" w:cs="宋体" w:hint="eastAsia"/>
          <w:b/>
          <w:sz w:val="24"/>
        </w:rPr>
        <w:t>2</w:t>
      </w:r>
      <w:r>
        <w:rPr>
          <w:rFonts w:ascii="宋体" w:hAnsi="宋体" w:cs="宋体" w:hint="eastAsia"/>
          <w:b/>
          <w:sz w:val="24"/>
        </w:rPr>
        <w:t>：</w:t>
      </w:r>
      <w:proofErr w:type="gramStart"/>
      <w:r>
        <w:rPr>
          <w:rFonts w:ascii="宋体" w:hAnsi="宋体" w:cs="宋体" w:hint="eastAsia"/>
          <w:b/>
          <w:sz w:val="24"/>
        </w:rPr>
        <w:t>广汇能源</w:t>
      </w:r>
      <w:proofErr w:type="gramEnd"/>
      <w:r>
        <w:rPr>
          <w:rFonts w:ascii="宋体" w:hAnsi="宋体" w:cs="宋体" w:hint="eastAsia"/>
          <w:b/>
          <w:sz w:val="24"/>
        </w:rPr>
        <w:t>集团是否有计划注入集团持有的煤矿资源</w:t>
      </w:r>
      <w:r>
        <w:rPr>
          <w:rFonts w:ascii="宋体" w:hAnsi="宋体" w:cs="宋体" w:hint="eastAsia"/>
          <w:b/>
          <w:sz w:val="24"/>
        </w:rPr>
        <w:t>？</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w:t>
      </w:r>
      <w:r>
        <w:rPr>
          <w:rFonts w:ascii="宋体" w:hAnsi="宋体" w:cs="宋体"/>
          <w:sz w:val="24"/>
        </w:rPr>
        <w:t>资者，您好！公司目前尚未获悉集团注入持有的煤炭资源相关情况</w:t>
      </w:r>
      <w:r>
        <w:rPr>
          <w:rFonts w:ascii="宋体" w:hAnsi="宋体" w:cs="宋体" w:hint="eastAsia"/>
          <w:sz w:val="24"/>
        </w:rPr>
        <w:t>。</w:t>
      </w:r>
      <w:r>
        <w:rPr>
          <w:rFonts w:ascii="宋体" w:hAnsi="宋体" w:cs="宋体"/>
          <w:sz w:val="24"/>
        </w:rPr>
        <w:t>谢谢关注！</w:t>
      </w:r>
    </w:p>
    <w:p w:rsidR="00000000" w:rsidRDefault="00E20C80">
      <w:pPr>
        <w:spacing w:line="360" w:lineRule="auto"/>
        <w:ind w:firstLineChars="200" w:firstLine="480"/>
        <w:rPr>
          <w:rFonts w:ascii="宋体" w:hAnsi="宋体" w:cs="宋体" w:hint="eastAsia"/>
          <w:bCs/>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3</w:t>
      </w:r>
      <w:r>
        <w:rPr>
          <w:rFonts w:ascii="宋体" w:hAnsi="宋体" w:cs="宋体" w:hint="eastAsia"/>
          <w:b/>
          <w:sz w:val="24"/>
        </w:rPr>
        <w:t>：看到富德在新疆投资了</w:t>
      </w:r>
      <w:r>
        <w:rPr>
          <w:rFonts w:ascii="宋体" w:hAnsi="宋体" w:cs="宋体" w:hint="eastAsia"/>
          <w:b/>
          <w:sz w:val="24"/>
        </w:rPr>
        <w:t>300</w:t>
      </w:r>
      <w:r>
        <w:rPr>
          <w:rFonts w:ascii="宋体" w:hAnsi="宋体" w:cs="宋体" w:hint="eastAsia"/>
          <w:b/>
          <w:sz w:val="24"/>
        </w:rPr>
        <w:t>亿的煤化工项目，那么富德获得上市公司</w:t>
      </w:r>
      <w:r>
        <w:rPr>
          <w:rFonts w:ascii="宋体" w:hAnsi="宋体" w:cs="宋体" w:hint="eastAsia"/>
          <w:b/>
          <w:sz w:val="24"/>
        </w:rPr>
        <w:t>15%</w:t>
      </w:r>
      <w:r>
        <w:rPr>
          <w:rFonts w:ascii="宋体" w:hAnsi="宋体" w:cs="宋体" w:hint="eastAsia"/>
          <w:b/>
          <w:sz w:val="24"/>
        </w:rPr>
        <w:t>股份后，是否与公司构成同业竞争，后续是否会注入相关资产以形成合力？</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w:t>
      </w:r>
      <w:r>
        <w:rPr>
          <w:rFonts w:ascii="宋体" w:hAnsi="宋体" w:cs="宋体" w:hint="eastAsia"/>
          <w:bCs/>
          <w:sz w:val="24"/>
        </w:rPr>
        <w:t>同业竞争是指同一实际控制人之下的企业，从事与上市公</w:t>
      </w:r>
      <w:r>
        <w:rPr>
          <w:rFonts w:ascii="宋体" w:hAnsi="宋体" w:cs="宋体" w:hint="eastAsia"/>
          <w:bCs/>
          <w:sz w:val="24"/>
        </w:rPr>
        <w:lastRenderedPageBreak/>
        <w:t>司相同或相似的业务，因此不存在您所说的同业竞争情况。相反，公司与富德在能源领域的产业布局有上下游互补性，与公司业务具有协同发展的一致性</w:t>
      </w:r>
      <w:r>
        <w:rPr>
          <w:rFonts w:ascii="宋体" w:hAnsi="宋体" w:cs="宋体" w:hint="eastAsia"/>
          <w:bCs/>
          <w:sz w:val="24"/>
        </w:rPr>
        <w:t>。</w:t>
      </w:r>
      <w:r>
        <w:rPr>
          <w:rFonts w:ascii="宋体" w:hAnsi="宋体" w:cs="宋体"/>
          <w:sz w:val="24"/>
        </w:rPr>
        <w:t>谢谢关注！</w:t>
      </w:r>
    </w:p>
    <w:p w:rsidR="00000000" w:rsidRDefault="00E20C80">
      <w:pPr>
        <w:spacing w:line="360" w:lineRule="auto"/>
        <w:ind w:firstLineChars="200" w:firstLine="480"/>
        <w:rPr>
          <w:rFonts w:ascii="宋体" w:hAnsi="宋体" w:cs="宋体" w:hint="eastAsia"/>
          <w:bCs/>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4</w:t>
      </w:r>
      <w:r>
        <w:rPr>
          <w:rFonts w:ascii="宋体" w:hAnsi="宋体" w:cs="宋体" w:hint="eastAsia"/>
          <w:b/>
          <w:sz w:val="24"/>
        </w:rPr>
        <w:t>：请问</w:t>
      </w:r>
      <w:r>
        <w:rPr>
          <w:rFonts w:ascii="宋体" w:hAnsi="宋体" w:cs="宋体" w:hint="eastAsia"/>
          <w:b/>
          <w:sz w:val="24"/>
        </w:rPr>
        <w:t>2024</w:t>
      </w:r>
      <w:r>
        <w:rPr>
          <w:rFonts w:ascii="宋体" w:hAnsi="宋体" w:cs="宋体" w:hint="eastAsia"/>
          <w:b/>
          <w:sz w:val="24"/>
        </w:rPr>
        <w:t>年公司“伊吾广汇</w:t>
      </w:r>
      <w:r>
        <w:rPr>
          <w:rFonts w:ascii="宋体" w:hAnsi="宋体" w:cs="宋体" w:hint="eastAsia"/>
          <w:b/>
          <w:sz w:val="24"/>
        </w:rPr>
        <w:t>1500</w:t>
      </w:r>
      <w:r>
        <w:rPr>
          <w:rFonts w:ascii="宋体" w:hAnsi="宋体" w:cs="宋体" w:hint="eastAsia"/>
          <w:b/>
          <w:sz w:val="24"/>
        </w:rPr>
        <w:t>万吨</w:t>
      </w:r>
      <w:r>
        <w:rPr>
          <w:rFonts w:ascii="宋体" w:hAnsi="宋体" w:cs="宋体" w:hint="eastAsia"/>
          <w:b/>
          <w:sz w:val="24"/>
        </w:rPr>
        <w:t>/</w:t>
      </w:r>
      <w:r>
        <w:rPr>
          <w:rFonts w:ascii="宋体" w:hAnsi="宋体" w:cs="宋体" w:hint="eastAsia"/>
          <w:b/>
          <w:sz w:val="24"/>
        </w:rPr>
        <w:t>年煤炭分质分级项目”进展</w:t>
      </w:r>
      <w:r>
        <w:rPr>
          <w:rFonts w:ascii="宋体" w:hAnsi="宋体" w:cs="宋体" w:hint="eastAsia"/>
          <w:b/>
          <w:sz w:val="24"/>
        </w:rPr>
        <w:t>如何？是否有信心，有资金，有能力转型增加煤炭附加值成功，如果成功，是否有销路？</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w:t>
      </w:r>
      <w:r>
        <w:rPr>
          <w:rFonts w:ascii="宋体" w:hAnsi="宋体" w:cs="宋体"/>
          <w:sz w:val="24"/>
        </w:rPr>
        <w:t>1</w:t>
      </w:r>
      <w:r>
        <w:rPr>
          <w:rFonts w:ascii="宋体" w:hAnsi="宋体" w:cs="宋体"/>
          <w:sz w:val="24"/>
        </w:rPr>
        <w:t>）</w:t>
      </w:r>
      <w:r>
        <w:rPr>
          <w:rFonts w:ascii="宋体" w:hAnsi="宋体" w:cs="宋体"/>
          <w:sz w:val="24"/>
        </w:rPr>
        <w:t>1500</w:t>
      </w:r>
      <w:r>
        <w:rPr>
          <w:rFonts w:ascii="宋体" w:hAnsi="宋体" w:cs="宋体"/>
          <w:sz w:val="24"/>
        </w:rPr>
        <w:t>万吨</w:t>
      </w:r>
      <w:r>
        <w:rPr>
          <w:rFonts w:ascii="宋体" w:hAnsi="宋体" w:cs="宋体"/>
          <w:sz w:val="24"/>
        </w:rPr>
        <w:t>/</w:t>
      </w:r>
      <w:r>
        <w:rPr>
          <w:rFonts w:ascii="宋体" w:hAnsi="宋体" w:cs="宋体"/>
          <w:sz w:val="24"/>
        </w:rPr>
        <w:t>年煤炭分质分级利用示范项目已取得《项目备案》《社会稳定风险评估批复》《施工临时用地批复》等手续；环境影响评价、节能评估、安全</w:t>
      </w:r>
      <w:proofErr w:type="gramStart"/>
      <w:r>
        <w:rPr>
          <w:rFonts w:ascii="宋体" w:hAnsi="宋体" w:cs="宋体"/>
          <w:sz w:val="24"/>
        </w:rPr>
        <w:t>预评价</w:t>
      </w:r>
      <w:proofErr w:type="gramEnd"/>
      <w:r>
        <w:rPr>
          <w:rFonts w:ascii="宋体" w:hAnsi="宋体" w:cs="宋体"/>
          <w:sz w:val="24"/>
        </w:rPr>
        <w:t>等已委托编制；项目总体设计院和热解装置设计院合同签订，基础设计工作全面启动。（</w:t>
      </w:r>
      <w:r>
        <w:rPr>
          <w:rFonts w:ascii="宋体" w:hAnsi="宋体" w:cs="宋体"/>
          <w:sz w:val="24"/>
        </w:rPr>
        <w:t>2</w:t>
      </w:r>
      <w:r>
        <w:rPr>
          <w:rFonts w:ascii="宋体" w:hAnsi="宋体" w:cs="宋体"/>
          <w:sz w:val="24"/>
        </w:rPr>
        <w:t>）根据项目《可行性研究报告》结论</w:t>
      </w:r>
      <w:r>
        <w:rPr>
          <w:rFonts w:ascii="宋体" w:hAnsi="宋体" w:cs="宋体"/>
          <w:sz w:val="24"/>
        </w:rPr>
        <w:t>“</w:t>
      </w:r>
      <w:r>
        <w:rPr>
          <w:rFonts w:ascii="宋体" w:hAnsi="宋体" w:cs="宋体"/>
          <w:sz w:val="24"/>
        </w:rPr>
        <w:t>本项目生产规模和产品方案符合国家政策，工艺先进、技术成熟可靠、具备建厂条件，具有显著的经济效益、良好的社会效益和环境效益，是可行的</w:t>
      </w:r>
      <w:r>
        <w:rPr>
          <w:rFonts w:ascii="宋体" w:hAnsi="宋体" w:cs="宋体"/>
          <w:sz w:val="24"/>
        </w:rPr>
        <w:t>”</w:t>
      </w:r>
      <w:r>
        <w:rPr>
          <w:rFonts w:ascii="宋体" w:hAnsi="宋体" w:cs="宋体"/>
          <w:sz w:val="24"/>
        </w:rPr>
        <w:t>，其主要产品提质</w:t>
      </w:r>
      <w:r>
        <w:rPr>
          <w:rFonts w:ascii="宋体" w:hAnsi="宋体" w:cs="宋体"/>
          <w:sz w:val="24"/>
        </w:rPr>
        <w:t>煤、煤焦油、</w:t>
      </w:r>
      <w:r>
        <w:rPr>
          <w:rFonts w:ascii="宋体" w:hAnsi="宋体" w:cs="宋体"/>
          <w:sz w:val="24"/>
        </w:rPr>
        <w:t>LNG</w:t>
      </w:r>
      <w:r>
        <w:rPr>
          <w:rFonts w:ascii="宋体" w:hAnsi="宋体" w:cs="宋体"/>
          <w:sz w:val="24"/>
        </w:rPr>
        <w:t>是大宗商品，市场需求广阔、潜力巨大，足以容纳项目产能。谢谢关注！</w:t>
      </w:r>
    </w:p>
    <w:p w:rsidR="00000000" w:rsidRDefault="00E20C80">
      <w:pPr>
        <w:spacing w:line="360" w:lineRule="auto"/>
        <w:ind w:firstLineChars="200" w:firstLine="480"/>
        <w:rPr>
          <w:rFonts w:ascii="宋体" w:hAnsi="宋体" w:cs="宋体" w:hint="eastAsia"/>
          <w:bCs/>
          <w:sz w:val="24"/>
        </w:rPr>
      </w:pPr>
    </w:p>
    <w:p w:rsidR="00000000" w:rsidRDefault="00E20C80">
      <w:pPr>
        <w:spacing w:line="360" w:lineRule="auto"/>
        <w:ind w:firstLineChars="200" w:firstLine="482"/>
        <w:rPr>
          <w:rFonts w:ascii="宋体" w:hAnsi="宋体" w:cs="宋体" w:hint="eastAsia"/>
          <w:b/>
          <w:bCs/>
          <w:sz w:val="24"/>
        </w:rPr>
      </w:pPr>
      <w:r>
        <w:rPr>
          <w:rFonts w:ascii="宋体" w:hAnsi="宋体" w:cs="宋体" w:hint="eastAsia"/>
          <w:b/>
          <w:sz w:val="24"/>
        </w:rPr>
        <w:t>问题</w:t>
      </w:r>
      <w:r>
        <w:rPr>
          <w:rFonts w:ascii="宋体" w:hAnsi="宋体" w:cs="宋体" w:hint="eastAsia"/>
          <w:b/>
          <w:sz w:val="24"/>
        </w:rPr>
        <w:t>5</w:t>
      </w:r>
      <w:r>
        <w:rPr>
          <w:rFonts w:ascii="宋体" w:hAnsi="宋体" w:cs="宋体" w:hint="eastAsia"/>
          <w:b/>
          <w:sz w:val="24"/>
        </w:rPr>
        <w:t>：公众号数据统计销量＞产量，多余的销量是外购还是储量还是？</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尊敬的投资者，您好！煤炭销量数据包含了部分外购煤炭产品及</w:t>
      </w:r>
      <w:proofErr w:type="gramStart"/>
      <w:r>
        <w:rPr>
          <w:rFonts w:ascii="宋体" w:hAnsi="宋体" w:cs="宋体"/>
          <w:sz w:val="24"/>
        </w:rPr>
        <w:t>提质煤产品</w:t>
      </w:r>
      <w:proofErr w:type="gramEnd"/>
      <w:r>
        <w:rPr>
          <w:rFonts w:ascii="宋体" w:hAnsi="宋体" w:cs="宋体" w:hint="eastAsia"/>
          <w:sz w:val="24"/>
        </w:rPr>
        <w:t>。</w:t>
      </w:r>
      <w:r>
        <w:rPr>
          <w:rFonts w:ascii="宋体" w:hAnsi="宋体" w:cs="宋体"/>
          <w:sz w:val="24"/>
        </w:rPr>
        <w:t>谢谢关注！</w:t>
      </w:r>
    </w:p>
    <w:p w:rsidR="00000000" w:rsidRDefault="00E20C80">
      <w:pPr>
        <w:spacing w:line="360" w:lineRule="auto"/>
        <w:ind w:firstLineChars="200" w:firstLine="480"/>
        <w:rPr>
          <w:rFonts w:ascii="宋体" w:hAnsi="宋体" w:cs="宋体" w:hint="eastAsia"/>
          <w:bCs/>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6</w:t>
      </w:r>
      <w:r>
        <w:rPr>
          <w:rFonts w:ascii="宋体" w:hAnsi="宋体" w:cs="宋体" w:hint="eastAsia"/>
          <w:b/>
          <w:sz w:val="24"/>
        </w:rPr>
        <w:t>：本次股权转让后，大股东持股</w:t>
      </w:r>
      <w:r>
        <w:rPr>
          <w:rFonts w:ascii="宋体" w:hAnsi="宋体" w:cs="宋体" w:hint="eastAsia"/>
          <w:b/>
          <w:sz w:val="24"/>
        </w:rPr>
        <w:t>20%</w:t>
      </w:r>
      <w:r>
        <w:rPr>
          <w:rFonts w:ascii="宋体" w:hAnsi="宋体" w:cs="宋体" w:hint="eastAsia"/>
          <w:b/>
          <w:sz w:val="24"/>
        </w:rPr>
        <w:t>、二股东</w:t>
      </w:r>
      <w:r>
        <w:rPr>
          <w:rFonts w:ascii="宋体" w:hAnsi="宋体" w:cs="宋体" w:hint="eastAsia"/>
          <w:b/>
          <w:sz w:val="24"/>
        </w:rPr>
        <w:t>15%</w:t>
      </w:r>
      <w:r>
        <w:rPr>
          <w:rFonts w:ascii="宋体" w:hAnsi="宋体" w:cs="宋体" w:hint="eastAsia"/>
          <w:b/>
          <w:sz w:val="24"/>
        </w:rPr>
        <w:t>，比例相差不大，如何保证控股地位？</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尊敬的投资者，您好！公司已于</w:t>
      </w:r>
      <w:r>
        <w:rPr>
          <w:rFonts w:ascii="宋体" w:hAnsi="宋体" w:cs="宋体"/>
          <w:sz w:val="24"/>
        </w:rPr>
        <w:t>2025</w:t>
      </w:r>
      <w:r>
        <w:rPr>
          <w:rFonts w:ascii="宋体" w:hAnsi="宋体" w:cs="宋体"/>
          <w:sz w:val="24"/>
        </w:rPr>
        <w:t>年</w:t>
      </w:r>
      <w:r>
        <w:rPr>
          <w:rFonts w:ascii="宋体" w:hAnsi="宋体" w:cs="宋体"/>
          <w:sz w:val="24"/>
        </w:rPr>
        <w:t>5</w:t>
      </w:r>
      <w:r>
        <w:rPr>
          <w:rFonts w:ascii="宋体" w:hAnsi="宋体" w:cs="宋体"/>
          <w:sz w:val="24"/>
        </w:rPr>
        <w:t>月</w:t>
      </w:r>
      <w:r>
        <w:rPr>
          <w:rFonts w:ascii="宋体" w:hAnsi="宋体" w:cs="宋体"/>
          <w:sz w:val="24"/>
        </w:rPr>
        <w:t>17</w:t>
      </w:r>
      <w:r>
        <w:rPr>
          <w:rFonts w:ascii="宋体" w:hAnsi="宋体" w:cs="宋体"/>
          <w:sz w:val="24"/>
        </w:rPr>
        <w:t>日发布《关于控股股东协议转让部分股份暨权益变动的提示性公告》，本次协议转让不会导致公司控股股东及实际控制人发生变化，具体详见公司公告</w:t>
      </w:r>
      <w:r>
        <w:rPr>
          <w:rFonts w:ascii="宋体" w:hAnsi="宋体" w:cs="宋体" w:hint="eastAsia"/>
          <w:sz w:val="24"/>
        </w:rPr>
        <w:t>。</w:t>
      </w:r>
      <w:r>
        <w:rPr>
          <w:rFonts w:ascii="宋体" w:hAnsi="宋体" w:cs="宋体"/>
          <w:sz w:val="24"/>
        </w:rPr>
        <w:t>谢谢关注</w:t>
      </w:r>
      <w:r>
        <w:rPr>
          <w:rFonts w:ascii="宋体" w:hAnsi="宋体" w:cs="宋体"/>
          <w:sz w:val="24"/>
        </w:rPr>
        <w:t>！</w:t>
      </w:r>
    </w:p>
    <w:p w:rsidR="00000000" w:rsidRDefault="00E20C80">
      <w:pPr>
        <w:spacing w:line="360" w:lineRule="auto"/>
        <w:rPr>
          <w:rFonts w:ascii="宋体" w:hAnsi="宋体" w:cs="宋体" w:hint="eastAsia"/>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7</w:t>
      </w:r>
      <w:r>
        <w:rPr>
          <w:rFonts w:ascii="宋体" w:hAnsi="宋体" w:cs="宋体" w:hint="eastAsia"/>
          <w:b/>
          <w:sz w:val="24"/>
        </w:rPr>
        <w:t>：公司后续的分红政策何时落地？今年会中期分红吗？公司曾经讲对标优质煤炭上市公司的分红力度</w:t>
      </w:r>
      <w:r>
        <w:rPr>
          <w:rFonts w:ascii="宋体" w:hAnsi="宋体" w:cs="宋体" w:hint="eastAsia"/>
          <w:b/>
          <w:sz w:val="24"/>
        </w:rPr>
        <w:t>，</w:t>
      </w:r>
      <w:r>
        <w:rPr>
          <w:rFonts w:ascii="宋体" w:hAnsi="宋体" w:cs="宋体" w:hint="eastAsia"/>
          <w:b/>
          <w:sz w:val="24"/>
        </w:rPr>
        <w:t>这个政策有没有改变？</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尊敬的投资者，您好！公司将在圆满完成</w:t>
      </w:r>
      <w:r>
        <w:rPr>
          <w:rFonts w:ascii="宋体" w:hAnsi="宋体" w:cs="宋体"/>
          <w:sz w:val="24"/>
        </w:rPr>
        <w:t>2022</w:t>
      </w:r>
      <w:r>
        <w:rPr>
          <w:rFonts w:ascii="宋体" w:hAnsi="宋体" w:cs="宋体" w:hint="eastAsia"/>
          <w:sz w:val="24"/>
        </w:rPr>
        <w:t>—</w:t>
      </w:r>
      <w:r>
        <w:rPr>
          <w:rFonts w:ascii="宋体" w:hAnsi="宋体" w:cs="宋体"/>
          <w:sz w:val="24"/>
        </w:rPr>
        <w:t>2024</w:t>
      </w:r>
      <w:r>
        <w:rPr>
          <w:rFonts w:ascii="宋体" w:hAnsi="宋体" w:cs="宋体"/>
          <w:sz w:val="24"/>
        </w:rPr>
        <w:t>年既定分红方案的基础上，综合考虑业务发展需求、盈利水平、政策导向及股东诉求等多方因素后，适时制定新的分红方案。敬请投资者持续关注。</w:t>
      </w:r>
    </w:p>
    <w:p w:rsidR="00000000" w:rsidRDefault="00E20C80">
      <w:pPr>
        <w:spacing w:line="360" w:lineRule="auto"/>
        <w:ind w:firstLineChars="200" w:firstLine="480"/>
        <w:rPr>
          <w:rFonts w:ascii="宋体" w:hAnsi="宋体" w:cs="宋体" w:hint="eastAsia"/>
          <w:bCs/>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lastRenderedPageBreak/>
        <w:t>问题</w:t>
      </w:r>
      <w:r>
        <w:rPr>
          <w:rFonts w:ascii="宋体" w:hAnsi="宋体" w:cs="宋体" w:hint="eastAsia"/>
          <w:b/>
          <w:sz w:val="24"/>
        </w:rPr>
        <w:t>8</w:t>
      </w:r>
      <w:r>
        <w:rPr>
          <w:rFonts w:ascii="宋体" w:hAnsi="宋体" w:cs="宋体" w:hint="eastAsia"/>
          <w:b/>
          <w:sz w:val="24"/>
        </w:rPr>
        <w:t>：公司连续</w:t>
      </w:r>
      <w:r>
        <w:rPr>
          <w:rFonts w:ascii="宋体" w:hAnsi="宋体" w:cs="宋体" w:hint="eastAsia"/>
          <w:b/>
          <w:sz w:val="24"/>
        </w:rPr>
        <w:t>3</w:t>
      </w:r>
      <w:r>
        <w:rPr>
          <w:rFonts w:ascii="宋体" w:hAnsi="宋体" w:cs="宋体" w:hint="eastAsia"/>
          <w:b/>
          <w:sz w:val="24"/>
        </w:rPr>
        <w:t>年利润下降，请问今年有哪些业绩增量，能不能扭转业绩连续下降的趋势？</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w:t>
      </w:r>
      <w:r>
        <w:rPr>
          <w:rFonts w:ascii="宋体" w:hAnsi="宋体" w:cs="宋体" w:hint="eastAsia"/>
          <w:bCs/>
          <w:sz w:val="24"/>
        </w:rPr>
        <w:t>近年来公司利润下降主要受主营产品市场销售价格下跌所致。</w:t>
      </w:r>
      <w:r>
        <w:rPr>
          <w:rFonts w:ascii="宋体" w:hAnsi="宋体" w:cs="宋体" w:hint="eastAsia"/>
          <w:bCs/>
          <w:sz w:val="24"/>
        </w:rPr>
        <w:t>2025</w:t>
      </w:r>
      <w:r>
        <w:rPr>
          <w:rFonts w:ascii="宋体" w:hAnsi="宋体" w:cs="宋体" w:hint="eastAsia"/>
          <w:bCs/>
          <w:sz w:val="24"/>
        </w:rPr>
        <w:t>年，随着公司煤炭优质产能的持续释</w:t>
      </w:r>
      <w:r>
        <w:rPr>
          <w:rFonts w:ascii="宋体" w:hAnsi="宋体" w:cs="宋体" w:hint="eastAsia"/>
          <w:bCs/>
          <w:sz w:val="24"/>
        </w:rPr>
        <w:t>放，煤炭业务将继续为公司贡献稳定的利润增长；凭借启东</w:t>
      </w:r>
      <w:r>
        <w:rPr>
          <w:rFonts w:ascii="宋体" w:hAnsi="宋体" w:cs="宋体" w:hint="eastAsia"/>
          <w:bCs/>
          <w:sz w:val="24"/>
        </w:rPr>
        <w:t>LNG</w:t>
      </w:r>
      <w:r>
        <w:rPr>
          <w:rFonts w:ascii="宋体" w:hAnsi="宋体" w:cs="宋体" w:hint="eastAsia"/>
          <w:bCs/>
          <w:sz w:val="24"/>
        </w:rPr>
        <w:t>接收站优势，公司坚持立足国际、国内两个市场，以利润为导向，灵活调整</w:t>
      </w:r>
      <w:r>
        <w:rPr>
          <w:rFonts w:ascii="宋体" w:hAnsi="宋体" w:cs="宋体" w:hint="eastAsia"/>
          <w:bCs/>
          <w:sz w:val="24"/>
        </w:rPr>
        <w:t>LNG</w:t>
      </w:r>
      <w:r>
        <w:rPr>
          <w:rFonts w:ascii="宋体" w:hAnsi="宋体" w:cs="宋体" w:hint="eastAsia"/>
          <w:bCs/>
          <w:sz w:val="24"/>
        </w:rPr>
        <w:t>业务销售策略积极适应市场变化，将确保贸易利润的最大化；公司在产煤化工项目将保持高负荷安全稳定运行，且同步积极推进在建项目的实施进度；公司全面推进原油开发井钻探、油田增储钻井施工、进口手续办理及地面设施建设等相关工作进度。期待我们共创更加辉煌、美好的未来！</w:t>
      </w:r>
      <w:r>
        <w:rPr>
          <w:rFonts w:ascii="宋体" w:hAnsi="宋体" w:cs="宋体"/>
          <w:sz w:val="24"/>
        </w:rPr>
        <w:t>谢谢关注！</w:t>
      </w:r>
    </w:p>
    <w:p w:rsidR="00000000" w:rsidRDefault="00E20C80">
      <w:pPr>
        <w:spacing w:line="360" w:lineRule="auto"/>
        <w:ind w:firstLineChars="200" w:firstLine="480"/>
        <w:rPr>
          <w:rFonts w:ascii="宋体" w:hAnsi="宋体" w:cs="宋体" w:hint="eastAsia"/>
          <w:bCs/>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9</w:t>
      </w:r>
      <w:r>
        <w:rPr>
          <w:rFonts w:ascii="宋体" w:hAnsi="宋体" w:cs="宋体" w:hint="eastAsia"/>
          <w:b/>
          <w:sz w:val="24"/>
        </w:rPr>
        <w:t>：本次交易的类别为股权转让（出售资产），交易标的为公司所持全资子公司伊吾能源开发公司的</w:t>
      </w:r>
      <w:r>
        <w:rPr>
          <w:rFonts w:ascii="宋体" w:hAnsi="宋体" w:cs="宋体" w:hint="eastAsia"/>
          <w:b/>
          <w:sz w:val="24"/>
        </w:rPr>
        <w:t>40</w:t>
      </w:r>
      <w:r>
        <w:rPr>
          <w:rFonts w:ascii="宋体" w:hAnsi="宋体" w:cs="宋体" w:hint="eastAsia"/>
          <w:b/>
          <w:sz w:val="24"/>
        </w:rPr>
        <w:t>%</w:t>
      </w:r>
      <w:r>
        <w:rPr>
          <w:rFonts w:ascii="宋体" w:hAnsi="宋体" w:cs="宋体" w:hint="eastAsia"/>
          <w:b/>
          <w:sz w:val="24"/>
        </w:rPr>
        <w:t>股权，包括通过伊</w:t>
      </w:r>
      <w:r>
        <w:rPr>
          <w:rFonts w:ascii="宋体" w:hAnsi="宋体" w:cs="宋体" w:hint="eastAsia"/>
          <w:b/>
          <w:sz w:val="24"/>
        </w:rPr>
        <w:t>吾能源开发公司持续合法享有</w:t>
      </w:r>
      <w:proofErr w:type="gramStart"/>
      <w:r>
        <w:rPr>
          <w:rFonts w:ascii="宋体" w:hAnsi="宋体" w:cs="宋体" w:hint="eastAsia"/>
          <w:b/>
          <w:sz w:val="24"/>
        </w:rPr>
        <w:t>淖</w:t>
      </w:r>
      <w:proofErr w:type="gramEnd"/>
      <w:r>
        <w:rPr>
          <w:rFonts w:ascii="宋体" w:hAnsi="宋体" w:cs="宋体" w:hint="eastAsia"/>
          <w:b/>
          <w:sz w:val="24"/>
        </w:rPr>
        <w:t>毛湖东部煤矿矿业权权益。请问目前进展如何？第一笔转让款有没有到账？</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尊敬的投资者，您好！本次交易按约定已收到第一笔转让价款，后续</w:t>
      </w:r>
      <w:proofErr w:type="gramStart"/>
      <w:r>
        <w:rPr>
          <w:rFonts w:ascii="宋体" w:hAnsi="宋体" w:cs="宋体"/>
          <w:sz w:val="24"/>
        </w:rPr>
        <w:t>进展请</w:t>
      </w:r>
      <w:proofErr w:type="gramEnd"/>
      <w:r>
        <w:rPr>
          <w:rFonts w:ascii="宋体" w:hAnsi="宋体" w:cs="宋体"/>
          <w:sz w:val="24"/>
        </w:rPr>
        <w:t>关注公司公告。谢谢关注！</w:t>
      </w:r>
    </w:p>
    <w:p w:rsidR="00000000" w:rsidRDefault="00E20C80">
      <w:pPr>
        <w:spacing w:line="360" w:lineRule="auto"/>
        <w:ind w:firstLineChars="200" w:firstLine="480"/>
        <w:rPr>
          <w:rFonts w:ascii="宋体" w:hAnsi="宋体" w:cs="宋体" w:hint="eastAsia"/>
          <w:bCs/>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1</w:t>
      </w:r>
      <w:r>
        <w:rPr>
          <w:rFonts w:ascii="宋体" w:hAnsi="宋体" w:cs="宋体" w:hint="eastAsia"/>
          <w:b/>
          <w:sz w:val="24"/>
        </w:rPr>
        <w:t>0</w:t>
      </w:r>
      <w:r>
        <w:rPr>
          <w:rFonts w:ascii="宋体" w:hAnsi="宋体" w:cs="宋体" w:hint="eastAsia"/>
          <w:b/>
          <w:sz w:val="24"/>
        </w:rPr>
        <w:t>：公司这两年负债率为何没有降低？</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w:t>
      </w:r>
      <w:r>
        <w:rPr>
          <w:rFonts w:ascii="宋体" w:hAnsi="宋体" w:cs="宋体"/>
          <w:sz w:val="24"/>
        </w:rPr>
        <w:t>2024</w:t>
      </w:r>
      <w:r>
        <w:rPr>
          <w:rFonts w:ascii="宋体" w:hAnsi="宋体" w:cs="宋体"/>
          <w:sz w:val="24"/>
        </w:rPr>
        <w:t>年和</w:t>
      </w:r>
      <w:r>
        <w:rPr>
          <w:rFonts w:ascii="宋体" w:hAnsi="宋体" w:cs="宋体"/>
          <w:sz w:val="24"/>
        </w:rPr>
        <w:t>2025</w:t>
      </w:r>
      <w:r>
        <w:rPr>
          <w:rFonts w:ascii="宋体" w:hAnsi="宋体" w:cs="宋体"/>
          <w:sz w:val="24"/>
        </w:rPr>
        <w:t>年一季度末公司的资产负债率分别是</w:t>
      </w:r>
      <w:r>
        <w:rPr>
          <w:rFonts w:ascii="宋体" w:hAnsi="宋体" w:cs="宋体"/>
          <w:sz w:val="24"/>
        </w:rPr>
        <w:t>53.85%</w:t>
      </w:r>
      <w:r>
        <w:rPr>
          <w:rFonts w:ascii="宋体" w:hAnsi="宋体" w:cs="宋体"/>
          <w:sz w:val="24"/>
        </w:rPr>
        <w:t>、</w:t>
      </w:r>
      <w:r>
        <w:rPr>
          <w:rFonts w:ascii="宋体" w:hAnsi="宋体" w:cs="宋体"/>
          <w:sz w:val="24"/>
        </w:rPr>
        <w:t>52.34%</w:t>
      </w:r>
      <w:r>
        <w:rPr>
          <w:rFonts w:ascii="宋体" w:hAnsi="宋体" w:cs="宋体"/>
          <w:sz w:val="24"/>
        </w:rPr>
        <w:t>，一季度较年初下降</w:t>
      </w:r>
      <w:r>
        <w:rPr>
          <w:rFonts w:ascii="宋体" w:hAnsi="宋体" w:cs="宋体"/>
          <w:sz w:val="24"/>
        </w:rPr>
        <w:t>1.52</w:t>
      </w:r>
      <w:r>
        <w:rPr>
          <w:rFonts w:ascii="宋体" w:hAnsi="宋体" w:cs="宋体"/>
          <w:sz w:val="24"/>
        </w:rPr>
        <w:t>个百分点。公司将继续优化资产负债结构，继续坚持</w:t>
      </w:r>
      <w:r>
        <w:rPr>
          <w:rFonts w:ascii="宋体" w:hAnsi="宋体" w:cs="宋体"/>
          <w:sz w:val="24"/>
        </w:rPr>
        <w:t>“</w:t>
      </w:r>
      <w:r>
        <w:rPr>
          <w:rFonts w:ascii="宋体" w:hAnsi="宋体" w:cs="宋体"/>
          <w:sz w:val="24"/>
        </w:rPr>
        <w:t>控投资、降负债、调结构、提质量</w:t>
      </w:r>
      <w:r>
        <w:rPr>
          <w:rFonts w:ascii="宋体" w:hAnsi="宋体" w:cs="宋体"/>
          <w:sz w:val="24"/>
        </w:rPr>
        <w:t>”</w:t>
      </w:r>
      <w:r>
        <w:rPr>
          <w:rFonts w:ascii="宋体" w:hAnsi="宋体" w:cs="宋体"/>
          <w:sz w:val="24"/>
        </w:rPr>
        <w:t>的方针，结合未来投资计划，将资产负债率控制在合理水平。谢谢关注！</w:t>
      </w:r>
    </w:p>
    <w:p w:rsidR="00000000" w:rsidRDefault="00E20C80">
      <w:pPr>
        <w:spacing w:line="360" w:lineRule="auto"/>
        <w:ind w:firstLineChars="200" w:firstLine="480"/>
        <w:rPr>
          <w:rFonts w:ascii="宋体" w:hAnsi="宋体" w:cs="宋体" w:hint="eastAsia"/>
          <w:bCs/>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1</w:t>
      </w:r>
      <w:r>
        <w:rPr>
          <w:rFonts w:ascii="宋体" w:hAnsi="宋体" w:cs="宋体" w:hint="eastAsia"/>
          <w:b/>
          <w:sz w:val="24"/>
        </w:rPr>
        <w:t>1</w:t>
      </w:r>
      <w:r>
        <w:rPr>
          <w:rFonts w:ascii="宋体" w:hAnsi="宋体" w:cs="宋体" w:hint="eastAsia"/>
          <w:b/>
          <w:sz w:val="24"/>
        </w:rPr>
        <w:t>：</w:t>
      </w:r>
      <w:r>
        <w:rPr>
          <w:rFonts w:ascii="宋体" w:hAnsi="宋体" w:cs="宋体" w:hint="eastAsia"/>
          <w:b/>
          <w:sz w:val="24"/>
        </w:rPr>
        <w:t>2024</w:t>
      </w:r>
      <w:r>
        <w:rPr>
          <w:rFonts w:ascii="宋体" w:hAnsi="宋体" w:cs="宋体" w:hint="eastAsia"/>
          <w:b/>
          <w:sz w:val="24"/>
        </w:rPr>
        <w:t>年盈利下降的主要原因是什么？</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尊敬的投资者，您好！公司</w:t>
      </w:r>
      <w:r>
        <w:rPr>
          <w:rFonts w:ascii="宋体" w:hAnsi="宋体" w:cs="宋体"/>
          <w:sz w:val="24"/>
        </w:rPr>
        <w:t>2024</w:t>
      </w:r>
      <w:r>
        <w:rPr>
          <w:rFonts w:ascii="宋体" w:hAnsi="宋体" w:cs="宋体"/>
          <w:sz w:val="24"/>
        </w:rPr>
        <w:t>年业绩同比下降主要是受公司主营产品价格下行影响所致，具体经营业绩报告，您可以查阅公司发布的《</w:t>
      </w:r>
      <w:r>
        <w:rPr>
          <w:rFonts w:ascii="宋体" w:hAnsi="宋体" w:cs="宋体"/>
          <w:sz w:val="24"/>
        </w:rPr>
        <w:t>2024</w:t>
      </w:r>
      <w:r>
        <w:rPr>
          <w:rFonts w:ascii="宋体" w:hAnsi="宋体" w:cs="宋体"/>
          <w:sz w:val="24"/>
        </w:rPr>
        <w:t>年度报告》。谢谢关注！</w:t>
      </w:r>
    </w:p>
    <w:p w:rsidR="00000000" w:rsidRDefault="00E20C80">
      <w:pPr>
        <w:spacing w:line="360" w:lineRule="auto"/>
        <w:rPr>
          <w:rFonts w:ascii="宋体" w:hAnsi="宋体" w:cs="宋体" w:hint="eastAsia"/>
          <w:bCs/>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1</w:t>
      </w:r>
      <w:r>
        <w:rPr>
          <w:rFonts w:ascii="宋体" w:hAnsi="宋体" w:cs="宋体" w:hint="eastAsia"/>
          <w:b/>
          <w:sz w:val="24"/>
        </w:rPr>
        <w:t>2</w:t>
      </w:r>
      <w:r>
        <w:rPr>
          <w:rFonts w:ascii="宋体" w:hAnsi="宋体" w:cs="宋体" w:hint="eastAsia"/>
          <w:b/>
          <w:sz w:val="24"/>
        </w:rPr>
        <w:t>：如何将公司的期间费用按业务板块分摊至煤炭业务？</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尊敬的投资者，您好！公司煤炭板块经营主体主要为伊吾矿业公司、巴里坤马朗</w:t>
      </w:r>
      <w:r>
        <w:rPr>
          <w:rFonts w:ascii="宋体" w:hAnsi="宋体" w:cs="宋体"/>
          <w:sz w:val="24"/>
        </w:rPr>
        <w:lastRenderedPageBreak/>
        <w:t>矿业、哈密物流、瓜州物流等煤炭生产及运销公司，分摊至煤炭业务板块的期间费用主要为上述公司发生的期间费用。谢谢关注！</w:t>
      </w:r>
    </w:p>
    <w:p w:rsidR="00000000" w:rsidRDefault="00E20C80">
      <w:pPr>
        <w:spacing w:line="360" w:lineRule="auto"/>
        <w:rPr>
          <w:rFonts w:ascii="宋体" w:hAnsi="宋体" w:cs="宋体" w:hint="eastAsia"/>
          <w:bCs/>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1</w:t>
      </w:r>
      <w:r>
        <w:rPr>
          <w:rFonts w:ascii="宋体" w:hAnsi="宋体" w:cs="宋体" w:hint="eastAsia"/>
          <w:b/>
          <w:sz w:val="24"/>
        </w:rPr>
        <w:t>3</w:t>
      </w:r>
      <w:r>
        <w:rPr>
          <w:rFonts w:ascii="宋体" w:hAnsi="宋体" w:cs="宋体" w:hint="eastAsia"/>
          <w:b/>
          <w:sz w:val="24"/>
        </w:rPr>
        <w:t>：贵公司目前煤炭的评论销售价格是多少？平均成本多少？平均净利</w:t>
      </w:r>
      <w:r>
        <w:rPr>
          <w:rFonts w:ascii="宋体" w:hAnsi="宋体" w:cs="宋体" w:hint="eastAsia"/>
          <w:b/>
          <w:sz w:val="24"/>
        </w:rPr>
        <w:t>润多少？</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尊敬的投资者，您好！公司煤炭销售价格执行市场定价机制，可参考新疆煤炭交易中心发布的新疆主产区煤价，成本及利润情况请查阅公司披露的定期报告</w:t>
      </w:r>
      <w:r>
        <w:rPr>
          <w:rFonts w:ascii="宋体" w:hAnsi="宋体" w:cs="宋体" w:hint="eastAsia"/>
          <w:sz w:val="24"/>
        </w:rPr>
        <w:t>。</w:t>
      </w:r>
      <w:r>
        <w:rPr>
          <w:rFonts w:ascii="宋体" w:hAnsi="宋体" w:cs="宋体"/>
          <w:sz w:val="24"/>
        </w:rPr>
        <w:t>谢谢关注！</w:t>
      </w:r>
    </w:p>
    <w:p w:rsidR="00000000" w:rsidRDefault="00E20C80">
      <w:pPr>
        <w:spacing w:line="360" w:lineRule="auto"/>
        <w:ind w:firstLineChars="200" w:firstLine="480"/>
        <w:rPr>
          <w:rFonts w:ascii="宋体" w:hAnsi="宋体" w:cs="宋体" w:hint="eastAsia"/>
          <w:bCs/>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1</w:t>
      </w:r>
      <w:r>
        <w:rPr>
          <w:rFonts w:ascii="宋体" w:hAnsi="宋体" w:cs="宋体" w:hint="eastAsia"/>
          <w:b/>
          <w:sz w:val="24"/>
        </w:rPr>
        <w:t>4</w:t>
      </w:r>
      <w:r>
        <w:rPr>
          <w:rFonts w:ascii="宋体" w:hAnsi="宋体" w:cs="宋体" w:hint="eastAsia"/>
          <w:b/>
          <w:sz w:val="24"/>
        </w:rPr>
        <w:t>：液化天然气连续几年价格下降，公司如何看待液化天然气板块？公司的液化天然气板块与其他公司相比有什么核心竞争力？</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尊敬的投资者，您好！公司天然气具有全产业链布局的优势，上游资源方面具有</w:t>
      </w:r>
      <w:r>
        <w:rPr>
          <w:rFonts w:ascii="宋体" w:hAnsi="宋体" w:cs="宋体"/>
          <w:sz w:val="24"/>
        </w:rPr>
        <w:t>7</w:t>
      </w:r>
      <w:r>
        <w:rPr>
          <w:rFonts w:ascii="宋体" w:hAnsi="宋体" w:cs="宋体"/>
          <w:sz w:val="24"/>
        </w:rPr>
        <w:t>亿方</w:t>
      </w:r>
      <w:r>
        <w:rPr>
          <w:rFonts w:ascii="宋体" w:hAnsi="宋体" w:cs="宋体"/>
          <w:sz w:val="24"/>
        </w:rPr>
        <w:t>/</w:t>
      </w:r>
      <w:proofErr w:type="gramStart"/>
      <w:r>
        <w:rPr>
          <w:rFonts w:ascii="宋体" w:hAnsi="宋体" w:cs="宋体"/>
          <w:sz w:val="24"/>
        </w:rPr>
        <w:t>年煤制</w:t>
      </w:r>
      <w:proofErr w:type="gramEnd"/>
      <w:r>
        <w:rPr>
          <w:rFonts w:ascii="宋体" w:hAnsi="宋体" w:cs="宋体"/>
          <w:sz w:val="24"/>
        </w:rPr>
        <w:t>天然气产量和约</w:t>
      </w:r>
      <w:r>
        <w:rPr>
          <w:rFonts w:ascii="宋体" w:hAnsi="宋体" w:cs="宋体"/>
          <w:sz w:val="24"/>
        </w:rPr>
        <w:t>80</w:t>
      </w:r>
      <w:r>
        <w:rPr>
          <w:rFonts w:ascii="宋体" w:hAnsi="宋体" w:cs="宋体"/>
          <w:sz w:val="24"/>
        </w:rPr>
        <w:t>万吨</w:t>
      </w:r>
      <w:r>
        <w:rPr>
          <w:rFonts w:ascii="宋体" w:hAnsi="宋体" w:cs="宋体"/>
          <w:sz w:val="24"/>
        </w:rPr>
        <w:t>/</w:t>
      </w:r>
      <w:r>
        <w:rPr>
          <w:rFonts w:ascii="宋体" w:hAnsi="宋体" w:cs="宋体"/>
          <w:sz w:val="24"/>
        </w:rPr>
        <w:t>年长协；中游运储方面，截至目前，启东</w:t>
      </w:r>
      <w:r>
        <w:rPr>
          <w:rFonts w:ascii="宋体" w:hAnsi="宋体" w:cs="宋体"/>
          <w:sz w:val="24"/>
        </w:rPr>
        <w:t>LNG</w:t>
      </w:r>
      <w:r>
        <w:rPr>
          <w:rFonts w:ascii="宋体" w:hAnsi="宋体" w:cs="宋体"/>
          <w:sz w:val="24"/>
        </w:rPr>
        <w:t>接收站项目已累计完成投资约</w:t>
      </w:r>
      <w:r>
        <w:rPr>
          <w:rFonts w:ascii="宋体" w:hAnsi="宋体" w:cs="宋体"/>
          <w:sz w:val="24"/>
        </w:rPr>
        <w:t>50</w:t>
      </w:r>
      <w:r>
        <w:rPr>
          <w:rFonts w:ascii="宋体" w:hAnsi="宋体" w:cs="宋体"/>
          <w:sz w:val="24"/>
        </w:rPr>
        <w:t>亿元，形成超过</w:t>
      </w:r>
      <w:r>
        <w:rPr>
          <w:rFonts w:ascii="宋体" w:hAnsi="宋体" w:cs="宋体"/>
          <w:sz w:val="24"/>
        </w:rPr>
        <w:t>600</w:t>
      </w:r>
      <w:r>
        <w:rPr>
          <w:rFonts w:ascii="宋体" w:hAnsi="宋体" w:cs="宋体"/>
          <w:sz w:val="24"/>
        </w:rPr>
        <w:t>万吨</w:t>
      </w:r>
      <w:r>
        <w:rPr>
          <w:rFonts w:ascii="宋体" w:hAnsi="宋体" w:cs="宋体"/>
          <w:sz w:val="24"/>
        </w:rPr>
        <w:t>/</w:t>
      </w:r>
      <w:r>
        <w:rPr>
          <w:rFonts w:ascii="宋体" w:hAnsi="宋体" w:cs="宋体"/>
          <w:sz w:val="24"/>
        </w:rPr>
        <w:t>年</w:t>
      </w:r>
      <w:r>
        <w:rPr>
          <w:rFonts w:ascii="宋体" w:hAnsi="宋体" w:cs="宋体"/>
          <w:sz w:val="24"/>
        </w:rPr>
        <w:t>LNG</w:t>
      </w:r>
      <w:r>
        <w:rPr>
          <w:rFonts w:ascii="宋体" w:hAnsi="宋体" w:cs="宋体"/>
          <w:sz w:val="24"/>
        </w:rPr>
        <w:t>接收周转能力且经</w:t>
      </w:r>
      <w:r>
        <w:rPr>
          <w:rFonts w:ascii="宋体" w:hAnsi="宋体" w:cs="宋体"/>
          <w:sz w:val="24"/>
        </w:rPr>
        <w:t>营策略灵活；下游销售方面，</w:t>
      </w:r>
      <w:proofErr w:type="gramStart"/>
      <w:r>
        <w:rPr>
          <w:rFonts w:ascii="宋体" w:hAnsi="宋体" w:cs="宋体"/>
          <w:sz w:val="24"/>
        </w:rPr>
        <w:t>城燃业务</w:t>
      </w:r>
      <w:proofErr w:type="gramEnd"/>
      <w:r>
        <w:rPr>
          <w:rFonts w:ascii="宋体" w:hAnsi="宋体" w:cs="宋体"/>
          <w:sz w:val="24"/>
        </w:rPr>
        <w:t>占比较低，减少了保供压力，使其能够灵活调整销售策略，优先保障利润。谢谢关注！</w:t>
      </w:r>
    </w:p>
    <w:p w:rsidR="00000000" w:rsidRDefault="00E20C80">
      <w:pPr>
        <w:spacing w:line="360" w:lineRule="auto"/>
        <w:ind w:firstLineChars="200" w:firstLine="480"/>
        <w:rPr>
          <w:rFonts w:ascii="宋体" w:hAnsi="宋体" w:cs="宋体" w:hint="eastAsia"/>
          <w:bCs/>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1</w:t>
      </w:r>
      <w:r>
        <w:rPr>
          <w:rFonts w:ascii="宋体" w:hAnsi="宋体" w:cs="宋体" w:hint="eastAsia"/>
          <w:b/>
          <w:sz w:val="24"/>
        </w:rPr>
        <w:t>5</w:t>
      </w:r>
      <w:r>
        <w:rPr>
          <w:rFonts w:ascii="宋体" w:hAnsi="宋体" w:cs="宋体" w:hint="eastAsia"/>
          <w:b/>
          <w:sz w:val="24"/>
        </w:rPr>
        <w:t>：公司煤炭板块已经成为公司利润的主要来源。今年公司的煤炭产能大概可以达到多少？我们注意到公司的煤炭的销售价格很低。请问今年煤炭</w:t>
      </w:r>
      <w:proofErr w:type="gramStart"/>
      <w:r>
        <w:rPr>
          <w:rFonts w:ascii="宋体" w:hAnsi="宋体" w:cs="宋体" w:hint="eastAsia"/>
          <w:b/>
          <w:sz w:val="24"/>
        </w:rPr>
        <w:t>的吨利有没有</w:t>
      </w:r>
      <w:proofErr w:type="gramEnd"/>
      <w:r>
        <w:rPr>
          <w:rFonts w:ascii="宋体" w:hAnsi="宋体" w:cs="宋体" w:hint="eastAsia"/>
          <w:b/>
          <w:sz w:val="24"/>
        </w:rPr>
        <w:t>提升的空间？</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尊敬的投资者，您好！公司煤炭销售价格执行市场定价机制，生产成本整体相对稳定。目前随着迎峰度夏的临近，下游消费市场预期有所改善，煤炭价格有望触底企稳。谢谢关注！</w:t>
      </w:r>
    </w:p>
    <w:p w:rsidR="00000000" w:rsidRDefault="00E20C80">
      <w:pPr>
        <w:spacing w:line="360" w:lineRule="auto"/>
        <w:rPr>
          <w:rFonts w:ascii="宋体" w:hAnsi="宋体" w:cs="宋体" w:hint="eastAsia"/>
          <w:bCs/>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1</w:t>
      </w:r>
      <w:r>
        <w:rPr>
          <w:rFonts w:ascii="宋体" w:hAnsi="宋体" w:cs="宋体" w:hint="eastAsia"/>
          <w:b/>
          <w:sz w:val="24"/>
        </w:rPr>
        <w:t>6</w:t>
      </w:r>
      <w:r>
        <w:rPr>
          <w:rFonts w:ascii="宋体" w:hAnsi="宋体" w:cs="宋体" w:hint="eastAsia"/>
          <w:b/>
          <w:sz w:val="24"/>
        </w:rPr>
        <w:t>：截止</w:t>
      </w:r>
      <w:r>
        <w:rPr>
          <w:rFonts w:ascii="宋体" w:hAnsi="宋体" w:cs="宋体" w:hint="eastAsia"/>
          <w:b/>
          <w:sz w:val="24"/>
        </w:rPr>
        <w:t>5</w:t>
      </w:r>
      <w:r>
        <w:rPr>
          <w:rFonts w:ascii="宋体" w:hAnsi="宋体" w:cs="宋体" w:hint="eastAsia"/>
          <w:b/>
          <w:sz w:val="24"/>
        </w:rPr>
        <w:t>月</w:t>
      </w:r>
      <w:r>
        <w:rPr>
          <w:rFonts w:ascii="宋体" w:hAnsi="宋体" w:cs="宋体" w:hint="eastAsia"/>
          <w:b/>
          <w:sz w:val="24"/>
        </w:rPr>
        <w:t>20</w:t>
      </w:r>
      <w:r>
        <w:rPr>
          <w:rFonts w:ascii="宋体" w:hAnsi="宋体" w:cs="宋体" w:hint="eastAsia"/>
          <w:b/>
          <w:sz w:val="24"/>
        </w:rPr>
        <w:t>日的股东户数是多少？</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w:t>
      </w:r>
      <w:r>
        <w:rPr>
          <w:rFonts w:ascii="宋体" w:hAnsi="宋体" w:cs="宋体" w:hint="eastAsia"/>
          <w:bCs/>
          <w:sz w:val="24"/>
        </w:rPr>
        <w:t>截止至</w:t>
      </w:r>
      <w:r>
        <w:rPr>
          <w:rFonts w:ascii="宋体" w:hAnsi="宋体" w:cs="宋体" w:hint="eastAsia"/>
          <w:bCs/>
          <w:sz w:val="24"/>
        </w:rPr>
        <w:t>202</w:t>
      </w:r>
      <w:r>
        <w:rPr>
          <w:rFonts w:ascii="宋体" w:hAnsi="宋体" w:cs="宋体" w:hint="eastAsia"/>
          <w:bCs/>
          <w:sz w:val="24"/>
        </w:rPr>
        <w:t>5</w:t>
      </w:r>
      <w:r>
        <w:rPr>
          <w:rFonts w:ascii="宋体" w:hAnsi="宋体" w:cs="宋体" w:hint="eastAsia"/>
          <w:bCs/>
          <w:sz w:val="24"/>
        </w:rPr>
        <w:t>年</w:t>
      </w:r>
      <w:r>
        <w:rPr>
          <w:rFonts w:ascii="宋体" w:hAnsi="宋体" w:cs="宋体" w:hint="eastAsia"/>
          <w:bCs/>
          <w:sz w:val="24"/>
        </w:rPr>
        <w:t>5</w:t>
      </w:r>
      <w:r>
        <w:rPr>
          <w:rFonts w:ascii="宋体" w:hAnsi="宋体" w:cs="宋体" w:hint="eastAsia"/>
          <w:bCs/>
          <w:sz w:val="24"/>
        </w:rPr>
        <w:t>月</w:t>
      </w:r>
      <w:r>
        <w:rPr>
          <w:rFonts w:ascii="宋体" w:hAnsi="宋体" w:cs="宋体" w:hint="eastAsia"/>
          <w:bCs/>
          <w:sz w:val="24"/>
        </w:rPr>
        <w:t>20</w:t>
      </w:r>
      <w:r>
        <w:rPr>
          <w:rFonts w:ascii="宋体" w:hAnsi="宋体" w:cs="宋体" w:hint="eastAsia"/>
          <w:bCs/>
          <w:sz w:val="24"/>
        </w:rPr>
        <w:t>日，公司股东总户数</w:t>
      </w:r>
      <w:r>
        <w:rPr>
          <w:rFonts w:ascii="宋体" w:hAnsi="宋体" w:cs="宋体" w:hint="eastAsia"/>
          <w:bCs/>
          <w:sz w:val="24"/>
        </w:rPr>
        <w:t>178</w:t>
      </w:r>
      <w:r>
        <w:rPr>
          <w:rFonts w:ascii="宋体" w:hAnsi="宋体" w:cs="宋体" w:hint="eastAsia"/>
          <w:bCs/>
          <w:sz w:val="24"/>
        </w:rPr>
        <w:t>，</w:t>
      </w:r>
      <w:r>
        <w:rPr>
          <w:rFonts w:ascii="宋体" w:hAnsi="宋体" w:cs="宋体" w:hint="eastAsia"/>
          <w:bCs/>
          <w:sz w:val="24"/>
        </w:rPr>
        <w:t>745</w:t>
      </w:r>
      <w:r>
        <w:rPr>
          <w:rFonts w:ascii="宋体" w:hAnsi="宋体" w:cs="宋体" w:hint="eastAsia"/>
          <w:bCs/>
          <w:sz w:val="24"/>
        </w:rPr>
        <w:t>户</w:t>
      </w:r>
      <w:r>
        <w:rPr>
          <w:rFonts w:ascii="宋体" w:hAnsi="宋体" w:cs="宋体" w:hint="eastAsia"/>
          <w:bCs/>
          <w:sz w:val="24"/>
        </w:rPr>
        <w:t>。</w:t>
      </w:r>
      <w:r>
        <w:rPr>
          <w:rFonts w:ascii="宋体" w:hAnsi="宋体" w:cs="宋体"/>
          <w:sz w:val="24"/>
        </w:rPr>
        <w:t>谢谢关注！</w:t>
      </w:r>
    </w:p>
    <w:p w:rsidR="00515AC8" w:rsidRDefault="00515AC8">
      <w:pPr>
        <w:spacing w:line="360" w:lineRule="auto"/>
        <w:ind w:firstLineChars="200" w:firstLine="480"/>
        <w:rPr>
          <w:rFonts w:ascii="宋体" w:hAnsi="宋体" w:cs="宋体" w:hint="eastAsia"/>
          <w:bCs/>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1</w:t>
      </w:r>
      <w:r>
        <w:rPr>
          <w:rFonts w:ascii="宋体" w:hAnsi="宋体" w:cs="宋体" w:hint="eastAsia"/>
          <w:b/>
          <w:sz w:val="24"/>
        </w:rPr>
        <w:t>7</w:t>
      </w:r>
      <w:r>
        <w:rPr>
          <w:rFonts w:ascii="宋体" w:hAnsi="宋体" w:cs="宋体" w:hint="eastAsia"/>
          <w:b/>
          <w:sz w:val="24"/>
        </w:rPr>
        <w:t>：马</w:t>
      </w:r>
      <w:proofErr w:type="gramStart"/>
      <w:r>
        <w:rPr>
          <w:rFonts w:ascii="宋体" w:hAnsi="宋体" w:cs="宋体" w:hint="eastAsia"/>
          <w:b/>
          <w:sz w:val="24"/>
        </w:rPr>
        <w:t>郎什么</w:t>
      </w:r>
      <w:proofErr w:type="gramEnd"/>
      <w:r>
        <w:rPr>
          <w:rFonts w:ascii="宋体" w:hAnsi="宋体" w:cs="宋体" w:hint="eastAsia"/>
          <w:b/>
          <w:sz w:val="24"/>
        </w:rPr>
        <w:t>时候热值可以整体上</w:t>
      </w:r>
      <w:r>
        <w:rPr>
          <w:rFonts w:ascii="宋体" w:hAnsi="宋体" w:cs="宋体" w:hint="eastAsia"/>
          <w:b/>
          <w:sz w:val="24"/>
        </w:rPr>
        <w:t>5500</w:t>
      </w:r>
      <w:r>
        <w:rPr>
          <w:rFonts w:ascii="宋体" w:hAnsi="宋体" w:cs="宋体" w:hint="eastAsia"/>
          <w:b/>
          <w:sz w:val="24"/>
        </w:rPr>
        <w:t>大卡</w:t>
      </w:r>
      <w:r>
        <w:rPr>
          <w:rFonts w:ascii="宋体" w:hAnsi="宋体" w:cs="宋体" w:hint="eastAsia"/>
          <w:b/>
          <w:sz w:val="24"/>
        </w:rPr>
        <w:t>？</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lastRenderedPageBreak/>
        <w:t>尊敬的投资者，您好！马朗煤矿开采初期原煤热值为</w:t>
      </w:r>
      <w:r>
        <w:rPr>
          <w:rFonts w:ascii="宋体" w:hAnsi="宋体" w:cs="宋体"/>
          <w:sz w:val="24"/>
        </w:rPr>
        <w:t>4600-4700</w:t>
      </w:r>
      <w:r>
        <w:rPr>
          <w:rFonts w:ascii="宋体" w:hAnsi="宋体" w:cs="宋体"/>
          <w:sz w:val="24"/>
        </w:rPr>
        <w:t>大卡，随着开采深度的增加，水分和腐殖酸含量都在持续降低，目前原煤热值已达到</w:t>
      </w:r>
      <w:r>
        <w:rPr>
          <w:rFonts w:ascii="宋体" w:hAnsi="宋体" w:cs="宋体"/>
          <w:sz w:val="24"/>
        </w:rPr>
        <w:t>5000</w:t>
      </w:r>
      <w:r>
        <w:rPr>
          <w:rFonts w:ascii="宋体" w:hAnsi="宋体" w:cs="宋体"/>
          <w:sz w:val="24"/>
        </w:rPr>
        <w:t>大卡左右。后续，原煤水分和腐殖酸含量还将有望进一步降低，煤炭热值将随之提升。谢谢关注！</w:t>
      </w:r>
    </w:p>
    <w:p w:rsidR="00000000" w:rsidRDefault="00E20C80">
      <w:pPr>
        <w:spacing w:line="360" w:lineRule="auto"/>
        <w:ind w:firstLineChars="200" w:firstLine="482"/>
        <w:rPr>
          <w:rFonts w:ascii="宋体" w:hAnsi="宋体" w:cs="宋体" w:hint="eastAsia"/>
          <w:b/>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18</w:t>
      </w:r>
      <w:r>
        <w:rPr>
          <w:rFonts w:ascii="宋体" w:hAnsi="宋体" w:cs="宋体" w:hint="eastAsia"/>
          <w:b/>
          <w:sz w:val="24"/>
        </w:rPr>
        <w:t>：请问针对二季度煤炭市场利润有什么看法？</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w:t>
      </w:r>
      <w:r>
        <w:rPr>
          <w:rFonts w:ascii="宋体" w:hAnsi="宋体" w:cs="宋体" w:hint="eastAsia"/>
          <w:bCs/>
          <w:sz w:val="24"/>
        </w:rPr>
        <w:t>二季度以来，随着成本支撑致产量缩减显现、进口量增速放缓、夏季用电高峰临近及政策效应逐步释放，</w:t>
      </w:r>
      <w:r>
        <w:rPr>
          <w:rFonts w:ascii="宋体" w:hAnsi="宋体" w:cs="宋体" w:hint="eastAsia"/>
          <w:bCs/>
          <w:sz w:val="24"/>
        </w:rPr>
        <w:t>煤炭价格或将止跌企稳，吨煤利润下行压力或将缓解。我们将持续关注市场变化，积极应对挑战，力争实现利润最大化。</w:t>
      </w:r>
      <w:r>
        <w:rPr>
          <w:rFonts w:ascii="宋体" w:hAnsi="宋体" w:cs="宋体"/>
          <w:sz w:val="24"/>
        </w:rPr>
        <w:t>谢谢关注！</w:t>
      </w:r>
    </w:p>
    <w:p w:rsidR="00000000" w:rsidRDefault="00E20C80">
      <w:pPr>
        <w:spacing w:line="360" w:lineRule="auto"/>
        <w:rPr>
          <w:rFonts w:ascii="宋体" w:hAnsi="宋体" w:cs="宋体" w:hint="eastAsia"/>
          <w:b/>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19</w:t>
      </w:r>
      <w:r>
        <w:rPr>
          <w:rFonts w:ascii="宋体" w:hAnsi="宋体" w:cs="宋体" w:hint="eastAsia"/>
          <w:b/>
          <w:sz w:val="24"/>
        </w:rPr>
        <w:t>：请问</w:t>
      </w:r>
      <w:r>
        <w:rPr>
          <w:rFonts w:ascii="宋体" w:hAnsi="宋体" w:cs="宋体" w:hint="eastAsia"/>
          <w:b/>
          <w:sz w:val="24"/>
        </w:rPr>
        <w:t>25</w:t>
      </w:r>
      <w:r>
        <w:rPr>
          <w:rFonts w:ascii="宋体" w:hAnsi="宋体" w:cs="宋体" w:hint="eastAsia"/>
          <w:b/>
          <w:sz w:val="24"/>
        </w:rPr>
        <w:t>年公司主要的经营目标是什么？</w:t>
      </w:r>
    </w:p>
    <w:p w:rsidR="00000000" w:rsidRDefault="00E20C80">
      <w:pPr>
        <w:spacing w:line="360" w:lineRule="auto"/>
        <w:ind w:firstLineChars="200" w:firstLine="480"/>
        <w:rPr>
          <w:rFonts w:ascii="宋体" w:hAnsi="宋体" w:cs="宋体" w:hint="eastAsia"/>
          <w:b/>
          <w:sz w:val="24"/>
        </w:rPr>
      </w:pPr>
      <w:r>
        <w:rPr>
          <w:rFonts w:ascii="宋体" w:hAnsi="宋体" w:cs="宋体"/>
          <w:sz w:val="24"/>
        </w:rPr>
        <w:t>尊敬的投资者，您好！公司历来秉承可持续经营发展理念，积极坚定信念采取多</w:t>
      </w:r>
      <w:proofErr w:type="gramStart"/>
      <w:r>
        <w:rPr>
          <w:rFonts w:ascii="宋体" w:hAnsi="宋体" w:cs="宋体"/>
          <w:sz w:val="24"/>
        </w:rPr>
        <w:t>措</w:t>
      </w:r>
      <w:proofErr w:type="gramEnd"/>
      <w:r>
        <w:rPr>
          <w:rFonts w:ascii="宋体" w:hAnsi="宋体" w:cs="宋体"/>
          <w:sz w:val="24"/>
        </w:rPr>
        <w:t>并举的方式不断创收增利，旨以最优异的业绩切实回馈公司全体股东。</w:t>
      </w:r>
      <w:r>
        <w:rPr>
          <w:rFonts w:ascii="宋体" w:hAnsi="宋体" w:cs="宋体"/>
          <w:sz w:val="24"/>
        </w:rPr>
        <w:t>2025</w:t>
      </w:r>
      <w:r>
        <w:rPr>
          <w:rFonts w:ascii="宋体" w:hAnsi="宋体" w:cs="宋体"/>
          <w:sz w:val="24"/>
        </w:rPr>
        <w:t>年，随着公司煤炭优质产能的持续释放，煤炭业务将继续为公司贡献稳定的利润增长；凭借启东</w:t>
      </w:r>
      <w:r>
        <w:rPr>
          <w:rFonts w:ascii="宋体" w:hAnsi="宋体" w:cs="宋体"/>
          <w:sz w:val="24"/>
        </w:rPr>
        <w:t>LNG</w:t>
      </w:r>
      <w:r>
        <w:rPr>
          <w:rFonts w:ascii="宋体" w:hAnsi="宋体" w:cs="宋体"/>
          <w:sz w:val="24"/>
        </w:rPr>
        <w:t>接收站优势，公司坚持立足国际、国内两个市场，以利润为导向，灵活调整</w:t>
      </w:r>
      <w:r>
        <w:rPr>
          <w:rFonts w:ascii="宋体" w:hAnsi="宋体" w:cs="宋体"/>
          <w:sz w:val="24"/>
        </w:rPr>
        <w:t>LNG</w:t>
      </w:r>
      <w:r>
        <w:rPr>
          <w:rFonts w:ascii="宋体" w:hAnsi="宋体" w:cs="宋体"/>
          <w:sz w:val="24"/>
        </w:rPr>
        <w:t>业务销售策略积极适应市场变化，将确保贸易</w:t>
      </w:r>
      <w:r>
        <w:rPr>
          <w:rFonts w:ascii="宋体" w:hAnsi="宋体" w:cs="宋体"/>
          <w:sz w:val="24"/>
        </w:rPr>
        <w:t>利润的最大化；公司在产煤化工项目将保持高负荷安全稳定运行，且同步积极推进在建项目的实施进度；公司全面推进原油开发井钻探、油田增储钻井施工、进口手续办理及地面设施建设等相关工作进度</w:t>
      </w:r>
      <w:r>
        <w:rPr>
          <w:rFonts w:ascii="宋体" w:hAnsi="宋体" w:cs="宋体" w:hint="eastAsia"/>
          <w:bCs/>
          <w:sz w:val="24"/>
        </w:rPr>
        <w:t>。</w:t>
      </w:r>
      <w:r>
        <w:rPr>
          <w:rFonts w:ascii="宋体" w:hAnsi="宋体" w:cs="宋体"/>
          <w:sz w:val="24"/>
        </w:rPr>
        <w:t>谢谢关注！</w:t>
      </w:r>
    </w:p>
    <w:p w:rsidR="00000000" w:rsidRDefault="00E20C80">
      <w:pPr>
        <w:spacing w:line="360" w:lineRule="auto"/>
        <w:rPr>
          <w:rFonts w:ascii="宋体" w:hAnsi="宋体" w:cs="宋体" w:hint="eastAsia"/>
          <w:b/>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2</w:t>
      </w:r>
      <w:r>
        <w:rPr>
          <w:rFonts w:ascii="宋体" w:hAnsi="宋体" w:cs="宋体" w:hint="eastAsia"/>
          <w:b/>
          <w:sz w:val="24"/>
        </w:rPr>
        <w:t>0</w:t>
      </w:r>
      <w:r>
        <w:rPr>
          <w:rFonts w:ascii="宋体" w:hAnsi="宋体" w:cs="宋体" w:hint="eastAsia"/>
          <w:b/>
          <w:sz w:val="24"/>
        </w:rPr>
        <w:t>：公司</w:t>
      </w:r>
      <w:r>
        <w:rPr>
          <w:rFonts w:ascii="宋体" w:hAnsi="宋体" w:cs="宋体" w:hint="eastAsia"/>
          <w:b/>
          <w:sz w:val="24"/>
        </w:rPr>
        <w:t>目前斋桑油气田的项目进展如何</w:t>
      </w:r>
      <w:r>
        <w:rPr>
          <w:rFonts w:ascii="宋体" w:hAnsi="宋体" w:cs="宋体" w:hint="eastAsia"/>
          <w:b/>
          <w:sz w:val="24"/>
        </w:rPr>
        <w:t>？</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尊敬的投资者，您好！公司按照斋桑油气田原油项目开发方案有序推进油田开发及增储等各项工作。</w:t>
      </w:r>
      <w:r>
        <w:rPr>
          <w:rFonts w:ascii="宋体" w:hAnsi="宋体" w:cs="宋体"/>
          <w:sz w:val="24"/>
        </w:rPr>
        <w:t>2025</w:t>
      </w:r>
      <w:r>
        <w:rPr>
          <w:rFonts w:ascii="宋体" w:hAnsi="宋体" w:cs="宋体"/>
          <w:sz w:val="24"/>
        </w:rPr>
        <w:t>年，计划围绕</w:t>
      </w:r>
      <w:r>
        <w:rPr>
          <w:rFonts w:ascii="宋体" w:hAnsi="宋体" w:cs="宋体"/>
          <w:sz w:val="24"/>
        </w:rPr>
        <w:t>309H</w:t>
      </w:r>
      <w:proofErr w:type="gramStart"/>
      <w:r>
        <w:rPr>
          <w:rFonts w:ascii="宋体" w:hAnsi="宋体" w:cs="宋体"/>
          <w:sz w:val="24"/>
        </w:rPr>
        <w:t>井开展</w:t>
      </w:r>
      <w:proofErr w:type="gramEnd"/>
      <w:r>
        <w:rPr>
          <w:rFonts w:ascii="宋体" w:hAnsi="宋体" w:cs="宋体"/>
          <w:sz w:val="24"/>
        </w:rPr>
        <w:t>两口新评价井的钻井及评价工作，适时开展老井压裂工作，同步做好其他设施建设及手续办理等各项工作。截止一季度末，钻井设计已完成，井场建设和道路修筑均已完成</w:t>
      </w:r>
      <w:r>
        <w:rPr>
          <w:rFonts w:ascii="宋体" w:hAnsi="宋体" w:cs="宋体"/>
          <w:sz w:val="24"/>
        </w:rPr>
        <w:t>，钻机设备已搬迁到位，正在开展第一口井的施工前的准备工作。老井压裂方面，设计方案已完成，等待适时启动后续工作；地质研究各项工作正在有序推进；现场原油脱水装置及地面设施建设已进入收尾阶段，开展装置调试前的准备工作；同步推进原油进口海关手续办理及销售工作</w:t>
      </w:r>
      <w:r>
        <w:rPr>
          <w:rFonts w:ascii="宋体" w:hAnsi="宋体" w:cs="宋体" w:hint="eastAsia"/>
          <w:bCs/>
          <w:sz w:val="24"/>
        </w:rPr>
        <w:t>。</w:t>
      </w:r>
      <w:r>
        <w:rPr>
          <w:rFonts w:ascii="宋体" w:hAnsi="宋体" w:cs="宋体"/>
          <w:sz w:val="24"/>
        </w:rPr>
        <w:t>谢谢关注！</w:t>
      </w:r>
    </w:p>
    <w:p w:rsidR="00000000" w:rsidRDefault="00E20C80">
      <w:pPr>
        <w:spacing w:line="360" w:lineRule="auto"/>
        <w:ind w:firstLineChars="200" w:firstLine="482"/>
        <w:rPr>
          <w:rFonts w:ascii="宋体" w:hAnsi="宋体" w:cs="宋体" w:hint="eastAsia"/>
          <w:b/>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2</w:t>
      </w:r>
      <w:r>
        <w:rPr>
          <w:rFonts w:ascii="宋体" w:hAnsi="宋体" w:cs="宋体" w:hint="eastAsia"/>
          <w:b/>
          <w:sz w:val="24"/>
        </w:rPr>
        <w:t>1</w:t>
      </w:r>
      <w:r>
        <w:rPr>
          <w:rFonts w:ascii="宋体" w:hAnsi="宋体" w:cs="宋体" w:hint="eastAsia"/>
          <w:b/>
          <w:sz w:val="24"/>
        </w:rPr>
        <w:t>：公司现在的盈利水平如何？</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w:t>
      </w:r>
      <w:r>
        <w:rPr>
          <w:rFonts w:ascii="宋体" w:hAnsi="宋体" w:cs="宋体" w:hint="eastAsia"/>
          <w:bCs/>
          <w:sz w:val="24"/>
        </w:rPr>
        <w:t>根据公司已披露的定期报告，</w:t>
      </w:r>
      <w:r>
        <w:rPr>
          <w:rFonts w:ascii="宋体" w:hAnsi="宋体" w:cs="宋体" w:hint="eastAsia"/>
          <w:bCs/>
          <w:sz w:val="24"/>
        </w:rPr>
        <w:t>2024</w:t>
      </w:r>
      <w:r>
        <w:rPr>
          <w:rFonts w:ascii="宋体" w:hAnsi="宋体" w:cs="宋体" w:hint="eastAsia"/>
          <w:bCs/>
          <w:sz w:val="24"/>
        </w:rPr>
        <w:t>年度，公司归属于上市公司股东的净利润</w:t>
      </w:r>
      <w:r>
        <w:rPr>
          <w:rFonts w:ascii="宋体" w:hAnsi="宋体" w:cs="宋体" w:hint="eastAsia"/>
          <w:bCs/>
          <w:sz w:val="24"/>
        </w:rPr>
        <w:t>29.61</w:t>
      </w:r>
      <w:r>
        <w:rPr>
          <w:rFonts w:ascii="宋体" w:hAnsi="宋体" w:cs="宋体" w:hint="eastAsia"/>
          <w:bCs/>
          <w:sz w:val="24"/>
        </w:rPr>
        <w:t>亿元，加权平均净资产收益率</w:t>
      </w:r>
      <w:r>
        <w:rPr>
          <w:rFonts w:ascii="宋体" w:hAnsi="宋体" w:cs="宋体" w:hint="eastAsia"/>
          <w:bCs/>
          <w:sz w:val="24"/>
        </w:rPr>
        <w:t>10.54%</w:t>
      </w:r>
      <w:r>
        <w:rPr>
          <w:rFonts w:ascii="宋体" w:hAnsi="宋体" w:cs="宋体" w:hint="eastAsia"/>
          <w:bCs/>
          <w:sz w:val="24"/>
        </w:rPr>
        <w:t>，基本每股收益</w:t>
      </w:r>
      <w:r>
        <w:rPr>
          <w:rFonts w:ascii="宋体" w:hAnsi="宋体" w:cs="宋体" w:hint="eastAsia"/>
          <w:bCs/>
          <w:sz w:val="24"/>
        </w:rPr>
        <w:t>0.452</w:t>
      </w:r>
      <w:r>
        <w:rPr>
          <w:rFonts w:ascii="宋体" w:hAnsi="宋体" w:cs="宋体" w:hint="eastAsia"/>
          <w:bCs/>
          <w:sz w:val="24"/>
        </w:rPr>
        <w:t>元</w:t>
      </w:r>
      <w:r>
        <w:rPr>
          <w:rFonts w:ascii="宋体" w:hAnsi="宋体" w:cs="宋体" w:hint="eastAsia"/>
          <w:bCs/>
          <w:sz w:val="24"/>
        </w:rPr>
        <w:t>/</w:t>
      </w:r>
      <w:r>
        <w:rPr>
          <w:rFonts w:ascii="宋体" w:hAnsi="宋体" w:cs="宋体" w:hint="eastAsia"/>
          <w:bCs/>
          <w:sz w:val="24"/>
        </w:rPr>
        <w:t>股；</w:t>
      </w:r>
      <w:r>
        <w:rPr>
          <w:rFonts w:ascii="宋体" w:hAnsi="宋体" w:cs="宋体" w:hint="eastAsia"/>
          <w:bCs/>
          <w:sz w:val="24"/>
        </w:rPr>
        <w:t>2025</w:t>
      </w:r>
      <w:r>
        <w:rPr>
          <w:rFonts w:ascii="宋体" w:hAnsi="宋体" w:cs="宋体" w:hint="eastAsia"/>
          <w:bCs/>
          <w:sz w:val="24"/>
        </w:rPr>
        <w:t>年一季度，实现归属于上市公司股东</w:t>
      </w:r>
      <w:r>
        <w:rPr>
          <w:rFonts w:ascii="宋体" w:hAnsi="宋体" w:cs="宋体" w:hint="eastAsia"/>
          <w:bCs/>
          <w:sz w:val="24"/>
        </w:rPr>
        <w:t>的净利润</w:t>
      </w:r>
      <w:r>
        <w:rPr>
          <w:rFonts w:ascii="宋体" w:hAnsi="宋体" w:cs="宋体" w:hint="eastAsia"/>
          <w:bCs/>
          <w:sz w:val="24"/>
        </w:rPr>
        <w:t>6.94</w:t>
      </w:r>
      <w:r>
        <w:rPr>
          <w:rFonts w:ascii="宋体" w:hAnsi="宋体" w:cs="宋体" w:hint="eastAsia"/>
          <w:bCs/>
          <w:sz w:val="24"/>
        </w:rPr>
        <w:t>亿元</w:t>
      </w:r>
      <w:r>
        <w:rPr>
          <w:rFonts w:ascii="宋体" w:hAnsi="宋体" w:cs="宋体" w:hint="eastAsia"/>
          <w:bCs/>
          <w:sz w:val="24"/>
        </w:rPr>
        <w:t>。</w:t>
      </w:r>
      <w:r>
        <w:rPr>
          <w:rFonts w:ascii="宋体" w:hAnsi="宋体" w:cs="宋体"/>
          <w:sz w:val="24"/>
        </w:rPr>
        <w:t>谢谢关注！</w:t>
      </w:r>
    </w:p>
    <w:p w:rsidR="00000000" w:rsidRDefault="00E20C80">
      <w:pPr>
        <w:spacing w:line="360" w:lineRule="auto"/>
        <w:rPr>
          <w:rFonts w:ascii="宋体" w:hAnsi="宋体" w:cs="宋体" w:hint="eastAsia"/>
          <w:b/>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2</w:t>
      </w:r>
      <w:r>
        <w:rPr>
          <w:rFonts w:ascii="宋体" w:hAnsi="宋体" w:cs="宋体" w:hint="eastAsia"/>
          <w:b/>
          <w:sz w:val="24"/>
        </w:rPr>
        <w:t>2</w:t>
      </w:r>
      <w:r>
        <w:rPr>
          <w:rFonts w:ascii="宋体" w:hAnsi="宋体" w:cs="宋体" w:hint="eastAsia"/>
          <w:b/>
          <w:sz w:val="24"/>
        </w:rPr>
        <w:t>：新疆煤炭外运政策</w:t>
      </w:r>
      <w:proofErr w:type="gramStart"/>
      <w:r>
        <w:rPr>
          <w:rFonts w:ascii="宋体" w:hAnsi="宋体" w:cs="宋体" w:hint="eastAsia"/>
          <w:b/>
          <w:sz w:val="24"/>
        </w:rPr>
        <w:t>对广汇能源</w:t>
      </w:r>
      <w:proofErr w:type="gramEnd"/>
      <w:r>
        <w:rPr>
          <w:rFonts w:ascii="宋体" w:hAnsi="宋体" w:cs="宋体" w:hint="eastAsia"/>
          <w:b/>
          <w:sz w:val="24"/>
        </w:rPr>
        <w:t>动力煤成本和利润的影响机制是？</w:t>
      </w:r>
    </w:p>
    <w:p w:rsidR="00000000" w:rsidRDefault="00E20C80">
      <w:pPr>
        <w:spacing w:line="360" w:lineRule="auto"/>
        <w:ind w:firstLineChars="200" w:firstLine="480"/>
        <w:rPr>
          <w:rFonts w:ascii="宋体" w:hAnsi="宋体" w:cs="宋体" w:hint="eastAsia"/>
          <w:sz w:val="24"/>
        </w:rPr>
      </w:pPr>
      <w:r>
        <w:rPr>
          <w:rFonts w:ascii="宋体" w:hAnsi="宋体" w:cs="宋体"/>
          <w:sz w:val="24"/>
        </w:rPr>
        <w:t>尊敬的投资者，您好！</w:t>
      </w:r>
      <w:proofErr w:type="gramStart"/>
      <w:r>
        <w:rPr>
          <w:rFonts w:ascii="宋体" w:hAnsi="宋体" w:cs="宋体"/>
          <w:sz w:val="24"/>
        </w:rPr>
        <w:t>疆煤外运</w:t>
      </w:r>
      <w:proofErr w:type="gramEnd"/>
      <w:r>
        <w:rPr>
          <w:rFonts w:ascii="宋体" w:hAnsi="宋体" w:cs="宋体"/>
          <w:sz w:val="24"/>
        </w:rPr>
        <w:t>政策或将</w:t>
      </w:r>
      <w:proofErr w:type="gramStart"/>
      <w:r>
        <w:rPr>
          <w:rFonts w:ascii="宋体" w:hAnsi="宋体" w:cs="宋体"/>
          <w:sz w:val="24"/>
        </w:rPr>
        <w:t>影响疆煤外运</w:t>
      </w:r>
      <w:proofErr w:type="gramEnd"/>
      <w:r>
        <w:rPr>
          <w:rFonts w:ascii="宋体" w:hAnsi="宋体" w:cs="宋体"/>
          <w:sz w:val="24"/>
        </w:rPr>
        <w:t>至目标市场的运输成本，并进而影响煤炭产业上下游的利润。谢谢关注</w:t>
      </w:r>
      <w:r>
        <w:rPr>
          <w:rFonts w:ascii="宋体" w:hAnsi="宋体" w:cs="宋体" w:hint="eastAsia"/>
          <w:sz w:val="24"/>
        </w:rPr>
        <w:t>！</w:t>
      </w:r>
    </w:p>
    <w:p w:rsidR="00000000" w:rsidRDefault="00E20C80">
      <w:pPr>
        <w:spacing w:line="360" w:lineRule="auto"/>
        <w:ind w:firstLineChars="200" w:firstLine="480"/>
        <w:rPr>
          <w:rFonts w:ascii="宋体" w:hAnsi="宋体" w:cs="宋体" w:hint="eastAsia"/>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2</w:t>
      </w:r>
      <w:r>
        <w:rPr>
          <w:rFonts w:ascii="宋体" w:hAnsi="宋体" w:cs="宋体" w:hint="eastAsia"/>
          <w:b/>
          <w:sz w:val="24"/>
        </w:rPr>
        <w:t>3</w:t>
      </w:r>
      <w:r>
        <w:rPr>
          <w:rFonts w:ascii="宋体" w:hAnsi="宋体" w:cs="宋体" w:hint="eastAsia"/>
          <w:b/>
          <w:sz w:val="24"/>
        </w:rPr>
        <w:t>：请问</w:t>
      </w:r>
      <w:r>
        <w:rPr>
          <w:rFonts w:ascii="宋体" w:hAnsi="宋体" w:cs="宋体" w:hint="eastAsia"/>
          <w:b/>
          <w:sz w:val="24"/>
        </w:rPr>
        <w:t>2024</w:t>
      </w:r>
      <w:r>
        <w:rPr>
          <w:rFonts w:ascii="宋体" w:hAnsi="宋体" w:cs="宋体" w:hint="eastAsia"/>
          <w:b/>
          <w:sz w:val="24"/>
        </w:rPr>
        <w:t>年及</w:t>
      </w:r>
      <w:r>
        <w:rPr>
          <w:rFonts w:ascii="宋体" w:hAnsi="宋体" w:cs="宋体" w:hint="eastAsia"/>
          <w:b/>
          <w:sz w:val="24"/>
        </w:rPr>
        <w:t>2025</w:t>
      </w:r>
      <w:r>
        <w:rPr>
          <w:rFonts w:ascii="宋体" w:hAnsi="宋体" w:cs="宋体" w:hint="eastAsia"/>
          <w:b/>
          <w:sz w:val="24"/>
        </w:rPr>
        <w:t>年</w:t>
      </w:r>
      <w:r>
        <w:rPr>
          <w:rFonts w:ascii="宋体" w:hAnsi="宋体" w:cs="宋体" w:hint="eastAsia"/>
          <w:b/>
          <w:sz w:val="24"/>
        </w:rPr>
        <w:t>1</w:t>
      </w:r>
      <w:r>
        <w:rPr>
          <w:rFonts w:ascii="宋体" w:hAnsi="宋体" w:cs="宋体" w:hint="eastAsia"/>
          <w:b/>
          <w:sz w:val="24"/>
        </w:rPr>
        <w:t>季度煤炭外销有多少是通过铁路销售的？</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w:t>
      </w:r>
      <w:r>
        <w:rPr>
          <w:rFonts w:ascii="宋体" w:hAnsi="宋体" w:cs="宋体" w:hint="eastAsia"/>
          <w:bCs/>
          <w:sz w:val="24"/>
        </w:rPr>
        <w:t>2024</w:t>
      </w:r>
      <w:r>
        <w:rPr>
          <w:rFonts w:ascii="宋体" w:hAnsi="宋体" w:cs="宋体" w:hint="eastAsia"/>
          <w:bCs/>
          <w:sz w:val="24"/>
        </w:rPr>
        <w:t>年，公司煤炭（</w:t>
      </w:r>
      <w:proofErr w:type="gramStart"/>
      <w:r>
        <w:rPr>
          <w:rFonts w:ascii="宋体" w:hAnsi="宋体" w:cs="宋体" w:hint="eastAsia"/>
          <w:bCs/>
          <w:sz w:val="24"/>
        </w:rPr>
        <w:t>含提质</w:t>
      </w:r>
      <w:proofErr w:type="gramEnd"/>
      <w:r>
        <w:rPr>
          <w:rFonts w:ascii="宋体" w:hAnsi="宋体" w:cs="宋体" w:hint="eastAsia"/>
          <w:bCs/>
          <w:sz w:val="24"/>
        </w:rPr>
        <w:t>煤）外销总量达到</w:t>
      </w:r>
      <w:r>
        <w:rPr>
          <w:rFonts w:ascii="宋体" w:hAnsi="宋体" w:cs="宋体" w:hint="eastAsia"/>
          <w:bCs/>
          <w:sz w:val="24"/>
        </w:rPr>
        <w:t>4723.4</w:t>
      </w:r>
      <w:r>
        <w:rPr>
          <w:rFonts w:ascii="宋体" w:hAnsi="宋体" w:cs="宋体" w:hint="eastAsia"/>
          <w:bCs/>
          <w:sz w:val="24"/>
        </w:rPr>
        <w:t>万吨，同比增长</w:t>
      </w:r>
      <w:r>
        <w:rPr>
          <w:rFonts w:ascii="宋体" w:hAnsi="宋体" w:cs="宋体" w:hint="eastAsia"/>
          <w:bCs/>
          <w:sz w:val="24"/>
        </w:rPr>
        <w:t>52.39%</w:t>
      </w:r>
      <w:r>
        <w:rPr>
          <w:rFonts w:ascii="宋体" w:hAnsi="宋体" w:cs="宋体" w:hint="eastAsia"/>
          <w:bCs/>
          <w:sz w:val="24"/>
        </w:rPr>
        <w:t>，其中：通过铁路运输的煤炭销量为</w:t>
      </w:r>
      <w:r>
        <w:rPr>
          <w:rFonts w:ascii="宋体" w:hAnsi="宋体" w:cs="宋体" w:hint="eastAsia"/>
          <w:bCs/>
          <w:sz w:val="24"/>
        </w:rPr>
        <w:t>2516.59</w:t>
      </w:r>
      <w:r>
        <w:rPr>
          <w:rFonts w:ascii="宋体" w:hAnsi="宋体" w:cs="宋体" w:hint="eastAsia"/>
          <w:bCs/>
          <w:sz w:val="24"/>
        </w:rPr>
        <w:t>万吨。进入</w:t>
      </w:r>
      <w:r>
        <w:rPr>
          <w:rFonts w:ascii="宋体" w:hAnsi="宋体" w:cs="宋体" w:hint="eastAsia"/>
          <w:bCs/>
          <w:sz w:val="24"/>
        </w:rPr>
        <w:t>2025</w:t>
      </w:r>
      <w:r>
        <w:rPr>
          <w:rFonts w:ascii="宋体" w:hAnsi="宋体" w:cs="宋体" w:hint="eastAsia"/>
          <w:bCs/>
          <w:sz w:val="24"/>
        </w:rPr>
        <w:t>年一季度，公司继续保持稳定的煤炭销售表现，煤炭外销</w:t>
      </w:r>
      <w:r>
        <w:rPr>
          <w:rFonts w:ascii="宋体" w:hAnsi="宋体" w:cs="宋体" w:hint="eastAsia"/>
          <w:bCs/>
          <w:sz w:val="24"/>
        </w:rPr>
        <w:t>总量为</w:t>
      </w:r>
      <w:r>
        <w:rPr>
          <w:rFonts w:ascii="宋体" w:hAnsi="宋体" w:cs="宋体" w:hint="eastAsia"/>
          <w:bCs/>
          <w:sz w:val="24"/>
        </w:rPr>
        <w:t>1469.04</w:t>
      </w:r>
      <w:r>
        <w:rPr>
          <w:rFonts w:ascii="宋体" w:hAnsi="宋体" w:cs="宋体" w:hint="eastAsia"/>
          <w:bCs/>
          <w:sz w:val="24"/>
        </w:rPr>
        <w:t>万吨，同比增长</w:t>
      </w:r>
      <w:r>
        <w:rPr>
          <w:rFonts w:ascii="宋体" w:hAnsi="宋体" w:cs="宋体" w:hint="eastAsia"/>
          <w:bCs/>
          <w:sz w:val="24"/>
        </w:rPr>
        <w:t>62.90%</w:t>
      </w:r>
      <w:r>
        <w:rPr>
          <w:rFonts w:ascii="宋体" w:hAnsi="宋体" w:cs="宋体" w:hint="eastAsia"/>
          <w:bCs/>
          <w:sz w:val="24"/>
        </w:rPr>
        <w:t>。其中，通过铁路运输的煤炭销量为</w:t>
      </w:r>
      <w:r>
        <w:rPr>
          <w:rFonts w:ascii="宋体" w:hAnsi="宋体" w:cs="宋体" w:hint="eastAsia"/>
          <w:bCs/>
          <w:sz w:val="24"/>
        </w:rPr>
        <w:t>621.55</w:t>
      </w:r>
      <w:r>
        <w:rPr>
          <w:rFonts w:ascii="宋体" w:hAnsi="宋体" w:cs="宋体" w:hint="eastAsia"/>
          <w:bCs/>
          <w:sz w:val="24"/>
        </w:rPr>
        <w:t>万吨。</w:t>
      </w:r>
      <w:r>
        <w:rPr>
          <w:rFonts w:ascii="宋体" w:hAnsi="宋体" w:cs="宋体"/>
          <w:sz w:val="24"/>
        </w:rPr>
        <w:t>谢谢关注！</w:t>
      </w:r>
    </w:p>
    <w:p w:rsidR="00000000" w:rsidRDefault="00E20C80">
      <w:pPr>
        <w:spacing w:line="360" w:lineRule="auto"/>
        <w:rPr>
          <w:rFonts w:ascii="宋体" w:hAnsi="宋体" w:cs="宋体" w:hint="eastAsia"/>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2</w:t>
      </w:r>
      <w:r>
        <w:rPr>
          <w:rFonts w:ascii="宋体" w:hAnsi="宋体" w:cs="宋体" w:hint="eastAsia"/>
          <w:b/>
          <w:sz w:val="24"/>
        </w:rPr>
        <w:t>4</w:t>
      </w:r>
      <w:r>
        <w:rPr>
          <w:rFonts w:ascii="宋体" w:hAnsi="宋体" w:cs="宋体" w:hint="eastAsia"/>
          <w:b/>
          <w:sz w:val="24"/>
        </w:rPr>
        <w:t>：</w:t>
      </w:r>
      <w:r>
        <w:rPr>
          <w:rFonts w:ascii="宋体" w:hAnsi="宋体" w:cs="宋体" w:hint="eastAsia"/>
          <w:b/>
          <w:sz w:val="24"/>
        </w:rPr>
        <w:t>看到今年以来公司在新疆本地的煤炭销售大幅提升，请问这些需求的增长潜力如何，包括下半年新疆煤化工的煤炭需求增长如何，新建成直流特高压送电对公司煤炭需求如何</w:t>
      </w:r>
      <w:r>
        <w:rPr>
          <w:rFonts w:ascii="宋体" w:hAnsi="宋体" w:cs="宋体" w:hint="eastAsia"/>
          <w:b/>
          <w:sz w:val="24"/>
        </w:rPr>
        <w:t>？</w:t>
      </w:r>
    </w:p>
    <w:p w:rsidR="00000000" w:rsidRDefault="00E20C80">
      <w:pPr>
        <w:spacing w:line="360" w:lineRule="auto"/>
        <w:ind w:firstLineChars="200" w:firstLine="480"/>
        <w:jc w:val="left"/>
        <w:rPr>
          <w:rFonts w:ascii="宋体" w:hAnsi="宋体" w:cs="宋体"/>
          <w:sz w:val="24"/>
        </w:rPr>
      </w:pPr>
      <w:r>
        <w:rPr>
          <w:rFonts w:ascii="宋体" w:hAnsi="宋体" w:cs="宋体"/>
          <w:sz w:val="24"/>
        </w:rPr>
        <w:t>尊敬的投资者，您好！</w:t>
      </w:r>
      <w:r>
        <w:rPr>
          <w:rFonts w:ascii="宋体" w:hAnsi="宋体" w:cs="宋体" w:hint="eastAsia"/>
          <w:sz w:val="24"/>
        </w:rPr>
        <w:t>公司煤炭立足疆内</w:t>
      </w:r>
      <w:proofErr w:type="gramStart"/>
      <w:r>
        <w:rPr>
          <w:rFonts w:ascii="宋体" w:hAnsi="宋体" w:cs="宋体" w:hint="eastAsia"/>
          <w:sz w:val="24"/>
        </w:rPr>
        <w:t>与疆外</w:t>
      </w:r>
      <w:proofErr w:type="gramEnd"/>
      <w:r>
        <w:rPr>
          <w:rFonts w:ascii="宋体" w:hAnsi="宋体" w:cs="宋体" w:hint="eastAsia"/>
          <w:sz w:val="24"/>
        </w:rPr>
        <w:t>两个市场，其中疆内主要销售给煤矿周边的煤炭分质利用企业作为原料煤，受益于新疆煤化工产业的快速发展，公司煤炭产品在疆内销量稳步增加，具体情况详见公司发布的定期报告</w:t>
      </w:r>
      <w:r>
        <w:rPr>
          <w:rFonts w:ascii="宋体" w:hAnsi="宋体" w:cs="宋体" w:hint="eastAsia"/>
          <w:sz w:val="24"/>
        </w:rPr>
        <w:t>。</w:t>
      </w:r>
      <w:r>
        <w:rPr>
          <w:rFonts w:ascii="宋体" w:hAnsi="宋体" w:cs="宋体"/>
          <w:sz w:val="24"/>
        </w:rPr>
        <w:t>谢谢关注！</w:t>
      </w:r>
    </w:p>
    <w:p w:rsidR="00000000" w:rsidRDefault="00E20C80">
      <w:pPr>
        <w:spacing w:line="360" w:lineRule="auto"/>
        <w:rPr>
          <w:rFonts w:ascii="宋体" w:hAnsi="宋体" w:cs="宋体" w:hint="eastAsia"/>
          <w:b/>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25</w:t>
      </w:r>
      <w:r>
        <w:rPr>
          <w:rFonts w:ascii="宋体" w:hAnsi="宋体" w:cs="宋体" w:hint="eastAsia"/>
          <w:b/>
          <w:sz w:val="24"/>
        </w:rPr>
        <w:t>：</w:t>
      </w:r>
      <w:r>
        <w:rPr>
          <w:rFonts w:ascii="宋体" w:hAnsi="宋体" w:cs="宋体" w:hint="eastAsia"/>
          <w:b/>
          <w:sz w:val="24"/>
        </w:rPr>
        <w:t>东部矿区</w:t>
      </w:r>
      <w:r>
        <w:rPr>
          <w:rFonts w:ascii="宋体" w:hAnsi="宋体" w:cs="宋体" w:hint="eastAsia"/>
          <w:b/>
          <w:sz w:val="24"/>
        </w:rPr>
        <w:t>何时投产？何时满产？</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尊敬的投资者，您好！公司目前正在全力推进东部矿区核心手续的办理，具体进展情况请关注公司后续披露的相关公告</w:t>
      </w:r>
      <w:r>
        <w:rPr>
          <w:rFonts w:ascii="宋体" w:hAnsi="宋体" w:cs="宋体" w:hint="eastAsia"/>
          <w:sz w:val="24"/>
        </w:rPr>
        <w:t>。</w:t>
      </w:r>
      <w:r>
        <w:rPr>
          <w:rFonts w:ascii="宋体" w:hAnsi="宋体" w:cs="宋体"/>
          <w:sz w:val="24"/>
        </w:rPr>
        <w:t>谢谢关注</w:t>
      </w:r>
      <w:r>
        <w:rPr>
          <w:rFonts w:ascii="宋体" w:hAnsi="宋体" w:cs="宋体" w:hint="eastAsia"/>
          <w:bCs/>
          <w:sz w:val="24"/>
        </w:rPr>
        <w:t>！</w:t>
      </w:r>
    </w:p>
    <w:p w:rsidR="00000000" w:rsidRDefault="00E20C80">
      <w:pPr>
        <w:spacing w:line="360" w:lineRule="auto"/>
        <w:ind w:firstLineChars="200" w:firstLine="482"/>
        <w:rPr>
          <w:rFonts w:ascii="宋体" w:hAnsi="宋体" w:cs="宋体" w:hint="eastAsia"/>
          <w:b/>
          <w:sz w:val="24"/>
        </w:rPr>
      </w:pPr>
    </w:p>
    <w:p w:rsidR="00000000" w:rsidRDefault="00E20C80">
      <w:pPr>
        <w:spacing w:line="360" w:lineRule="auto"/>
        <w:ind w:firstLineChars="200" w:firstLine="482"/>
        <w:rPr>
          <w:rFonts w:ascii="宋体" w:hAnsi="宋体" w:cs="宋体"/>
          <w:b/>
          <w:sz w:val="24"/>
        </w:rPr>
      </w:pPr>
      <w:r>
        <w:rPr>
          <w:rFonts w:ascii="宋体" w:hAnsi="宋体" w:cs="宋体" w:hint="eastAsia"/>
          <w:b/>
          <w:sz w:val="24"/>
        </w:rPr>
        <w:t>问题</w:t>
      </w:r>
      <w:r>
        <w:rPr>
          <w:rFonts w:ascii="宋体" w:hAnsi="宋体" w:cs="宋体" w:hint="eastAsia"/>
          <w:b/>
          <w:sz w:val="24"/>
        </w:rPr>
        <w:t>26</w:t>
      </w:r>
      <w:r>
        <w:rPr>
          <w:rFonts w:ascii="宋体" w:hAnsi="宋体" w:cs="宋体" w:hint="eastAsia"/>
          <w:b/>
          <w:sz w:val="24"/>
        </w:rPr>
        <w:t>：</w:t>
      </w:r>
      <w:r>
        <w:rPr>
          <w:rFonts w:ascii="宋体" w:hAnsi="宋体" w:cs="宋体" w:hint="eastAsia"/>
          <w:b/>
          <w:sz w:val="24"/>
        </w:rPr>
        <w:t>去年的回购注销起到了积极作用，但今年以来回购注销已停止，公司股</w:t>
      </w:r>
      <w:r>
        <w:rPr>
          <w:rFonts w:ascii="宋体" w:hAnsi="宋体" w:cs="宋体" w:hint="eastAsia"/>
          <w:b/>
          <w:sz w:val="24"/>
        </w:rPr>
        <w:lastRenderedPageBreak/>
        <w:t>价持续低位徘徊，请问公司会继续推出新的回购注销计划吗？</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回购股票是公司在特定情况下可能采取的措施之一，但需要综合考虑多方面的因素，包括公司的财务状况、资金需求以及对未来发展的战略规划等。目前，我们尚未确定是否实施回购计划，但会根据市场变化和公司实际情况，做出最有利于公司和股东利</w:t>
      </w:r>
      <w:r>
        <w:rPr>
          <w:rFonts w:ascii="宋体" w:hAnsi="宋体" w:cs="宋体"/>
          <w:sz w:val="24"/>
        </w:rPr>
        <w:t>益的决策。谢谢关注！</w:t>
      </w:r>
    </w:p>
    <w:p w:rsidR="00000000" w:rsidRDefault="00E20C80">
      <w:pPr>
        <w:spacing w:line="360" w:lineRule="auto"/>
        <w:ind w:firstLineChars="200" w:firstLine="482"/>
        <w:rPr>
          <w:rFonts w:ascii="宋体" w:hAnsi="宋体" w:cs="宋体" w:hint="eastAsia"/>
          <w:b/>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27</w:t>
      </w:r>
      <w:r>
        <w:rPr>
          <w:rFonts w:ascii="宋体" w:hAnsi="宋体" w:cs="宋体" w:hint="eastAsia"/>
          <w:b/>
          <w:sz w:val="24"/>
        </w:rPr>
        <w:t>：</w:t>
      </w:r>
      <w:r>
        <w:rPr>
          <w:rFonts w:ascii="宋体" w:hAnsi="宋体" w:cs="宋体" w:hint="eastAsia"/>
          <w:b/>
          <w:sz w:val="24"/>
        </w:rPr>
        <w:t>富德在煤化</w:t>
      </w:r>
      <w:proofErr w:type="gramStart"/>
      <w:r>
        <w:rPr>
          <w:rFonts w:ascii="宋体" w:hAnsi="宋体" w:cs="宋体" w:hint="eastAsia"/>
          <w:b/>
          <w:sz w:val="24"/>
        </w:rPr>
        <w:t>工领域</w:t>
      </w:r>
      <w:proofErr w:type="gramEnd"/>
      <w:r>
        <w:rPr>
          <w:rFonts w:ascii="宋体" w:hAnsi="宋体" w:cs="宋体" w:hint="eastAsia"/>
          <w:b/>
          <w:sz w:val="24"/>
        </w:rPr>
        <w:t>属于行业领先。现在成</w:t>
      </w:r>
      <w:proofErr w:type="gramStart"/>
      <w:r>
        <w:rPr>
          <w:rFonts w:ascii="宋体" w:hAnsi="宋体" w:cs="宋体" w:hint="eastAsia"/>
          <w:b/>
          <w:sz w:val="24"/>
        </w:rPr>
        <w:t>为了广汇能源</w:t>
      </w:r>
      <w:proofErr w:type="gramEnd"/>
      <w:r>
        <w:rPr>
          <w:rFonts w:ascii="宋体" w:hAnsi="宋体" w:cs="宋体" w:hint="eastAsia"/>
          <w:b/>
          <w:sz w:val="24"/>
        </w:rPr>
        <w:t>的第二大股东，将来在煤化工领域，具体会开展怎么的协同合作。像东部矿区，之后会做什么煤化工产品，会不会引入富</w:t>
      </w:r>
      <w:proofErr w:type="gramStart"/>
      <w:r>
        <w:rPr>
          <w:rFonts w:ascii="宋体" w:hAnsi="宋体" w:cs="宋体" w:hint="eastAsia"/>
          <w:b/>
          <w:sz w:val="24"/>
        </w:rPr>
        <w:t>德先进</w:t>
      </w:r>
      <w:proofErr w:type="gramEnd"/>
      <w:r>
        <w:rPr>
          <w:rFonts w:ascii="宋体" w:hAnsi="宋体" w:cs="宋体" w:hint="eastAsia"/>
          <w:b/>
          <w:sz w:val="24"/>
        </w:rPr>
        <w:t>的技术做烯烃吗？</w:t>
      </w:r>
    </w:p>
    <w:p w:rsidR="00000000" w:rsidRDefault="00E20C80">
      <w:pPr>
        <w:spacing w:line="360" w:lineRule="auto"/>
        <w:ind w:firstLineChars="200" w:firstLine="480"/>
        <w:rPr>
          <w:rFonts w:ascii="宋体" w:hAnsi="宋体" w:cs="宋体" w:hint="eastAsia"/>
          <w:b/>
          <w:sz w:val="24"/>
        </w:rPr>
      </w:pPr>
      <w:r>
        <w:rPr>
          <w:rFonts w:ascii="宋体" w:hAnsi="宋体" w:cs="宋体"/>
          <w:sz w:val="24"/>
        </w:rPr>
        <w:t>尊敬的投资者，您好！新引入的投资者将</w:t>
      </w:r>
      <w:proofErr w:type="gramStart"/>
      <w:r>
        <w:rPr>
          <w:rFonts w:ascii="宋体" w:hAnsi="宋体" w:cs="宋体"/>
          <w:sz w:val="24"/>
        </w:rPr>
        <w:t>与广汇能源</w:t>
      </w:r>
      <w:proofErr w:type="gramEnd"/>
      <w:r>
        <w:rPr>
          <w:rFonts w:ascii="宋体" w:hAnsi="宋体" w:cs="宋体"/>
          <w:sz w:val="24"/>
        </w:rPr>
        <w:t>现有业务形成良好的资源互补与协同的产业效应。通过整合各方优势资源，公司能够进一步优化资源配置，提升运营效率，为公司的高质量发展奠定坚实基础。具体项目进展情况，敬请关注公司后续披露的相关公告</w:t>
      </w:r>
      <w:r>
        <w:rPr>
          <w:rFonts w:ascii="宋体" w:hAnsi="宋体" w:cs="宋体" w:hint="eastAsia"/>
          <w:bCs/>
          <w:sz w:val="24"/>
        </w:rPr>
        <w:t>。</w:t>
      </w:r>
      <w:r>
        <w:rPr>
          <w:rFonts w:ascii="宋体" w:hAnsi="宋体" w:cs="宋体"/>
          <w:sz w:val="24"/>
        </w:rPr>
        <w:t>谢谢关注！</w:t>
      </w:r>
    </w:p>
    <w:p w:rsidR="00000000" w:rsidRDefault="00E20C80">
      <w:pPr>
        <w:spacing w:line="360" w:lineRule="auto"/>
        <w:rPr>
          <w:rFonts w:ascii="宋体" w:hAnsi="宋体" w:cs="宋体" w:hint="eastAsia"/>
          <w:b/>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28</w:t>
      </w:r>
      <w:r>
        <w:rPr>
          <w:rFonts w:ascii="宋体" w:hAnsi="宋体" w:cs="宋体" w:hint="eastAsia"/>
          <w:b/>
          <w:sz w:val="24"/>
        </w:rPr>
        <w:t>：</w:t>
      </w:r>
      <w:r>
        <w:rPr>
          <w:rFonts w:ascii="宋体" w:hAnsi="宋体" w:cs="宋体" w:hint="eastAsia"/>
          <w:b/>
          <w:sz w:val="24"/>
        </w:rPr>
        <w:t>2024</w:t>
      </w:r>
      <w:r>
        <w:rPr>
          <w:rFonts w:ascii="宋体" w:hAnsi="宋体" w:cs="宋体" w:hint="eastAsia"/>
          <w:b/>
          <w:sz w:val="24"/>
        </w:rPr>
        <w:t>年外购气的销量和销售价格情况？是</w:t>
      </w:r>
      <w:r>
        <w:rPr>
          <w:rFonts w:ascii="宋体" w:hAnsi="宋体" w:cs="宋体" w:hint="eastAsia"/>
          <w:b/>
          <w:sz w:val="24"/>
        </w:rPr>
        <w:t>否有亏损？</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尊敬的投资者，您好！外购气方面，</w:t>
      </w:r>
      <w:r>
        <w:rPr>
          <w:rFonts w:ascii="宋体" w:hAnsi="宋体" w:cs="宋体"/>
          <w:sz w:val="24"/>
        </w:rPr>
        <w:t>2024</w:t>
      </w:r>
      <w:r>
        <w:rPr>
          <w:rFonts w:ascii="宋体" w:hAnsi="宋体" w:cs="宋体"/>
          <w:sz w:val="24"/>
        </w:rPr>
        <w:t>年国内外</w:t>
      </w:r>
      <w:r>
        <w:rPr>
          <w:rFonts w:ascii="宋体" w:hAnsi="宋体" w:cs="宋体"/>
          <w:sz w:val="24"/>
        </w:rPr>
        <w:t>LNG</w:t>
      </w:r>
      <w:r>
        <w:rPr>
          <w:rFonts w:ascii="宋体" w:hAnsi="宋体" w:cs="宋体"/>
          <w:sz w:val="24"/>
        </w:rPr>
        <w:t>市场价格持续倒挂，为规避市场价格风险，公司主动缩减了外购气的业务规模，实现</w:t>
      </w:r>
      <w:r>
        <w:rPr>
          <w:rFonts w:ascii="宋体" w:hAnsi="宋体" w:cs="宋体"/>
          <w:sz w:val="24"/>
        </w:rPr>
        <w:t>LNG</w:t>
      </w:r>
      <w:r>
        <w:rPr>
          <w:rFonts w:ascii="宋体" w:hAnsi="宋体" w:cs="宋体"/>
          <w:sz w:val="24"/>
        </w:rPr>
        <w:t>销量</w:t>
      </w:r>
      <w:r>
        <w:rPr>
          <w:rFonts w:ascii="宋体" w:hAnsi="宋体" w:cs="宋体"/>
          <w:sz w:val="24"/>
        </w:rPr>
        <w:t>223.93</w:t>
      </w:r>
      <w:r>
        <w:rPr>
          <w:rFonts w:ascii="宋体" w:hAnsi="宋体" w:cs="宋体"/>
          <w:sz w:val="24"/>
        </w:rPr>
        <w:t>万吨，同比下降</w:t>
      </w:r>
      <w:r>
        <w:rPr>
          <w:rFonts w:ascii="宋体" w:hAnsi="宋体" w:cs="宋体"/>
          <w:sz w:val="24"/>
        </w:rPr>
        <w:t>51.65%</w:t>
      </w:r>
      <w:r>
        <w:rPr>
          <w:rFonts w:ascii="宋体" w:hAnsi="宋体" w:cs="宋体"/>
          <w:sz w:val="24"/>
        </w:rPr>
        <w:t>，同时立足国际市场，</w:t>
      </w:r>
      <w:r>
        <w:rPr>
          <w:rFonts w:ascii="宋体" w:hAnsi="宋体" w:cs="宋体" w:hint="eastAsia"/>
          <w:sz w:val="24"/>
        </w:rPr>
        <w:t>公司</w:t>
      </w:r>
      <w:r>
        <w:rPr>
          <w:rFonts w:ascii="宋体" w:hAnsi="宋体" w:cs="宋体"/>
          <w:sz w:val="24"/>
        </w:rPr>
        <w:t>外购</w:t>
      </w:r>
      <w:proofErr w:type="gramStart"/>
      <w:r>
        <w:rPr>
          <w:rFonts w:ascii="宋体" w:hAnsi="宋体" w:cs="宋体"/>
          <w:sz w:val="24"/>
        </w:rPr>
        <w:t>气整体</w:t>
      </w:r>
      <w:proofErr w:type="gramEnd"/>
      <w:r>
        <w:rPr>
          <w:rFonts w:ascii="宋体" w:hAnsi="宋体" w:cs="宋体"/>
          <w:sz w:val="24"/>
        </w:rPr>
        <w:t>实现了盈利，具体请参考公司</w:t>
      </w:r>
      <w:r>
        <w:rPr>
          <w:rFonts w:ascii="宋体" w:hAnsi="宋体" w:cs="宋体"/>
          <w:sz w:val="24"/>
        </w:rPr>
        <w:t>2024</w:t>
      </w:r>
      <w:r>
        <w:rPr>
          <w:rFonts w:ascii="宋体" w:hAnsi="宋体" w:cs="宋体"/>
          <w:sz w:val="24"/>
        </w:rPr>
        <w:t>年年报</w:t>
      </w:r>
      <w:r>
        <w:rPr>
          <w:rFonts w:ascii="宋体" w:hAnsi="宋体" w:cs="宋体" w:hint="eastAsia"/>
          <w:bCs/>
          <w:sz w:val="24"/>
        </w:rPr>
        <w:t>。</w:t>
      </w:r>
      <w:r>
        <w:rPr>
          <w:rFonts w:ascii="宋体" w:hAnsi="宋体" w:cs="宋体"/>
          <w:sz w:val="24"/>
        </w:rPr>
        <w:t>谢谢关注！</w:t>
      </w:r>
    </w:p>
    <w:p w:rsidR="00000000" w:rsidRDefault="00E20C80">
      <w:pPr>
        <w:spacing w:line="360" w:lineRule="auto"/>
        <w:ind w:firstLineChars="200" w:firstLine="482"/>
        <w:rPr>
          <w:rFonts w:ascii="宋体" w:hAnsi="宋体" w:cs="宋体" w:hint="eastAsia"/>
          <w:b/>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29</w:t>
      </w:r>
      <w:r>
        <w:rPr>
          <w:rFonts w:ascii="宋体" w:hAnsi="宋体" w:cs="宋体" w:hint="eastAsia"/>
          <w:b/>
          <w:sz w:val="24"/>
        </w:rPr>
        <w:t>：</w:t>
      </w:r>
      <w:r>
        <w:rPr>
          <w:rFonts w:ascii="宋体" w:hAnsi="宋体" w:cs="宋体" w:hint="eastAsia"/>
          <w:b/>
          <w:sz w:val="24"/>
        </w:rPr>
        <w:t>公司</w:t>
      </w:r>
      <w:r>
        <w:rPr>
          <w:rFonts w:ascii="宋体" w:hAnsi="宋体" w:cs="宋体" w:hint="eastAsia"/>
          <w:b/>
          <w:sz w:val="24"/>
        </w:rPr>
        <w:t>2024</w:t>
      </w:r>
      <w:r>
        <w:rPr>
          <w:rFonts w:ascii="宋体" w:hAnsi="宋体" w:cs="宋体" w:hint="eastAsia"/>
          <w:b/>
          <w:sz w:val="24"/>
        </w:rPr>
        <w:t>年度的</w:t>
      </w:r>
      <w:proofErr w:type="gramStart"/>
      <w:r>
        <w:rPr>
          <w:rFonts w:ascii="宋体" w:hAnsi="宋体" w:cs="宋体" w:hint="eastAsia"/>
          <w:b/>
          <w:sz w:val="24"/>
        </w:rPr>
        <w:t>销管费用</w:t>
      </w:r>
      <w:proofErr w:type="gramEnd"/>
      <w:r>
        <w:rPr>
          <w:rFonts w:ascii="宋体" w:hAnsi="宋体" w:cs="宋体" w:hint="eastAsia"/>
          <w:b/>
          <w:sz w:val="24"/>
        </w:rPr>
        <w:t>率水平是怎样的？</w:t>
      </w:r>
    </w:p>
    <w:p w:rsidR="00000000" w:rsidRDefault="00E20C80">
      <w:pPr>
        <w:spacing w:line="360" w:lineRule="auto"/>
        <w:ind w:firstLineChars="200" w:firstLine="480"/>
        <w:rPr>
          <w:rFonts w:ascii="宋体" w:hAnsi="宋体" w:cs="宋体" w:hint="eastAsia"/>
          <w:bCs/>
          <w:sz w:val="24"/>
        </w:rPr>
      </w:pPr>
      <w:r>
        <w:rPr>
          <w:rFonts w:ascii="宋体" w:hAnsi="宋体" w:cs="宋体"/>
          <w:sz w:val="24"/>
        </w:rPr>
        <w:t>尊敬的投资者，您好！</w:t>
      </w:r>
      <w:r>
        <w:rPr>
          <w:rFonts w:ascii="宋体" w:hAnsi="宋体" w:cs="宋体"/>
          <w:sz w:val="24"/>
        </w:rPr>
        <w:t>2024</w:t>
      </w:r>
      <w:r>
        <w:rPr>
          <w:rFonts w:ascii="宋体" w:hAnsi="宋体" w:cs="宋体"/>
          <w:sz w:val="24"/>
        </w:rPr>
        <w:t>年度，公司的销售费用率为</w:t>
      </w:r>
      <w:r>
        <w:rPr>
          <w:rFonts w:ascii="宋体" w:hAnsi="宋体" w:cs="宋体"/>
          <w:sz w:val="24"/>
        </w:rPr>
        <w:t>0.66%</w:t>
      </w:r>
      <w:r>
        <w:rPr>
          <w:rFonts w:ascii="宋体" w:hAnsi="宋体" w:cs="宋体"/>
          <w:sz w:val="24"/>
        </w:rPr>
        <w:t>，管理费用率为</w:t>
      </w:r>
      <w:r>
        <w:rPr>
          <w:rFonts w:ascii="宋体" w:hAnsi="宋体" w:cs="宋体"/>
          <w:sz w:val="24"/>
        </w:rPr>
        <w:t>2.04%</w:t>
      </w:r>
      <w:r>
        <w:rPr>
          <w:rFonts w:ascii="宋体" w:hAnsi="宋体" w:cs="宋体"/>
          <w:sz w:val="24"/>
        </w:rPr>
        <w:t>。您也可以查阅公司发布的《</w:t>
      </w:r>
      <w:r>
        <w:rPr>
          <w:rFonts w:ascii="宋体" w:hAnsi="宋体" w:cs="宋体"/>
          <w:sz w:val="24"/>
        </w:rPr>
        <w:t>2024</w:t>
      </w:r>
      <w:r>
        <w:rPr>
          <w:rFonts w:ascii="宋体" w:hAnsi="宋体" w:cs="宋体"/>
          <w:sz w:val="24"/>
        </w:rPr>
        <w:t>年年度报告》，阅览有关内容</w:t>
      </w:r>
      <w:r>
        <w:rPr>
          <w:rFonts w:ascii="宋体" w:hAnsi="宋体" w:cs="宋体" w:hint="eastAsia"/>
          <w:sz w:val="24"/>
        </w:rPr>
        <w:t>。</w:t>
      </w:r>
      <w:r>
        <w:rPr>
          <w:rFonts w:ascii="宋体" w:hAnsi="宋体" w:cs="宋体"/>
          <w:sz w:val="24"/>
        </w:rPr>
        <w:t>谢谢关注！</w:t>
      </w:r>
    </w:p>
    <w:p w:rsidR="00000000" w:rsidRDefault="00E20C80">
      <w:pPr>
        <w:spacing w:line="360" w:lineRule="auto"/>
        <w:rPr>
          <w:rFonts w:ascii="宋体" w:hAnsi="宋体" w:cs="宋体" w:hint="eastAsia"/>
          <w:b/>
          <w:sz w:val="24"/>
        </w:rPr>
      </w:pPr>
    </w:p>
    <w:p w:rsidR="00000000" w:rsidRDefault="00E20C80">
      <w:pPr>
        <w:spacing w:line="360" w:lineRule="auto"/>
        <w:ind w:firstLineChars="200" w:firstLine="482"/>
        <w:rPr>
          <w:rFonts w:ascii="宋体" w:hAnsi="宋体" w:cs="宋体" w:hint="eastAsia"/>
          <w:b/>
          <w:sz w:val="24"/>
        </w:rPr>
      </w:pPr>
      <w:r>
        <w:rPr>
          <w:rFonts w:ascii="宋体" w:hAnsi="宋体" w:cs="宋体" w:hint="eastAsia"/>
          <w:b/>
          <w:sz w:val="24"/>
        </w:rPr>
        <w:t>问题</w:t>
      </w:r>
      <w:r>
        <w:rPr>
          <w:rFonts w:ascii="宋体" w:hAnsi="宋体" w:cs="宋体" w:hint="eastAsia"/>
          <w:b/>
          <w:sz w:val="24"/>
        </w:rPr>
        <w:t>30</w:t>
      </w:r>
      <w:r>
        <w:rPr>
          <w:rFonts w:ascii="宋体" w:hAnsi="宋体" w:cs="宋体" w:hint="eastAsia"/>
          <w:b/>
          <w:sz w:val="24"/>
        </w:rPr>
        <w:t>：</w:t>
      </w:r>
      <w:r>
        <w:rPr>
          <w:rFonts w:ascii="宋体" w:hAnsi="宋体" w:cs="宋体" w:hint="eastAsia"/>
          <w:b/>
          <w:sz w:val="24"/>
        </w:rPr>
        <w:t>马朗煤矿</w:t>
      </w:r>
      <w:r>
        <w:rPr>
          <w:rFonts w:ascii="宋体" w:hAnsi="宋体" w:cs="宋体" w:hint="eastAsia"/>
          <w:b/>
          <w:sz w:val="24"/>
        </w:rPr>
        <w:t>热值较高是卖到川渝地区吗？</w:t>
      </w:r>
    </w:p>
    <w:p w:rsidR="00000000" w:rsidRDefault="00E20C80">
      <w:pPr>
        <w:spacing w:line="360" w:lineRule="auto"/>
        <w:ind w:firstLineChars="200" w:firstLine="480"/>
        <w:rPr>
          <w:rFonts w:ascii="宋体" w:hAnsi="宋体" w:cs="宋体" w:hint="eastAsia"/>
          <w:b/>
          <w:sz w:val="24"/>
        </w:rPr>
      </w:pPr>
      <w:r>
        <w:rPr>
          <w:rFonts w:ascii="宋体" w:hAnsi="宋体" w:cs="宋体"/>
          <w:sz w:val="24"/>
        </w:rPr>
        <w:t>尊敬的投资者，您好！川渝地区是公司马朗煤炭销售的主要目标市场之一</w:t>
      </w:r>
      <w:r>
        <w:rPr>
          <w:rFonts w:ascii="宋体" w:hAnsi="宋体" w:cs="宋体" w:hint="eastAsia"/>
          <w:sz w:val="24"/>
        </w:rPr>
        <w:t>。</w:t>
      </w:r>
      <w:r>
        <w:rPr>
          <w:rFonts w:ascii="宋体" w:hAnsi="宋体" w:cs="宋体"/>
          <w:sz w:val="24"/>
        </w:rPr>
        <w:t>谢谢关注！</w:t>
      </w:r>
    </w:p>
    <w:p w:rsidR="00000000" w:rsidRDefault="00E20C80">
      <w:pPr>
        <w:spacing w:line="360" w:lineRule="auto"/>
        <w:ind w:firstLineChars="200" w:firstLine="482"/>
        <w:rPr>
          <w:rFonts w:ascii="宋体" w:hAnsi="宋体" w:cs="宋体" w:hint="eastAsia"/>
          <w:b/>
          <w:sz w:val="24"/>
        </w:rPr>
      </w:pPr>
    </w:p>
    <w:p w:rsidR="00000000" w:rsidRDefault="00E20C80">
      <w:pPr>
        <w:spacing w:line="360" w:lineRule="auto"/>
        <w:ind w:firstLineChars="200" w:firstLine="482"/>
        <w:rPr>
          <w:rFonts w:ascii="宋体" w:hAnsi="宋体" w:cs="宋体"/>
          <w:b/>
          <w:sz w:val="24"/>
        </w:rPr>
      </w:pPr>
      <w:r>
        <w:rPr>
          <w:rFonts w:ascii="宋体" w:hAnsi="宋体" w:cs="宋体" w:hint="eastAsia"/>
          <w:b/>
          <w:sz w:val="24"/>
        </w:rPr>
        <w:t>问题</w:t>
      </w:r>
      <w:r>
        <w:rPr>
          <w:rFonts w:ascii="宋体" w:hAnsi="宋体" w:cs="宋体" w:hint="eastAsia"/>
          <w:b/>
          <w:sz w:val="24"/>
        </w:rPr>
        <w:t>31</w:t>
      </w:r>
      <w:r>
        <w:rPr>
          <w:rFonts w:ascii="宋体" w:hAnsi="宋体" w:cs="宋体" w:hint="eastAsia"/>
          <w:b/>
          <w:sz w:val="24"/>
        </w:rPr>
        <w:t>：</w:t>
      </w:r>
      <w:r>
        <w:rPr>
          <w:rFonts w:ascii="宋体" w:hAnsi="宋体" w:cs="宋体" w:hint="eastAsia"/>
          <w:b/>
          <w:sz w:val="24"/>
        </w:rPr>
        <w:t>请问</w:t>
      </w:r>
      <w:r>
        <w:rPr>
          <w:rFonts w:ascii="宋体" w:hAnsi="宋体" w:cs="宋体" w:hint="eastAsia"/>
          <w:b/>
          <w:sz w:val="24"/>
        </w:rPr>
        <w:t>2024</w:t>
      </w:r>
      <w:r>
        <w:rPr>
          <w:rFonts w:ascii="宋体" w:hAnsi="宋体" w:cs="宋体" w:hint="eastAsia"/>
          <w:b/>
          <w:sz w:val="24"/>
        </w:rPr>
        <w:t>年公司产品毛利情况如何</w:t>
      </w:r>
      <w:r>
        <w:rPr>
          <w:rFonts w:ascii="宋体" w:hAnsi="宋体" w:cs="宋体"/>
          <w:b/>
          <w:sz w:val="24"/>
        </w:rPr>
        <w:t>？</w:t>
      </w:r>
    </w:p>
    <w:p w:rsidR="00000000" w:rsidRDefault="00E20C80">
      <w:pPr>
        <w:spacing w:line="360" w:lineRule="auto"/>
        <w:ind w:firstLineChars="200" w:firstLine="480"/>
        <w:rPr>
          <w:rFonts w:ascii="宋体" w:hAnsi="宋体" w:cs="宋体"/>
          <w:sz w:val="24"/>
        </w:rPr>
      </w:pPr>
      <w:r>
        <w:rPr>
          <w:rFonts w:ascii="宋体" w:hAnsi="宋体" w:cs="宋体"/>
          <w:sz w:val="24"/>
        </w:rPr>
        <w:lastRenderedPageBreak/>
        <w:t>尊敬的投资者，您好！</w:t>
      </w:r>
      <w:r>
        <w:rPr>
          <w:rFonts w:ascii="宋体" w:hAnsi="宋体" w:cs="宋体" w:hint="eastAsia"/>
          <w:sz w:val="24"/>
        </w:rPr>
        <w:t>2024</w:t>
      </w:r>
      <w:r>
        <w:rPr>
          <w:rFonts w:ascii="宋体" w:hAnsi="宋体" w:cs="宋体" w:hint="eastAsia"/>
          <w:sz w:val="24"/>
        </w:rPr>
        <w:t>年度公司主要产品毛利率情况如下</w:t>
      </w:r>
      <w:r>
        <w:rPr>
          <w:rFonts w:ascii="宋体" w:hAnsi="宋体" w:cs="宋体" w:hint="eastAsia"/>
          <w:sz w:val="24"/>
        </w:rPr>
        <w:t>:</w:t>
      </w:r>
      <w:r>
        <w:rPr>
          <w:rFonts w:ascii="宋体" w:hAnsi="宋体" w:cs="宋体" w:hint="eastAsia"/>
          <w:sz w:val="24"/>
        </w:rPr>
        <w:t>天然气产品</w:t>
      </w:r>
      <w:r>
        <w:rPr>
          <w:rFonts w:ascii="宋体" w:hAnsi="宋体" w:cs="宋体" w:hint="eastAsia"/>
          <w:sz w:val="24"/>
        </w:rPr>
        <w:t>14.37%</w:t>
      </w:r>
      <w:r>
        <w:rPr>
          <w:rFonts w:ascii="宋体" w:hAnsi="宋体" w:cs="宋体" w:hint="eastAsia"/>
          <w:sz w:val="24"/>
        </w:rPr>
        <w:t>、煤化工产品</w:t>
      </w:r>
      <w:r>
        <w:rPr>
          <w:rFonts w:ascii="宋体" w:hAnsi="宋体" w:cs="宋体" w:hint="eastAsia"/>
          <w:sz w:val="24"/>
        </w:rPr>
        <w:t>32.37%</w:t>
      </w:r>
      <w:r>
        <w:rPr>
          <w:rFonts w:ascii="宋体" w:hAnsi="宋体" w:cs="宋体" w:hint="eastAsia"/>
          <w:sz w:val="24"/>
        </w:rPr>
        <w:t>，较上年同期分别增长</w:t>
      </w:r>
      <w:r>
        <w:rPr>
          <w:rFonts w:ascii="宋体" w:hAnsi="宋体" w:cs="宋体" w:hint="eastAsia"/>
          <w:sz w:val="24"/>
        </w:rPr>
        <w:t>6.26</w:t>
      </w:r>
      <w:r>
        <w:rPr>
          <w:rFonts w:ascii="宋体" w:hAnsi="宋体" w:cs="宋体" w:hint="eastAsia"/>
          <w:sz w:val="24"/>
        </w:rPr>
        <w:t>个百分点、</w:t>
      </w:r>
      <w:r>
        <w:rPr>
          <w:rFonts w:ascii="宋体" w:hAnsi="宋体" w:cs="宋体" w:hint="eastAsia"/>
          <w:sz w:val="24"/>
        </w:rPr>
        <w:t>8.72</w:t>
      </w:r>
      <w:r>
        <w:rPr>
          <w:rFonts w:ascii="宋体" w:hAnsi="宋体" w:cs="宋体" w:hint="eastAsia"/>
          <w:sz w:val="24"/>
        </w:rPr>
        <w:t>个百分点。煤炭产品毛利</w:t>
      </w:r>
      <w:r>
        <w:rPr>
          <w:rFonts w:ascii="宋体" w:hAnsi="宋体" w:cs="宋体" w:hint="eastAsia"/>
          <w:sz w:val="24"/>
        </w:rPr>
        <w:t>22.95%</w:t>
      </w:r>
      <w:r>
        <w:rPr>
          <w:rFonts w:ascii="宋体" w:hAnsi="宋体" w:cs="宋体" w:hint="eastAsia"/>
          <w:sz w:val="24"/>
        </w:rPr>
        <w:t>，较去年同期减少了</w:t>
      </w:r>
      <w:r>
        <w:rPr>
          <w:rFonts w:ascii="宋体" w:hAnsi="宋体" w:cs="宋体" w:hint="eastAsia"/>
          <w:sz w:val="24"/>
        </w:rPr>
        <w:t>11.73</w:t>
      </w:r>
      <w:r>
        <w:rPr>
          <w:rFonts w:ascii="宋体" w:hAnsi="宋体" w:cs="宋体" w:hint="eastAsia"/>
          <w:sz w:val="24"/>
        </w:rPr>
        <w:t>个百分点。公司主要产品毛利率的变化主要受产品价格影响所致。</w:t>
      </w:r>
      <w:r>
        <w:rPr>
          <w:rFonts w:ascii="宋体" w:hAnsi="宋体" w:cs="宋体"/>
          <w:sz w:val="24"/>
        </w:rPr>
        <w:t>谢谢关注！</w:t>
      </w:r>
    </w:p>
    <w:p w:rsidR="00000000" w:rsidRDefault="00E20C80">
      <w:pPr>
        <w:spacing w:line="360" w:lineRule="auto"/>
        <w:ind w:firstLineChars="200" w:firstLine="480"/>
        <w:rPr>
          <w:rFonts w:ascii="宋体" w:hAnsi="宋体" w:cs="宋体"/>
          <w:sz w:val="24"/>
        </w:rPr>
      </w:pPr>
    </w:p>
    <w:p w:rsidR="00000000" w:rsidRDefault="00E20C80">
      <w:pPr>
        <w:spacing w:line="360" w:lineRule="auto"/>
        <w:ind w:firstLineChars="200" w:firstLine="482"/>
        <w:rPr>
          <w:rFonts w:ascii="宋体" w:hAnsi="宋体" w:cs="宋体"/>
          <w:b/>
          <w:sz w:val="24"/>
        </w:rPr>
      </w:pPr>
      <w:r>
        <w:rPr>
          <w:rFonts w:ascii="宋体" w:hAnsi="宋体" w:cs="宋体" w:hint="eastAsia"/>
          <w:b/>
          <w:sz w:val="24"/>
        </w:rPr>
        <w:t>问题</w:t>
      </w:r>
      <w:r>
        <w:rPr>
          <w:rFonts w:ascii="宋体" w:hAnsi="宋体" w:cs="宋体" w:hint="eastAsia"/>
          <w:b/>
          <w:sz w:val="24"/>
        </w:rPr>
        <w:t>32</w:t>
      </w:r>
      <w:r>
        <w:rPr>
          <w:rFonts w:ascii="宋体" w:hAnsi="宋体" w:cs="宋体" w:hint="eastAsia"/>
          <w:b/>
          <w:sz w:val="24"/>
        </w:rPr>
        <w:t>：</w:t>
      </w:r>
      <w:r>
        <w:rPr>
          <w:rFonts w:ascii="宋体" w:hAnsi="宋体" w:cs="宋体" w:hint="eastAsia"/>
          <w:b/>
          <w:sz w:val="24"/>
        </w:rPr>
        <w:t>请问公司</w:t>
      </w:r>
      <w:r>
        <w:rPr>
          <w:rFonts w:ascii="宋体" w:hAnsi="宋体" w:cs="宋体" w:hint="eastAsia"/>
          <w:b/>
          <w:sz w:val="24"/>
        </w:rPr>
        <w:t>2024</w:t>
      </w:r>
      <w:r>
        <w:rPr>
          <w:rFonts w:ascii="宋体" w:hAnsi="宋体" w:cs="宋体" w:hint="eastAsia"/>
          <w:b/>
          <w:sz w:val="24"/>
        </w:rPr>
        <w:t>年度都计提了哪些减值准备</w:t>
      </w:r>
      <w:r>
        <w:rPr>
          <w:rFonts w:ascii="宋体" w:hAnsi="宋体" w:cs="宋体"/>
          <w:b/>
          <w:sz w:val="24"/>
        </w:rPr>
        <w:t>？</w:t>
      </w:r>
    </w:p>
    <w:p w:rsidR="00000000" w:rsidRDefault="00E20C80">
      <w:pPr>
        <w:spacing w:line="360" w:lineRule="auto"/>
        <w:ind w:firstLineChars="200" w:firstLine="480"/>
        <w:rPr>
          <w:rFonts w:ascii="宋体" w:hAnsi="宋体" w:cs="宋体"/>
          <w:sz w:val="24"/>
        </w:rPr>
      </w:pPr>
      <w:r>
        <w:rPr>
          <w:rFonts w:ascii="宋体" w:hAnsi="宋体" w:cs="宋体"/>
          <w:sz w:val="24"/>
        </w:rPr>
        <w:t>尊敬的投资者，您</w:t>
      </w:r>
      <w:r>
        <w:rPr>
          <w:rFonts w:ascii="宋体" w:hAnsi="宋体" w:cs="宋体"/>
          <w:sz w:val="24"/>
        </w:rPr>
        <w:t>好！</w:t>
      </w:r>
      <w:r>
        <w:rPr>
          <w:rFonts w:ascii="宋体" w:hAnsi="宋体" w:cs="宋体" w:hint="eastAsia"/>
          <w:sz w:val="24"/>
        </w:rPr>
        <w:t>公司合并报表范围内</w:t>
      </w:r>
      <w:r>
        <w:rPr>
          <w:rFonts w:ascii="宋体" w:hAnsi="宋体" w:cs="宋体" w:hint="eastAsia"/>
          <w:sz w:val="24"/>
        </w:rPr>
        <w:t>2024</w:t>
      </w:r>
      <w:r>
        <w:rPr>
          <w:rFonts w:ascii="宋体" w:hAnsi="宋体" w:cs="宋体" w:hint="eastAsia"/>
          <w:sz w:val="24"/>
        </w:rPr>
        <w:t>年度计提信用及资产减值准备的资产项目主要为应收账款、其他应收款、存货、商誉等。计提减值准备共计</w:t>
      </w:r>
      <w:r>
        <w:rPr>
          <w:rFonts w:ascii="宋体" w:hAnsi="宋体" w:cs="宋体" w:hint="eastAsia"/>
          <w:sz w:val="24"/>
        </w:rPr>
        <w:t>5.66</w:t>
      </w:r>
      <w:r>
        <w:rPr>
          <w:rFonts w:ascii="宋体" w:hAnsi="宋体" w:cs="宋体" w:hint="eastAsia"/>
          <w:sz w:val="24"/>
        </w:rPr>
        <w:t>亿元，计提减值准备符合《企业会计准则》相关规定，能够真实客观反映公司截止</w:t>
      </w:r>
      <w:r>
        <w:rPr>
          <w:rFonts w:ascii="宋体" w:hAnsi="宋体" w:cs="宋体" w:hint="eastAsia"/>
          <w:sz w:val="24"/>
        </w:rPr>
        <w:t>2024</w:t>
      </w:r>
      <w:r>
        <w:rPr>
          <w:rFonts w:ascii="宋体" w:hAnsi="宋体" w:cs="宋体" w:hint="eastAsia"/>
          <w:sz w:val="24"/>
        </w:rPr>
        <w:t>年</w:t>
      </w:r>
      <w:r>
        <w:rPr>
          <w:rFonts w:ascii="宋体" w:hAnsi="宋体" w:cs="宋体" w:hint="eastAsia"/>
          <w:sz w:val="24"/>
        </w:rPr>
        <w:t>12</w:t>
      </w:r>
      <w:r>
        <w:rPr>
          <w:rFonts w:ascii="宋体" w:hAnsi="宋体" w:cs="宋体" w:hint="eastAsia"/>
          <w:sz w:val="24"/>
        </w:rPr>
        <w:t>月</w:t>
      </w:r>
      <w:r>
        <w:rPr>
          <w:rFonts w:ascii="宋体" w:hAnsi="宋体" w:cs="宋体" w:hint="eastAsia"/>
          <w:sz w:val="24"/>
        </w:rPr>
        <w:t>31</w:t>
      </w:r>
      <w:r>
        <w:rPr>
          <w:rFonts w:ascii="宋体" w:hAnsi="宋体" w:cs="宋体" w:hint="eastAsia"/>
          <w:sz w:val="24"/>
        </w:rPr>
        <w:t>日的财务状况和经营成果，符合相关法律法规的规定和公司实际情况，不影响公司正常生产经营。</w:t>
      </w:r>
      <w:r>
        <w:rPr>
          <w:rFonts w:ascii="宋体" w:hAnsi="宋体" w:cs="宋体"/>
          <w:sz w:val="24"/>
        </w:rPr>
        <w:t>谢谢关注！</w:t>
      </w:r>
    </w:p>
    <w:p w:rsidR="00000000" w:rsidRDefault="00E20C80">
      <w:pPr>
        <w:spacing w:line="360" w:lineRule="auto"/>
        <w:ind w:firstLineChars="200" w:firstLine="480"/>
        <w:rPr>
          <w:rFonts w:ascii="宋体" w:hAnsi="宋体" w:cs="宋体" w:hint="eastAsia"/>
          <w:sz w:val="24"/>
        </w:rPr>
      </w:pPr>
    </w:p>
    <w:p w:rsidR="00000000" w:rsidRDefault="00E20C80">
      <w:pPr>
        <w:spacing w:line="360" w:lineRule="auto"/>
        <w:ind w:firstLineChars="200" w:firstLine="482"/>
        <w:rPr>
          <w:rFonts w:ascii="宋体" w:hAnsi="宋体" w:cs="宋体"/>
          <w:b/>
          <w:sz w:val="24"/>
        </w:rPr>
      </w:pPr>
      <w:r>
        <w:rPr>
          <w:rFonts w:ascii="宋体" w:hAnsi="宋体" w:cs="宋体" w:hint="eastAsia"/>
          <w:b/>
          <w:sz w:val="24"/>
        </w:rPr>
        <w:t>问题</w:t>
      </w:r>
      <w:r>
        <w:rPr>
          <w:rFonts w:ascii="宋体" w:hAnsi="宋体" w:cs="宋体" w:hint="eastAsia"/>
          <w:b/>
          <w:sz w:val="24"/>
        </w:rPr>
        <w:t>33</w:t>
      </w:r>
      <w:r>
        <w:rPr>
          <w:rFonts w:ascii="宋体" w:hAnsi="宋体" w:cs="宋体" w:hint="eastAsia"/>
          <w:b/>
          <w:sz w:val="24"/>
        </w:rPr>
        <w:t>：</w:t>
      </w:r>
      <w:r>
        <w:rPr>
          <w:rFonts w:ascii="宋体" w:hAnsi="宋体" w:cs="宋体" w:hint="eastAsia"/>
          <w:b/>
          <w:sz w:val="24"/>
        </w:rPr>
        <w:t>公司</w:t>
      </w:r>
      <w:proofErr w:type="gramStart"/>
      <w:r>
        <w:rPr>
          <w:rFonts w:ascii="宋体" w:hAnsi="宋体" w:cs="宋体" w:hint="eastAsia"/>
          <w:b/>
          <w:sz w:val="24"/>
        </w:rPr>
        <w:t>与广汇物流</w:t>
      </w:r>
      <w:proofErr w:type="gramEnd"/>
      <w:r>
        <w:rPr>
          <w:rFonts w:ascii="宋体" w:hAnsi="宋体" w:cs="宋体" w:hint="eastAsia"/>
          <w:b/>
          <w:sz w:val="24"/>
        </w:rPr>
        <w:t>公司关于红</w:t>
      </w:r>
      <w:proofErr w:type="gramStart"/>
      <w:r>
        <w:rPr>
          <w:rFonts w:ascii="宋体" w:hAnsi="宋体" w:cs="宋体" w:hint="eastAsia"/>
          <w:b/>
          <w:sz w:val="24"/>
        </w:rPr>
        <w:t>淖</w:t>
      </w:r>
      <w:proofErr w:type="gramEnd"/>
      <w:r>
        <w:rPr>
          <w:rFonts w:ascii="宋体" w:hAnsi="宋体" w:cs="宋体" w:hint="eastAsia"/>
          <w:b/>
          <w:sz w:val="24"/>
        </w:rPr>
        <w:t>铁路的《业绩承诺及补偿协议》已经履行结束</w:t>
      </w:r>
      <w:r>
        <w:rPr>
          <w:rFonts w:ascii="宋体" w:hAnsi="宋体" w:cs="宋体" w:hint="eastAsia"/>
          <w:b/>
          <w:sz w:val="24"/>
        </w:rPr>
        <w:t>了吗</w:t>
      </w:r>
      <w:r>
        <w:rPr>
          <w:rFonts w:ascii="宋体" w:hAnsi="宋体" w:cs="宋体" w:hint="eastAsia"/>
          <w:b/>
          <w:sz w:val="24"/>
        </w:rPr>
        <w:t>？结果如何</w:t>
      </w:r>
      <w:r>
        <w:rPr>
          <w:rFonts w:ascii="宋体" w:hAnsi="宋体" w:cs="宋体"/>
          <w:b/>
          <w:sz w:val="24"/>
        </w:rPr>
        <w:t>？</w:t>
      </w:r>
    </w:p>
    <w:p w:rsidR="00000000" w:rsidRDefault="00E20C80">
      <w:pPr>
        <w:spacing w:line="360" w:lineRule="auto"/>
        <w:ind w:firstLineChars="200" w:firstLine="480"/>
        <w:rPr>
          <w:rFonts w:ascii="宋体" w:hAnsi="宋体" w:cs="宋体"/>
          <w:sz w:val="24"/>
        </w:rPr>
      </w:pPr>
      <w:r>
        <w:rPr>
          <w:rFonts w:ascii="宋体" w:hAnsi="宋体" w:cs="宋体"/>
          <w:sz w:val="24"/>
        </w:rPr>
        <w:t>尊敬的投资者，您好！</w:t>
      </w:r>
      <w:r>
        <w:rPr>
          <w:rFonts w:ascii="宋体" w:hAnsi="宋体" w:cs="宋体" w:hint="eastAsia"/>
          <w:sz w:val="24"/>
        </w:rPr>
        <w:t>根据《业绩承诺及补偿协议》的约定，本公司业绩承诺期</w:t>
      </w:r>
      <w:r>
        <w:rPr>
          <w:rFonts w:ascii="宋体" w:hAnsi="宋体" w:cs="宋体" w:hint="eastAsia"/>
          <w:sz w:val="24"/>
        </w:rPr>
        <w:t>2022</w:t>
      </w:r>
      <w:r>
        <w:rPr>
          <w:rFonts w:ascii="宋体" w:hAnsi="宋体" w:cs="宋体" w:hint="eastAsia"/>
          <w:sz w:val="24"/>
        </w:rPr>
        <w:t>年</w:t>
      </w:r>
      <w:r>
        <w:rPr>
          <w:rFonts w:ascii="宋体" w:hAnsi="宋体" w:cs="宋体" w:hint="eastAsia"/>
          <w:sz w:val="24"/>
        </w:rPr>
        <w:t>—</w:t>
      </w:r>
      <w:r>
        <w:rPr>
          <w:rFonts w:ascii="宋体" w:hAnsi="宋体" w:cs="宋体" w:hint="eastAsia"/>
          <w:sz w:val="24"/>
        </w:rPr>
        <w:t>2024</w:t>
      </w:r>
      <w:r>
        <w:rPr>
          <w:rFonts w:ascii="宋体" w:hAnsi="宋体" w:cs="宋体" w:hint="eastAsia"/>
          <w:sz w:val="24"/>
        </w:rPr>
        <w:t>年累</w:t>
      </w:r>
      <w:r>
        <w:rPr>
          <w:rFonts w:ascii="宋体" w:hAnsi="宋体" w:cs="宋体" w:hint="eastAsia"/>
          <w:sz w:val="24"/>
        </w:rPr>
        <w:t>计盈利预测数为</w:t>
      </w:r>
      <w:r>
        <w:rPr>
          <w:rFonts w:ascii="宋体" w:hAnsi="宋体" w:cs="宋体" w:hint="eastAsia"/>
          <w:sz w:val="24"/>
        </w:rPr>
        <w:t>100,657.99</w:t>
      </w:r>
      <w:r>
        <w:rPr>
          <w:rFonts w:ascii="宋体" w:hAnsi="宋体" w:cs="宋体" w:hint="eastAsia"/>
          <w:sz w:val="24"/>
        </w:rPr>
        <w:t>万元，盈利实现数为</w:t>
      </w:r>
      <w:r>
        <w:rPr>
          <w:rFonts w:ascii="宋体" w:hAnsi="宋体" w:cs="宋体" w:hint="eastAsia"/>
          <w:sz w:val="24"/>
        </w:rPr>
        <w:t>108,172.86</w:t>
      </w:r>
      <w:r>
        <w:rPr>
          <w:rFonts w:ascii="宋体" w:hAnsi="宋体" w:cs="宋体" w:hint="eastAsia"/>
          <w:sz w:val="24"/>
        </w:rPr>
        <w:t>万元，承诺完成率</w:t>
      </w:r>
      <w:r>
        <w:rPr>
          <w:rFonts w:ascii="宋体" w:hAnsi="宋体" w:cs="宋体" w:hint="eastAsia"/>
          <w:sz w:val="24"/>
        </w:rPr>
        <w:t>107.47%</w:t>
      </w:r>
      <w:r>
        <w:rPr>
          <w:rFonts w:ascii="宋体" w:hAnsi="宋体" w:cs="宋体" w:hint="eastAsia"/>
          <w:sz w:val="24"/>
        </w:rPr>
        <w:t>，已完成承诺业绩；同时根据约定，</w:t>
      </w:r>
      <w:proofErr w:type="gramStart"/>
      <w:r>
        <w:rPr>
          <w:rFonts w:ascii="宋体" w:hAnsi="宋体" w:cs="宋体" w:hint="eastAsia"/>
          <w:sz w:val="24"/>
        </w:rPr>
        <w:t>广汇物流</w:t>
      </w:r>
      <w:proofErr w:type="gramEnd"/>
      <w:r>
        <w:rPr>
          <w:rFonts w:ascii="宋体" w:hAnsi="宋体" w:cs="宋体" w:hint="eastAsia"/>
          <w:sz w:val="24"/>
        </w:rPr>
        <w:t>聘请符合《证券法》规定的审计机构对红</w:t>
      </w:r>
      <w:proofErr w:type="gramStart"/>
      <w:r>
        <w:rPr>
          <w:rFonts w:ascii="宋体" w:hAnsi="宋体" w:cs="宋体" w:hint="eastAsia"/>
          <w:sz w:val="24"/>
        </w:rPr>
        <w:t>淖</w:t>
      </w:r>
      <w:proofErr w:type="gramEnd"/>
      <w:r>
        <w:rPr>
          <w:rFonts w:ascii="宋体" w:hAnsi="宋体" w:cs="宋体" w:hint="eastAsia"/>
          <w:sz w:val="24"/>
        </w:rPr>
        <w:t>铁路公司进行减值测试并出具专项审核报告，经评估审核后，标的资产未发生减值，本公司无需</w:t>
      </w:r>
      <w:proofErr w:type="gramStart"/>
      <w:r>
        <w:rPr>
          <w:rFonts w:ascii="宋体" w:hAnsi="宋体" w:cs="宋体" w:hint="eastAsia"/>
          <w:sz w:val="24"/>
        </w:rPr>
        <w:t>向广汇物流</w:t>
      </w:r>
      <w:proofErr w:type="gramEnd"/>
      <w:r>
        <w:rPr>
          <w:rFonts w:ascii="宋体" w:hAnsi="宋体" w:cs="宋体" w:hint="eastAsia"/>
          <w:sz w:val="24"/>
        </w:rPr>
        <w:t>另行补偿。同时前期已补偿的现金不予冲回，本公司已完成承诺业绩。</w:t>
      </w:r>
      <w:r>
        <w:rPr>
          <w:rFonts w:ascii="宋体" w:hAnsi="宋体" w:cs="宋体"/>
          <w:sz w:val="24"/>
        </w:rPr>
        <w:t>谢谢关注！</w:t>
      </w:r>
    </w:p>
    <w:p w:rsidR="00000000" w:rsidRDefault="00E20C80">
      <w:pPr>
        <w:spacing w:line="360" w:lineRule="auto"/>
        <w:ind w:firstLineChars="200" w:firstLine="480"/>
        <w:rPr>
          <w:rFonts w:ascii="宋体" w:hAnsi="宋体" w:cs="宋体"/>
          <w:sz w:val="24"/>
        </w:rPr>
      </w:pPr>
    </w:p>
    <w:p w:rsidR="00000000" w:rsidRDefault="00E20C80">
      <w:pPr>
        <w:spacing w:line="360" w:lineRule="auto"/>
        <w:ind w:firstLineChars="200" w:firstLine="482"/>
        <w:rPr>
          <w:rFonts w:ascii="宋体" w:hAnsi="宋体" w:cs="宋体"/>
          <w:b/>
          <w:sz w:val="24"/>
        </w:rPr>
      </w:pPr>
      <w:r>
        <w:rPr>
          <w:rFonts w:ascii="宋体" w:hAnsi="宋体" w:cs="宋体" w:hint="eastAsia"/>
          <w:b/>
          <w:sz w:val="24"/>
        </w:rPr>
        <w:t>问题</w:t>
      </w:r>
      <w:r>
        <w:rPr>
          <w:rFonts w:ascii="宋体" w:hAnsi="宋体" w:cs="宋体" w:hint="eastAsia"/>
          <w:b/>
          <w:sz w:val="24"/>
        </w:rPr>
        <w:t>34</w:t>
      </w:r>
      <w:r>
        <w:rPr>
          <w:rFonts w:ascii="宋体" w:hAnsi="宋体" w:cs="宋体" w:hint="eastAsia"/>
          <w:b/>
          <w:sz w:val="24"/>
        </w:rPr>
        <w:t>：</w:t>
      </w:r>
      <w:r>
        <w:rPr>
          <w:rFonts w:ascii="宋体" w:hAnsi="宋体" w:cs="宋体" w:hint="eastAsia"/>
          <w:b/>
          <w:sz w:val="24"/>
        </w:rPr>
        <w:t>关于启东码头，这几年利润下滑较多，公司是否会对码头业务做一些调整</w:t>
      </w:r>
      <w:r>
        <w:rPr>
          <w:rFonts w:ascii="宋体" w:hAnsi="宋体" w:cs="宋体"/>
          <w:b/>
          <w:sz w:val="24"/>
        </w:rPr>
        <w:t>？</w:t>
      </w:r>
    </w:p>
    <w:p w:rsidR="00000000" w:rsidRDefault="00E20C80">
      <w:pPr>
        <w:spacing w:line="360" w:lineRule="auto"/>
        <w:ind w:firstLineChars="200" w:firstLine="480"/>
        <w:rPr>
          <w:rFonts w:ascii="宋体" w:hAnsi="宋体" w:cs="宋体"/>
          <w:sz w:val="24"/>
        </w:rPr>
      </w:pPr>
      <w:r>
        <w:rPr>
          <w:rFonts w:ascii="宋体" w:hAnsi="宋体" w:cs="宋体"/>
          <w:sz w:val="24"/>
        </w:rPr>
        <w:t>尊敬的投资者，您好！</w:t>
      </w:r>
      <w:r>
        <w:rPr>
          <w:rFonts w:ascii="宋体" w:hAnsi="宋体" w:cs="宋体" w:hint="eastAsia"/>
          <w:sz w:val="24"/>
        </w:rPr>
        <w:t>随着地缘冲突及全球经济低迷等不利因素的逐渐消解，全球天然气市场恢</w:t>
      </w:r>
      <w:r>
        <w:rPr>
          <w:rFonts w:ascii="宋体" w:hAnsi="宋体" w:cs="宋体" w:hint="eastAsia"/>
          <w:sz w:val="24"/>
        </w:rPr>
        <w:t>复结构性增长。同时，天然气作为优质、高效、清洁的低碳能源，是我国能源供应清洁化转型的核心抓手，随着“双碳”目标深化推进、新型城镇化建设加速及能源安全战略升级，未来天然气需求仍具有巨大增长空间。公司依托江苏南通吕四港启东</w:t>
      </w:r>
      <w:r>
        <w:rPr>
          <w:rFonts w:ascii="宋体" w:hAnsi="宋体" w:cs="宋体" w:hint="eastAsia"/>
          <w:sz w:val="24"/>
        </w:rPr>
        <w:t>LNG</w:t>
      </w:r>
      <w:r>
        <w:rPr>
          <w:rFonts w:ascii="宋体" w:hAnsi="宋体" w:cs="宋体" w:hint="eastAsia"/>
          <w:sz w:val="24"/>
        </w:rPr>
        <w:t>接收站</w:t>
      </w:r>
      <w:r>
        <w:rPr>
          <w:rFonts w:ascii="宋体" w:hAnsi="宋体" w:cs="宋体" w:hint="eastAsia"/>
          <w:sz w:val="24"/>
        </w:rPr>
        <w:t>，</w:t>
      </w:r>
      <w:r>
        <w:rPr>
          <w:rFonts w:ascii="宋体" w:hAnsi="宋体" w:cs="宋体" w:hint="eastAsia"/>
          <w:sz w:val="24"/>
        </w:rPr>
        <w:t>立足国内和国际两个市场，采用以利润为导向的“一气多销”销售模式，优化资源配置，增强市场竞争力。目前，国际天然气价格高于国内市场，</w:t>
      </w:r>
      <w:r>
        <w:rPr>
          <w:rFonts w:ascii="宋体" w:hAnsi="宋体" w:cs="宋体" w:hint="eastAsia"/>
          <w:sz w:val="24"/>
        </w:rPr>
        <w:lastRenderedPageBreak/>
        <w:t>公司外购气主要立足国际市场为主的销售策略，保障公司利润最大化。未来，公司将继续对启东</w:t>
      </w:r>
      <w:r>
        <w:rPr>
          <w:rFonts w:ascii="宋体" w:hAnsi="宋体" w:cs="宋体" w:hint="eastAsia"/>
          <w:sz w:val="24"/>
        </w:rPr>
        <w:t>LNG</w:t>
      </w:r>
      <w:r>
        <w:rPr>
          <w:rFonts w:ascii="宋体" w:hAnsi="宋体" w:cs="宋体" w:hint="eastAsia"/>
          <w:sz w:val="24"/>
        </w:rPr>
        <w:t>接收站进行扩能改造，并进一步提升接收周转能力至</w:t>
      </w:r>
      <w:r>
        <w:rPr>
          <w:rFonts w:ascii="宋体" w:hAnsi="宋体" w:cs="宋体" w:hint="eastAsia"/>
          <w:sz w:val="24"/>
        </w:rPr>
        <w:t>1000</w:t>
      </w:r>
      <w:r>
        <w:rPr>
          <w:rFonts w:ascii="宋体" w:hAnsi="宋体" w:cs="宋体" w:hint="eastAsia"/>
          <w:sz w:val="24"/>
        </w:rPr>
        <w:t>万吨</w:t>
      </w:r>
      <w:r>
        <w:rPr>
          <w:rFonts w:ascii="宋体" w:hAnsi="宋体" w:cs="宋体" w:hint="eastAsia"/>
          <w:sz w:val="24"/>
        </w:rPr>
        <w:t>/</w:t>
      </w:r>
      <w:r>
        <w:rPr>
          <w:rFonts w:ascii="宋体" w:hAnsi="宋体" w:cs="宋体" w:hint="eastAsia"/>
          <w:sz w:val="24"/>
        </w:rPr>
        <w:t>年</w:t>
      </w:r>
      <w:r>
        <w:rPr>
          <w:rFonts w:ascii="宋体" w:hAnsi="宋体" w:cs="宋体" w:hint="eastAsia"/>
          <w:sz w:val="24"/>
        </w:rPr>
        <w:t>，随着国内外天然气价格趋于合理区间，公司将加大码头周转规模，优化仓储和接卸流程，提高运营效率，确保稳定的盈利能力</w:t>
      </w:r>
      <w:r>
        <w:rPr>
          <w:rFonts w:ascii="宋体" w:hAnsi="宋体" w:cs="宋体"/>
          <w:sz w:val="24"/>
        </w:rPr>
        <w:t>！谢谢关注！</w:t>
      </w:r>
    </w:p>
    <w:p w:rsidR="00000000" w:rsidRDefault="00E20C80">
      <w:pPr>
        <w:spacing w:line="360" w:lineRule="auto"/>
        <w:rPr>
          <w:rFonts w:ascii="宋体" w:hAnsi="宋体" w:cs="宋体"/>
          <w:sz w:val="24"/>
        </w:rPr>
      </w:pPr>
    </w:p>
    <w:p w:rsidR="00000000" w:rsidRDefault="00E20C80">
      <w:pPr>
        <w:spacing w:line="360" w:lineRule="auto"/>
        <w:ind w:firstLineChars="200" w:firstLine="482"/>
        <w:rPr>
          <w:rFonts w:ascii="宋体" w:hAnsi="宋体" w:cs="宋体"/>
          <w:b/>
          <w:sz w:val="24"/>
        </w:rPr>
      </w:pPr>
      <w:r>
        <w:rPr>
          <w:rFonts w:ascii="宋体" w:hAnsi="宋体" w:cs="宋体" w:hint="eastAsia"/>
          <w:b/>
          <w:sz w:val="24"/>
        </w:rPr>
        <w:t>问题</w:t>
      </w:r>
      <w:r>
        <w:rPr>
          <w:rFonts w:ascii="宋体" w:hAnsi="宋体" w:cs="宋体" w:hint="eastAsia"/>
          <w:b/>
          <w:sz w:val="24"/>
        </w:rPr>
        <w:t>35</w:t>
      </w:r>
      <w:r>
        <w:rPr>
          <w:rFonts w:ascii="宋体" w:hAnsi="宋体" w:cs="宋体" w:hint="eastAsia"/>
          <w:b/>
          <w:sz w:val="24"/>
        </w:rPr>
        <w:t>：</w:t>
      </w:r>
      <w:r>
        <w:rPr>
          <w:rFonts w:ascii="宋体" w:hAnsi="宋体" w:cs="宋体" w:hint="eastAsia"/>
          <w:b/>
          <w:sz w:val="24"/>
        </w:rPr>
        <w:t>乙二醇装置什么时候能正常生产</w:t>
      </w:r>
      <w:r>
        <w:rPr>
          <w:rFonts w:ascii="宋体" w:hAnsi="宋体" w:cs="宋体"/>
          <w:b/>
          <w:sz w:val="24"/>
        </w:rPr>
        <w:t>？</w:t>
      </w:r>
    </w:p>
    <w:p w:rsidR="00000000" w:rsidRDefault="00E20C80">
      <w:pPr>
        <w:spacing w:line="360" w:lineRule="auto"/>
        <w:ind w:firstLineChars="200" w:firstLine="480"/>
        <w:rPr>
          <w:rFonts w:ascii="宋体" w:hAnsi="宋体" w:cs="宋体"/>
          <w:sz w:val="24"/>
        </w:rPr>
      </w:pPr>
      <w:r>
        <w:rPr>
          <w:rFonts w:ascii="宋体" w:hAnsi="宋体" w:cs="宋体"/>
          <w:sz w:val="24"/>
        </w:rPr>
        <w:t>尊敬的投资者，您好！作为国内首套荒煤气综合利用制乙二醇装置，技术难度较大，生产调试时间相对较长，同时也存在首套技术大型工业化应用中面临一些新问题需要去解决。目前，环保科技公司因换热器故障正在进行技改，同步完成全年装置系统性检修，通过持续优化提升装置整体的可靠性与稳定性，计划今年</w:t>
      </w:r>
      <w:r>
        <w:rPr>
          <w:rFonts w:ascii="宋体" w:hAnsi="宋体" w:cs="宋体"/>
          <w:sz w:val="24"/>
        </w:rPr>
        <w:t>8</w:t>
      </w:r>
      <w:r>
        <w:rPr>
          <w:rFonts w:ascii="宋体" w:hAnsi="宋体" w:cs="宋体"/>
          <w:sz w:val="24"/>
        </w:rPr>
        <w:t>月投入生产。谢谢关注！</w:t>
      </w:r>
    </w:p>
    <w:p w:rsidR="00000000" w:rsidRDefault="00E20C80">
      <w:pPr>
        <w:spacing w:line="360" w:lineRule="auto"/>
        <w:ind w:firstLineChars="200" w:firstLine="480"/>
        <w:rPr>
          <w:rFonts w:ascii="宋体" w:hAnsi="宋体" w:cs="宋体"/>
          <w:sz w:val="24"/>
        </w:rPr>
      </w:pPr>
    </w:p>
    <w:p w:rsidR="00000000" w:rsidRDefault="00E20C80">
      <w:pPr>
        <w:spacing w:line="360" w:lineRule="auto"/>
        <w:ind w:firstLineChars="200" w:firstLine="482"/>
        <w:rPr>
          <w:rFonts w:ascii="宋体" w:hAnsi="宋体" w:cs="宋体"/>
          <w:b/>
          <w:sz w:val="24"/>
        </w:rPr>
      </w:pPr>
      <w:r>
        <w:rPr>
          <w:rFonts w:ascii="宋体" w:hAnsi="宋体" w:cs="宋体" w:hint="eastAsia"/>
          <w:b/>
          <w:sz w:val="24"/>
        </w:rPr>
        <w:t>问题</w:t>
      </w:r>
      <w:r>
        <w:rPr>
          <w:rFonts w:ascii="宋体" w:hAnsi="宋体" w:cs="宋体" w:hint="eastAsia"/>
          <w:b/>
          <w:sz w:val="24"/>
        </w:rPr>
        <w:t>36</w:t>
      </w:r>
      <w:r>
        <w:rPr>
          <w:rFonts w:ascii="宋体" w:hAnsi="宋体" w:cs="宋体" w:hint="eastAsia"/>
          <w:b/>
          <w:sz w:val="24"/>
        </w:rPr>
        <w:t>：</w:t>
      </w:r>
      <w:r>
        <w:rPr>
          <w:rFonts w:ascii="宋体" w:hAnsi="宋体" w:cs="宋体" w:hint="eastAsia"/>
          <w:b/>
          <w:sz w:val="24"/>
        </w:rPr>
        <w:t>近期国际</w:t>
      </w:r>
      <w:r>
        <w:rPr>
          <w:rFonts w:ascii="宋体" w:hAnsi="宋体" w:cs="宋体" w:hint="eastAsia"/>
          <w:b/>
          <w:sz w:val="24"/>
        </w:rPr>
        <w:t>LNG</w:t>
      </w:r>
      <w:r>
        <w:rPr>
          <w:rFonts w:ascii="宋体" w:hAnsi="宋体" w:cs="宋体" w:hint="eastAsia"/>
          <w:b/>
          <w:sz w:val="24"/>
        </w:rPr>
        <w:t>价格低迷，进</w:t>
      </w:r>
      <w:r>
        <w:rPr>
          <w:rFonts w:ascii="宋体" w:hAnsi="宋体" w:cs="宋体" w:hint="eastAsia"/>
          <w:b/>
          <w:sz w:val="24"/>
        </w:rPr>
        <w:t>口持续倒挂，公司将如何应对保证利润</w:t>
      </w:r>
      <w:r>
        <w:rPr>
          <w:rFonts w:ascii="宋体" w:hAnsi="宋体" w:cs="宋体"/>
          <w:b/>
          <w:sz w:val="24"/>
        </w:rPr>
        <w:t>？</w:t>
      </w:r>
    </w:p>
    <w:p w:rsidR="00000000" w:rsidRDefault="00E20C80">
      <w:pPr>
        <w:spacing w:line="360" w:lineRule="auto"/>
        <w:ind w:firstLineChars="200" w:firstLine="480"/>
        <w:rPr>
          <w:rFonts w:ascii="宋体" w:hAnsi="宋体" w:cs="宋体"/>
          <w:sz w:val="24"/>
        </w:rPr>
      </w:pPr>
      <w:r>
        <w:rPr>
          <w:rFonts w:ascii="宋体" w:hAnsi="宋体" w:cs="宋体"/>
          <w:sz w:val="24"/>
        </w:rPr>
        <w:t>尊敬的投资者，您好！公司依托江苏南通吕四港启东</w:t>
      </w:r>
      <w:r>
        <w:rPr>
          <w:rFonts w:ascii="宋体" w:hAnsi="宋体" w:cs="宋体"/>
          <w:sz w:val="24"/>
        </w:rPr>
        <w:t>LNG</w:t>
      </w:r>
      <w:r>
        <w:rPr>
          <w:rFonts w:ascii="宋体" w:hAnsi="宋体" w:cs="宋体"/>
          <w:sz w:val="24"/>
        </w:rPr>
        <w:t>接收站</w:t>
      </w:r>
      <w:r>
        <w:rPr>
          <w:rFonts w:ascii="宋体" w:hAnsi="宋体" w:cs="宋体" w:hint="eastAsia"/>
          <w:sz w:val="24"/>
        </w:rPr>
        <w:t>，</w:t>
      </w:r>
      <w:r>
        <w:rPr>
          <w:rFonts w:ascii="宋体" w:hAnsi="宋体" w:cs="宋体"/>
          <w:sz w:val="24"/>
        </w:rPr>
        <w:t>立足国际与国内两个市场</w:t>
      </w:r>
      <w:r>
        <w:rPr>
          <w:rFonts w:ascii="宋体" w:hAnsi="宋体" w:cs="宋体" w:hint="eastAsia"/>
          <w:sz w:val="24"/>
        </w:rPr>
        <w:t>，</w:t>
      </w:r>
      <w:r>
        <w:rPr>
          <w:rFonts w:ascii="宋体" w:hAnsi="宋体" w:cs="宋体"/>
          <w:sz w:val="24"/>
        </w:rPr>
        <w:t>以利润为导向</w:t>
      </w:r>
      <w:r>
        <w:rPr>
          <w:rFonts w:ascii="宋体" w:hAnsi="宋体" w:cs="宋体" w:hint="eastAsia"/>
          <w:sz w:val="24"/>
        </w:rPr>
        <w:t>，</w:t>
      </w:r>
      <w:r>
        <w:rPr>
          <w:rFonts w:ascii="宋体" w:hAnsi="宋体" w:cs="宋体"/>
          <w:sz w:val="24"/>
        </w:rPr>
        <w:t>灵活调整销售策略。基于目前</w:t>
      </w:r>
      <w:r>
        <w:rPr>
          <w:rFonts w:ascii="宋体" w:hAnsi="宋体" w:cs="宋体"/>
          <w:sz w:val="24"/>
        </w:rPr>
        <w:t>LNG</w:t>
      </w:r>
      <w:r>
        <w:rPr>
          <w:rFonts w:ascii="宋体" w:hAnsi="宋体" w:cs="宋体"/>
          <w:sz w:val="24"/>
        </w:rPr>
        <w:t>国际市场价格高于国内市场的情形，公司外购气销售主要以国际市场为主，确保利润最大化；同时进一步提升市场预判和风险管控水平，积极探索</w:t>
      </w:r>
      <w:r>
        <w:rPr>
          <w:rFonts w:ascii="宋体" w:hAnsi="宋体" w:cs="宋体"/>
          <w:sz w:val="24"/>
        </w:rPr>
        <w:t>“</w:t>
      </w:r>
      <w:r>
        <w:rPr>
          <w:rFonts w:ascii="宋体" w:hAnsi="宋体" w:cs="宋体"/>
          <w:sz w:val="24"/>
        </w:rPr>
        <w:t>纸货</w:t>
      </w:r>
      <w:r>
        <w:rPr>
          <w:rFonts w:ascii="宋体" w:hAnsi="宋体" w:cs="宋体"/>
          <w:sz w:val="24"/>
        </w:rPr>
        <w:t>”</w:t>
      </w:r>
      <w:r>
        <w:rPr>
          <w:rFonts w:ascii="宋体" w:hAnsi="宋体" w:cs="宋体"/>
          <w:sz w:val="24"/>
        </w:rPr>
        <w:t>业务，充分利用罐容优势，开展淡储旺销业务，灵活运用</w:t>
      </w:r>
      <w:r>
        <w:rPr>
          <w:rFonts w:ascii="宋体" w:hAnsi="宋体" w:cs="宋体"/>
          <w:sz w:val="24"/>
        </w:rPr>
        <w:t>“</w:t>
      </w:r>
      <w:r>
        <w:rPr>
          <w:rFonts w:ascii="宋体" w:hAnsi="宋体" w:cs="宋体"/>
          <w:sz w:val="24"/>
        </w:rPr>
        <w:t>锁量、锁价、锁汇</w:t>
      </w:r>
      <w:r>
        <w:rPr>
          <w:rFonts w:ascii="宋体" w:hAnsi="宋体" w:cs="宋体"/>
          <w:sz w:val="24"/>
        </w:rPr>
        <w:t>”</w:t>
      </w:r>
      <w:r>
        <w:rPr>
          <w:rFonts w:ascii="宋体" w:hAnsi="宋体" w:cs="宋体"/>
          <w:sz w:val="24"/>
        </w:rPr>
        <w:t>等方式，对冲市场风险，不断拓宽下游销售渠道，大力推进窗口期码头代接卸业务，提高整体盈利水平。谢谢关注！</w:t>
      </w:r>
    </w:p>
    <w:p w:rsidR="00000000" w:rsidRDefault="00E20C80">
      <w:pPr>
        <w:spacing w:line="360" w:lineRule="auto"/>
        <w:ind w:firstLineChars="200" w:firstLine="480"/>
        <w:rPr>
          <w:rFonts w:ascii="宋体" w:hAnsi="宋体" w:cs="宋体"/>
          <w:sz w:val="24"/>
        </w:rPr>
      </w:pPr>
    </w:p>
    <w:p w:rsidR="00000000" w:rsidRDefault="00E20C80">
      <w:pPr>
        <w:spacing w:line="360" w:lineRule="auto"/>
        <w:ind w:firstLineChars="200" w:firstLine="482"/>
        <w:rPr>
          <w:rFonts w:ascii="宋体" w:hAnsi="宋体" w:cs="宋体"/>
          <w:b/>
          <w:sz w:val="24"/>
        </w:rPr>
      </w:pPr>
      <w:r>
        <w:rPr>
          <w:rFonts w:ascii="宋体" w:hAnsi="宋体" w:cs="宋体" w:hint="eastAsia"/>
          <w:b/>
          <w:sz w:val="24"/>
        </w:rPr>
        <w:t>问题</w:t>
      </w:r>
      <w:r>
        <w:rPr>
          <w:rFonts w:ascii="宋体" w:hAnsi="宋体" w:cs="宋体" w:hint="eastAsia"/>
          <w:b/>
          <w:sz w:val="24"/>
        </w:rPr>
        <w:t>37</w:t>
      </w:r>
      <w:r>
        <w:rPr>
          <w:rFonts w:ascii="宋体" w:hAnsi="宋体" w:cs="宋体" w:hint="eastAsia"/>
          <w:b/>
          <w:sz w:val="24"/>
        </w:rPr>
        <w:t>：</w:t>
      </w:r>
      <w:r>
        <w:rPr>
          <w:rFonts w:ascii="宋体" w:hAnsi="宋体" w:cs="宋体" w:hint="eastAsia"/>
          <w:b/>
          <w:sz w:val="24"/>
        </w:rPr>
        <w:t>请问公司分红的话是不是</w:t>
      </w:r>
      <w:r>
        <w:rPr>
          <w:rFonts w:ascii="宋体" w:hAnsi="宋体" w:cs="宋体" w:hint="eastAsia"/>
          <w:b/>
          <w:sz w:val="24"/>
        </w:rPr>
        <w:t>要交税？怎么交的</w:t>
      </w:r>
      <w:r>
        <w:rPr>
          <w:rFonts w:ascii="宋体" w:hAnsi="宋体" w:cs="宋体"/>
          <w:b/>
          <w:sz w:val="24"/>
        </w:rPr>
        <w:t>？</w:t>
      </w:r>
    </w:p>
    <w:p w:rsidR="00000000" w:rsidRDefault="00E20C80">
      <w:pPr>
        <w:spacing w:line="360" w:lineRule="auto"/>
        <w:ind w:firstLineChars="200" w:firstLine="480"/>
        <w:rPr>
          <w:rFonts w:ascii="宋体" w:hAnsi="宋体" w:cs="宋体"/>
          <w:sz w:val="24"/>
        </w:rPr>
      </w:pPr>
      <w:r>
        <w:rPr>
          <w:rFonts w:ascii="宋体" w:hAnsi="宋体" w:cs="宋体"/>
          <w:sz w:val="24"/>
        </w:rPr>
        <w:t>尊敬的投资者，您好！公司在权益分派实施时，股权登记日登记在册的全体股东均可享有公司派发的现金红利，同时股东应根据相关规定缴纳税款，参考通知要求如下：</w:t>
      </w:r>
      <w:r>
        <w:rPr>
          <w:rFonts w:ascii="宋体" w:hAnsi="宋体" w:cs="宋体"/>
          <w:sz w:val="24"/>
        </w:rPr>
        <w:t>1.</w:t>
      </w:r>
      <w:r>
        <w:rPr>
          <w:rFonts w:ascii="宋体" w:hAnsi="宋体" w:cs="宋体"/>
          <w:sz w:val="24"/>
        </w:rPr>
        <w:t>持有公司无限</w:t>
      </w:r>
      <w:proofErr w:type="gramStart"/>
      <w:r>
        <w:rPr>
          <w:rFonts w:ascii="宋体" w:hAnsi="宋体" w:cs="宋体"/>
          <w:sz w:val="24"/>
        </w:rPr>
        <w:t>售条件</w:t>
      </w:r>
      <w:proofErr w:type="gramEnd"/>
      <w:r>
        <w:rPr>
          <w:rFonts w:ascii="宋体" w:hAnsi="宋体" w:cs="宋体"/>
          <w:sz w:val="24"/>
        </w:rPr>
        <w:t>流通股的自然人股东和证券投资基金：根据《关于上市公司股息红利差别化个人所得税政策有关问题的通知》（财税</w:t>
      </w:r>
      <w:r>
        <w:rPr>
          <w:rFonts w:ascii="宋体" w:hAnsi="宋体" w:cs="宋体"/>
          <w:sz w:val="24"/>
        </w:rPr>
        <w:t>[2015]101</w:t>
      </w:r>
      <w:r>
        <w:rPr>
          <w:rFonts w:ascii="宋体" w:hAnsi="宋体" w:cs="宋体"/>
          <w:sz w:val="24"/>
        </w:rPr>
        <w:t>号）和《关于实施上市公司股息红利差别化个人所得税政策有关问题的通知》（财税</w:t>
      </w:r>
      <w:r>
        <w:rPr>
          <w:rFonts w:ascii="宋体" w:hAnsi="宋体" w:cs="宋体"/>
          <w:sz w:val="24"/>
        </w:rPr>
        <w:t>[2012]85</w:t>
      </w:r>
      <w:r>
        <w:rPr>
          <w:rFonts w:ascii="宋体" w:hAnsi="宋体" w:cs="宋体"/>
          <w:sz w:val="24"/>
        </w:rPr>
        <w:t>号）等相关规定缴纳税款；</w:t>
      </w:r>
      <w:r>
        <w:rPr>
          <w:rFonts w:ascii="宋体" w:hAnsi="宋体" w:cs="宋体"/>
          <w:sz w:val="24"/>
        </w:rPr>
        <w:t>2.</w:t>
      </w:r>
      <w:r>
        <w:rPr>
          <w:rFonts w:ascii="宋体" w:hAnsi="宋体" w:cs="宋体"/>
          <w:sz w:val="24"/>
        </w:rPr>
        <w:t>合格境外机构投资者（</w:t>
      </w:r>
      <w:r>
        <w:rPr>
          <w:rFonts w:ascii="宋体" w:hAnsi="宋体" w:cs="宋体"/>
          <w:sz w:val="24"/>
        </w:rPr>
        <w:t>“QFII”</w:t>
      </w:r>
      <w:r>
        <w:rPr>
          <w:rFonts w:ascii="宋体" w:hAnsi="宋体" w:cs="宋体"/>
          <w:sz w:val="24"/>
        </w:rPr>
        <w:t>）股东：根据《关于中国居民企业向</w:t>
      </w:r>
      <w:r>
        <w:rPr>
          <w:rFonts w:ascii="宋体" w:hAnsi="宋体" w:cs="宋体"/>
          <w:sz w:val="24"/>
        </w:rPr>
        <w:t>QFII</w:t>
      </w:r>
      <w:r>
        <w:rPr>
          <w:rFonts w:ascii="宋体" w:hAnsi="宋体" w:cs="宋体"/>
          <w:sz w:val="24"/>
        </w:rPr>
        <w:t>支付股息、红</w:t>
      </w:r>
      <w:r>
        <w:rPr>
          <w:rFonts w:ascii="宋体" w:hAnsi="宋体" w:cs="宋体"/>
          <w:sz w:val="24"/>
        </w:rPr>
        <w:t>利、利息代扣代缴企业所得税有关问题的通知》（国税函</w:t>
      </w:r>
      <w:r>
        <w:rPr>
          <w:rFonts w:ascii="宋体" w:hAnsi="宋体" w:cs="宋体"/>
          <w:sz w:val="24"/>
        </w:rPr>
        <w:t>[2009]47</w:t>
      </w:r>
      <w:r>
        <w:rPr>
          <w:rFonts w:ascii="宋体" w:hAnsi="宋体" w:cs="宋体"/>
          <w:sz w:val="24"/>
        </w:rPr>
        <w:t>号）相关规定缴纳税款；</w:t>
      </w:r>
      <w:r>
        <w:rPr>
          <w:rFonts w:ascii="宋体" w:hAnsi="宋体" w:cs="宋体"/>
          <w:sz w:val="24"/>
        </w:rPr>
        <w:t>3.</w:t>
      </w:r>
      <w:r>
        <w:rPr>
          <w:rFonts w:ascii="宋体" w:hAnsi="宋体" w:cs="宋体"/>
          <w:sz w:val="24"/>
        </w:rPr>
        <w:t>沪港通投资者（包括企业和个人）：根据《关</w:t>
      </w:r>
      <w:r>
        <w:rPr>
          <w:rFonts w:ascii="宋体" w:hAnsi="宋体" w:cs="宋体"/>
          <w:sz w:val="24"/>
        </w:rPr>
        <w:lastRenderedPageBreak/>
        <w:t>于沪港股票市场交易互联互通机制试点有关税收政策的通知》（财税</w:t>
      </w:r>
      <w:r>
        <w:rPr>
          <w:rFonts w:ascii="宋体" w:hAnsi="宋体" w:cs="宋体"/>
          <w:sz w:val="24"/>
        </w:rPr>
        <w:t>[2014]81</w:t>
      </w:r>
      <w:r>
        <w:rPr>
          <w:rFonts w:ascii="宋体" w:hAnsi="宋体" w:cs="宋体"/>
          <w:sz w:val="24"/>
        </w:rPr>
        <w:t>号）相关规定缴纳税款；</w:t>
      </w:r>
      <w:r>
        <w:rPr>
          <w:rFonts w:ascii="宋体" w:hAnsi="宋体" w:cs="宋体"/>
          <w:sz w:val="24"/>
        </w:rPr>
        <w:t>4.</w:t>
      </w:r>
      <w:r>
        <w:rPr>
          <w:rFonts w:ascii="宋体" w:hAnsi="宋体" w:cs="宋体"/>
          <w:sz w:val="24"/>
        </w:rPr>
        <w:t>其他机构投资者和法人股东：由其在当地税务部门自行申报缴纳税款。谢谢关注！</w:t>
      </w:r>
    </w:p>
    <w:p w:rsidR="00000000" w:rsidRDefault="00E20C80">
      <w:pPr>
        <w:spacing w:line="360" w:lineRule="auto"/>
        <w:ind w:firstLineChars="200" w:firstLine="480"/>
        <w:rPr>
          <w:rFonts w:ascii="宋体" w:hAnsi="宋体" w:cs="宋体"/>
          <w:sz w:val="24"/>
        </w:rPr>
      </w:pPr>
    </w:p>
    <w:p w:rsidR="00000000" w:rsidRDefault="00E20C80">
      <w:pPr>
        <w:spacing w:line="360" w:lineRule="auto"/>
        <w:ind w:firstLineChars="200" w:firstLine="482"/>
        <w:rPr>
          <w:rFonts w:ascii="宋体" w:hAnsi="宋体" w:cs="宋体"/>
          <w:b/>
          <w:sz w:val="24"/>
        </w:rPr>
      </w:pPr>
      <w:r>
        <w:rPr>
          <w:rFonts w:ascii="宋体" w:hAnsi="宋体" w:cs="宋体" w:hint="eastAsia"/>
          <w:b/>
          <w:sz w:val="24"/>
        </w:rPr>
        <w:t>问题</w:t>
      </w:r>
      <w:r>
        <w:rPr>
          <w:rFonts w:ascii="宋体" w:hAnsi="宋体" w:cs="宋体" w:hint="eastAsia"/>
          <w:b/>
          <w:sz w:val="24"/>
        </w:rPr>
        <w:t>38</w:t>
      </w:r>
      <w:r>
        <w:rPr>
          <w:rFonts w:ascii="宋体" w:hAnsi="宋体" w:cs="宋体" w:hint="eastAsia"/>
          <w:b/>
          <w:sz w:val="24"/>
        </w:rPr>
        <w:t>：</w:t>
      </w:r>
      <w:r>
        <w:rPr>
          <w:rFonts w:ascii="宋体" w:hAnsi="宋体" w:cs="宋体" w:hint="eastAsia"/>
          <w:b/>
          <w:sz w:val="24"/>
        </w:rPr>
        <w:t>贵司这么多煤炭产能释放，在运力方面是否能够有所保障</w:t>
      </w:r>
      <w:r>
        <w:rPr>
          <w:rFonts w:ascii="宋体" w:hAnsi="宋体" w:cs="宋体"/>
          <w:b/>
          <w:sz w:val="24"/>
        </w:rPr>
        <w:t>？</w:t>
      </w:r>
    </w:p>
    <w:p w:rsidR="00000000" w:rsidRDefault="00E20C80">
      <w:pPr>
        <w:spacing w:line="360" w:lineRule="auto"/>
        <w:ind w:firstLineChars="200" w:firstLine="480"/>
        <w:rPr>
          <w:rFonts w:ascii="宋体" w:hAnsi="宋体" w:cs="宋体" w:hint="eastAsia"/>
          <w:sz w:val="24"/>
        </w:rPr>
      </w:pPr>
      <w:r>
        <w:rPr>
          <w:rFonts w:ascii="宋体" w:hAnsi="宋体" w:cs="宋体"/>
          <w:sz w:val="24"/>
        </w:rPr>
        <w:t>尊敬的投资者，您好！公司煤炭运力保障有四种方式，一是直接通过红</w:t>
      </w:r>
      <w:proofErr w:type="gramStart"/>
      <w:r>
        <w:rPr>
          <w:rFonts w:ascii="宋体" w:hAnsi="宋体" w:cs="宋体"/>
          <w:sz w:val="24"/>
        </w:rPr>
        <w:t>淖</w:t>
      </w:r>
      <w:proofErr w:type="gramEnd"/>
      <w:r>
        <w:rPr>
          <w:rFonts w:ascii="宋体" w:hAnsi="宋体" w:cs="宋体"/>
          <w:sz w:val="24"/>
        </w:rPr>
        <w:t>铁路运输，此种方式是最便捷的运输模式；二是采用公铁联运的形式，借助</w:t>
      </w:r>
      <w:proofErr w:type="gramStart"/>
      <w:r>
        <w:rPr>
          <w:rFonts w:ascii="宋体" w:hAnsi="宋体" w:cs="宋体"/>
          <w:sz w:val="24"/>
        </w:rPr>
        <w:t>淖柳公路</w:t>
      </w:r>
      <w:proofErr w:type="gramEnd"/>
      <w:r>
        <w:rPr>
          <w:rFonts w:ascii="宋体" w:hAnsi="宋体" w:cs="宋体"/>
          <w:sz w:val="24"/>
        </w:rPr>
        <w:t>将煤炭产品通过汽运方式</w:t>
      </w:r>
      <w:proofErr w:type="gramStart"/>
      <w:r>
        <w:rPr>
          <w:rFonts w:ascii="宋体" w:hAnsi="宋体" w:cs="宋体"/>
          <w:sz w:val="24"/>
        </w:rPr>
        <w:t>转运至柳沟</w:t>
      </w:r>
      <w:proofErr w:type="gramEnd"/>
      <w:r>
        <w:rPr>
          <w:rFonts w:ascii="宋体" w:hAnsi="宋体" w:cs="宋体"/>
          <w:sz w:val="24"/>
        </w:rPr>
        <w:t>等河西走廊站点，再通过铁路外运至终端客户，该运输方式作为红</w:t>
      </w:r>
      <w:proofErr w:type="gramStart"/>
      <w:r>
        <w:rPr>
          <w:rFonts w:ascii="宋体" w:hAnsi="宋体" w:cs="宋体"/>
          <w:sz w:val="24"/>
        </w:rPr>
        <w:t>淖</w:t>
      </w:r>
      <w:proofErr w:type="gramEnd"/>
      <w:r>
        <w:rPr>
          <w:rFonts w:ascii="宋体" w:hAnsi="宋体" w:cs="宋体"/>
          <w:sz w:val="24"/>
        </w:rPr>
        <w:t>铁路运输的补充与调剂。三是当铁路车皮紧张时，通过汽运方式直接配送至河西走廊、兰州周边及宁夏等区域终端客户。四是通过客户派车汽运自提的方式，在源头实现销售，并制定相应优惠政策，充分激发客户自提的积极性。通过以上多元化运输方式的有机结合，以满足我公司煤炭销售的运力需求。谢谢关注！</w:t>
      </w:r>
    </w:p>
    <w:p w:rsidR="00000000" w:rsidRDefault="00E20C80">
      <w:pPr>
        <w:spacing w:line="360" w:lineRule="auto"/>
        <w:ind w:firstLineChars="200" w:firstLine="480"/>
        <w:jc w:val="left"/>
        <w:rPr>
          <w:rFonts w:ascii="宋体" w:hAnsi="宋体" w:cs="宋体" w:hint="eastAsia"/>
          <w:sz w:val="24"/>
        </w:rPr>
      </w:pPr>
    </w:p>
    <w:p w:rsidR="00000000" w:rsidRDefault="00E20C80">
      <w:pPr>
        <w:spacing w:line="360" w:lineRule="auto"/>
        <w:ind w:firstLineChars="200" w:firstLine="482"/>
        <w:rPr>
          <w:rFonts w:ascii="宋体" w:hAnsi="宋体" w:cs="宋体"/>
          <w:b/>
          <w:sz w:val="24"/>
        </w:rPr>
      </w:pPr>
      <w:r>
        <w:rPr>
          <w:rFonts w:ascii="宋体" w:hAnsi="宋体" w:cs="宋体" w:hint="eastAsia"/>
          <w:b/>
          <w:sz w:val="24"/>
        </w:rPr>
        <w:t>问题</w:t>
      </w:r>
      <w:r>
        <w:rPr>
          <w:rFonts w:ascii="宋体" w:hAnsi="宋体" w:cs="宋体" w:hint="eastAsia"/>
          <w:b/>
          <w:sz w:val="24"/>
        </w:rPr>
        <w:t>39</w:t>
      </w:r>
      <w:r>
        <w:rPr>
          <w:rFonts w:ascii="宋体" w:hAnsi="宋体" w:cs="宋体" w:hint="eastAsia"/>
          <w:b/>
          <w:sz w:val="24"/>
        </w:rPr>
        <w:t>：</w:t>
      </w:r>
      <w:r>
        <w:rPr>
          <w:rFonts w:ascii="宋体" w:hAnsi="宋体" w:cs="宋体" w:hint="eastAsia"/>
          <w:b/>
          <w:sz w:val="24"/>
        </w:rPr>
        <w:t>保险</w:t>
      </w:r>
      <w:proofErr w:type="gramStart"/>
      <w:r>
        <w:rPr>
          <w:rFonts w:ascii="宋体" w:hAnsi="宋体" w:cs="宋体" w:hint="eastAsia"/>
          <w:b/>
          <w:sz w:val="24"/>
        </w:rPr>
        <w:t>入股广汇能源</w:t>
      </w:r>
      <w:proofErr w:type="gramEnd"/>
      <w:r>
        <w:rPr>
          <w:rFonts w:ascii="宋体" w:hAnsi="宋体" w:cs="宋体" w:hint="eastAsia"/>
          <w:b/>
          <w:sz w:val="24"/>
        </w:rPr>
        <w:t>，对公司起到何种</w:t>
      </w:r>
      <w:r>
        <w:rPr>
          <w:rFonts w:ascii="宋体" w:hAnsi="宋体" w:cs="宋体" w:hint="eastAsia"/>
          <w:b/>
          <w:sz w:val="24"/>
        </w:rPr>
        <w:t>积极</w:t>
      </w:r>
      <w:r>
        <w:rPr>
          <w:rFonts w:ascii="宋体" w:hAnsi="宋体" w:cs="宋体" w:hint="eastAsia"/>
          <w:b/>
          <w:sz w:val="24"/>
        </w:rPr>
        <w:t>作用</w:t>
      </w:r>
      <w:r>
        <w:rPr>
          <w:rFonts w:ascii="宋体" w:hAnsi="宋体" w:cs="宋体"/>
          <w:b/>
          <w:sz w:val="24"/>
        </w:rPr>
        <w:t>？</w:t>
      </w:r>
    </w:p>
    <w:p w:rsidR="00000000" w:rsidRDefault="00E20C80">
      <w:pPr>
        <w:spacing w:line="360" w:lineRule="auto"/>
        <w:ind w:firstLineChars="200" w:firstLine="480"/>
        <w:jc w:val="left"/>
        <w:rPr>
          <w:rFonts w:ascii="宋体" w:hAnsi="宋体" w:cs="宋体"/>
          <w:sz w:val="24"/>
        </w:rPr>
      </w:pPr>
      <w:r>
        <w:rPr>
          <w:rFonts w:ascii="宋体" w:hAnsi="宋体" w:cs="宋体"/>
          <w:sz w:val="24"/>
        </w:rPr>
        <w:t>尊敬的投资者，您好！富德寿险和富德金控均为业内知名的长期价值投资者，承诺协议转让完成后</w:t>
      </w:r>
      <w:r>
        <w:rPr>
          <w:rFonts w:ascii="宋体" w:hAnsi="宋体" w:cs="宋体"/>
          <w:sz w:val="24"/>
        </w:rPr>
        <w:t>5</w:t>
      </w:r>
      <w:r>
        <w:rPr>
          <w:rFonts w:ascii="宋体" w:hAnsi="宋体" w:cs="宋体"/>
          <w:sz w:val="24"/>
        </w:rPr>
        <w:t>年内不减持，表明其</w:t>
      </w:r>
      <w:proofErr w:type="gramStart"/>
      <w:r>
        <w:rPr>
          <w:rFonts w:ascii="宋体" w:hAnsi="宋体" w:cs="宋体"/>
          <w:sz w:val="24"/>
        </w:rPr>
        <w:t>对广汇能源</w:t>
      </w:r>
      <w:proofErr w:type="gramEnd"/>
      <w:r>
        <w:rPr>
          <w:rFonts w:ascii="宋体" w:hAnsi="宋体" w:cs="宋体"/>
          <w:sz w:val="24"/>
        </w:rPr>
        <w:t>未来发展前景的高度信心以及对公司内在投资价值的认可，将为上市公司</w:t>
      </w:r>
      <w:r>
        <w:rPr>
          <w:rFonts w:ascii="宋体" w:hAnsi="宋体" w:cs="宋体" w:hint="eastAsia"/>
          <w:sz w:val="24"/>
        </w:rPr>
        <w:t>带来</w:t>
      </w:r>
      <w:r>
        <w:rPr>
          <w:rFonts w:ascii="宋体" w:hAnsi="宋体" w:cs="宋体"/>
          <w:sz w:val="24"/>
        </w:rPr>
        <w:t>金融授信的改善，有助于降低财务成本，还将为公司在业务拓展、项目建设等方面提供了强大助力，有力推动公司业务的持续发展与战略落地。同时，新引入的投资者将</w:t>
      </w:r>
      <w:proofErr w:type="gramStart"/>
      <w:r>
        <w:rPr>
          <w:rFonts w:ascii="宋体" w:hAnsi="宋体" w:cs="宋体"/>
          <w:sz w:val="24"/>
        </w:rPr>
        <w:t>与广汇能源</w:t>
      </w:r>
      <w:proofErr w:type="gramEnd"/>
      <w:r>
        <w:rPr>
          <w:rFonts w:ascii="宋体" w:hAnsi="宋体" w:cs="宋体"/>
          <w:sz w:val="24"/>
        </w:rPr>
        <w:t>现有业务形成良好的资源互补与协同的产业效应。通过整合各方优势资源，公司能够进一步优化资源配置，提升运营效率，增强核心竞争力与盈利能力，为股东创造更多价值，为公司的高质量发展奠定坚实基础。谢谢关注！</w:t>
      </w:r>
    </w:p>
    <w:p w:rsidR="00000000" w:rsidRDefault="00E20C80">
      <w:pPr>
        <w:spacing w:line="360" w:lineRule="auto"/>
        <w:ind w:firstLineChars="200" w:firstLine="480"/>
        <w:jc w:val="left"/>
        <w:rPr>
          <w:rFonts w:ascii="宋体" w:hAnsi="宋体" w:cs="宋体"/>
          <w:sz w:val="24"/>
        </w:rPr>
      </w:pPr>
    </w:p>
    <w:p w:rsidR="00000000" w:rsidRDefault="00E20C80">
      <w:pPr>
        <w:spacing w:line="360" w:lineRule="auto"/>
        <w:ind w:firstLineChars="200" w:firstLine="482"/>
        <w:rPr>
          <w:rFonts w:ascii="宋体" w:hAnsi="宋体" w:cs="宋体"/>
          <w:b/>
          <w:sz w:val="24"/>
        </w:rPr>
      </w:pPr>
      <w:r>
        <w:rPr>
          <w:rFonts w:ascii="宋体" w:hAnsi="宋体" w:cs="宋体" w:hint="eastAsia"/>
          <w:b/>
          <w:sz w:val="24"/>
        </w:rPr>
        <w:t>问题</w:t>
      </w:r>
      <w:r>
        <w:rPr>
          <w:rFonts w:ascii="宋体" w:hAnsi="宋体" w:cs="宋体" w:hint="eastAsia"/>
          <w:b/>
          <w:sz w:val="24"/>
        </w:rPr>
        <w:t>40</w:t>
      </w:r>
      <w:r>
        <w:rPr>
          <w:rFonts w:ascii="宋体" w:hAnsi="宋体" w:cs="宋体" w:hint="eastAsia"/>
          <w:b/>
          <w:sz w:val="24"/>
        </w:rPr>
        <w:t>：</w:t>
      </w:r>
      <w:r>
        <w:rPr>
          <w:rFonts w:ascii="宋体" w:hAnsi="宋体" w:cs="宋体" w:hint="eastAsia"/>
          <w:b/>
          <w:sz w:val="24"/>
        </w:rPr>
        <w:t>请问公司新建的</w:t>
      </w:r>
      <w:r>
        <w:rPr>
          <w:rFonts w:ascii="宋体" w:hAnsi="宋体" w:cs="宋体" w:hint="eastAsia"/>
          <w:b/>
          <w:sz w:val="24"/>
        </w:rPr>
        <w:t>1500</w:t>
      </w:r>
      <w:r>
        <w:rPr>
          <w:rFonts w:ascii="宋体" w:hAnsi="宋体" w:cs="宋体" w:hint="eastAsia"/>
          <w:b/>
          <w:sz w:val="24"/>
        </w:rPr>
        <w:t>万吨</w:t>
      </w:r>
      <w:r>
        <w:rPr>
          <w:rFonts w:ascii="宋体" w:hAnsi="宋体" w:cs="宋体" w:hint="eastAsia"/>
          <w:b/>
          <w:sz w:val="24"/>
        </w:rPr>
        <w:t>/</w:t>
      </w:r>
      <w:r>
        <w:rPr>
          <w:rFonts w:ascii="宋体" w:hAnsi="宋体" w:cs="宋体" w:hint="eastAsia"/>
          <w:b/>
          <w:sz w:val="24"/>
        </w:rPr>
        <w:t>年煤炭分质分级利用</w:t>
      </w:r>
      <w:r>
        <w:rPr>
          <w:rFonts w:ascii="宋体" w:hAnsi="宋体" w:cs="宋体" w:hint="eastAsia"/>
          <w:b/>
          <w:sz w:val="24"/>
        </w:rPr>
        <w:t>项目什么时候投产的？现在项目情况如何？</w:t>
      </w:r>
    </w:p>
    <w:p w:rsidR="00000000" w:rsidRDefault="00E20C80">
      <w:pPr>
        <w:spacing w:line="360" w:lineRule="auto"/>
        <w:ind w:firstLineChars="200" w:firstLine="480"/>
        <w:jc w:val="left"/>
        <w:rPr>
          <w:rFonts w:ascii="宋体" w:hAnsi="宋体" w:cs="宋体"/>
          <w:sz w:val="24"/>
        </w:rPr>
      </w:pPr>
      <w:r>
        <w:rPr>
          <w:rFonts w:ascii="宋体" w:hAnsi="宋体" w:cs="宋体"/>
          <w:sz w:val="24"/>
        </w:rPr>
        <w:t>尊敬的投资者，您好！公司于</w:t>
      </w:r>
      <w:r>
        <w:rPr>
          <w:rFonts w:ascii="宋体" w:hAnsi="宋体" w:cs="宋体"/>
          <w:sz w:val="24"/>
        </w:rPr>
        <w:t>2024</w:t>
      </w:r>
      <w:r>
        <w:rPr>
          <w:rFonts w:ascii="宋体" w:hAnsi="宋体" w:cs="宋体"/>
          <w:sz w:val="24"/>
        </w:rPr>
        <w:t>年</w:t>
      </w:r>
      <w:r>
        <w:rPr>
          <w:rFonts w:ascii="宋体" w:hAnsi="宋体" w:cs="宋体"/>
          <w:sz w:val="24"/>
        </w:rPr>
        <w:t>9</w:t>
      </w:r>
      <w:r>
        <w:rPr>
          <w:rFonts w:ascii="宋体" w:hAnsi="宋体" w:cs="宋体"/>
          <w:sz w:val="24"/>
        </w:rPr>
        <w:t>月</w:t>
      </w:r>
      <w:r>
        <w:rPr>
          <w:rFonts w:ascii="宋体" w:hAnsi="宋体" w:cs="宋体"/>
          <w:sz w:val="24"/>
        </w:rPr>
        <w:t>21</w:t>
      </w:r>
      <w:r>
        <w:rPr>
          <w:rFonts w:ascii="宋体" w:hAnsi="宋体" w:cs="宋体"/>
          <w:sz w:val="24"/>
        </w:rPr>
        <w:t>日披露了《关于投建</w:t>
      </w:r>
      <w:r>
        <w:rPr>
          <w:rFonts w:ascii="宋体" w:hAnsi="宋体" w:cs="宋体"/>
          <w:sz w:val="24"/>
        </w:rPr>
        <w:t>“</w:t>
      </w:r>
      <w:r>
        <w:rPr>
          <w:rFonts w:ascii="宋体" w:hAnsi="宋体" w:cs="宋体"/>
          <w:sz w:val="24"/>
        </w:rPr>
        <w:t>伊吾广汇</w:t>
      </w:r>
      <w:r>
        <w:rPr>
          <w:rFonts w:ascii="宋体" w:hAnsi="宋体" w:cs="宋体"/>
          <w:sz w:val="24"/>
        </w:rPr>
        <w:t>1500</w:t>
      </w:r>
      <w:r>
        <w:rPr>
          <w:rFonts w:ascii="宋体" w:hAnsi="宋体" w:cs="宋体"/>
          <w:sz w:val="24"/>
        </w:rPr>
        <w:t>万吨</w:t>
      </w:r>
      <w:r>
        <w:rPr>
          <w:rFonts w:ascii="宋体" w:hAnsi="宋体" w:cs="宋体"/>
          <w:sz w:val="24"/>
        </w:rPr>
        <w:t>/</w:t>
      </w:r>
      <w:r>
        <w:rPr>
          <w:rFonts w:ascii="宋体" w:hAnsi="宋体" w:cs="宋体"/>
          <w:sz w:val="24"/>
        </w:rPr>
        <w:t>年煤炭分质分级利用示范项目</w:t>
      </w:r>
      <w:r>
        <w:rPr>
          <w:rFonts w:ascii="宋体" w:hAnsi="宋体" w:cs="宋体"/>
          <w:sz w:val="24"/>
        </w:rPr>
        <w:t>”</w:t>
      </w:r>
      <w:r>
        <w:rPr>
          <w:rFonts w:ascii="宋体" w:hAnsi="宋体" w:cs="宋体"/>
          <w:sz w:val="24"/>
        </w:rPr>
        <w:t>的公告》，计划投资</w:t>
      </w:r>
      <w:r>
        <w:rPr>
          <w:rFonts w:ascii="宋体" w:hAnsi="宋体" w:cs="宋体"/>
          <w:sz w:val="24"/>
        </w:rPr>
        <w:t>164.81</w:t>
      </w:r>
      <w:r>
        <w:rPr>
          <w:rFonts w:ascii="宋体" w:hAnsi="宋体" w:cs="宋体"/>
          <w:sz w:val="24"/>
        </w:rPr>
        <w:t>亿元在哈密市伊吾县工业园区新建</w:t>
      </w:r>
      <w:r>
        <w:rPr>
          <w:rFonts w:ascii="宋体" w:hAnsi="宋体" w:cs="宋体"/>
          <w:sz w:val="24"/>
        </w:rPr>
        <w:t>“</w:t>
      </w:r>
      <w:r>
        <w:rPr>
          <w:rFonts w:ascii="宋体" w:hAnsi="宋体" w:cs="宋体"/>
          <w:sz w:val="24"/>
        </w:rPr>
        <w:t>伊吾广汇</w:t>
      </w:r>
      <w:r>
        <w:rPr>
          <w:rFonts w:ascii="宋体" w:hAnsi="宋体" w:cs="宋体"/>
          <w:sz w:val="24"/>
        </w:rPr>
        <w:t>1500</w:t>
      </w:r>
      <w:r>
        <w:rPr>
          <w:rFonts w:ascii="宋体" w:hAnsi="宋体" w:cs="宋体"/>
          <w:sz w:val="24"/>
        </w:rPr>
        <w:t>万吨</w:t>
      </w:r>
      <w:r>
        <w:rPr>
          <w:rFonts w:ascii="宋体" w:hAnsi="宋体" w:cs="宋体"/>
          <w:sz w:val="24"/>
        </w:rPr>
        <w:t>/</w:t>
      </w:r>
      <w:r>
        <w:rPr>
          <w:rFonts w:ascii="宋体" w:hAnsi="宋体" w:cs="宋体"/>
          <w:sz w:val="24"/>
        </w:rPr>
        <w:t>年煤炭分质分级利用示范项目</w:t>
      </w:r>
      <w:r>
        <w:rPr>
          <w:rFonts w:ascii="宋体" w:hAnsi="宋体" w:cs="宋体"/>
          <w:sz w:val="24"/>
        </w:rPr>
        <w:t>”</w:t>
      </w:r>
      <w:r>
        <w:rPr>
          <w:rFonts w:ascii="宋体" w:hAnsi="宋体" w:cs="宋体"/>
          <w:sz w:val="24"/>
        </w:rPr>
        <w:t>。该项目采用先进的大型内热式直立炉热解工艺对新疆哈密地区的</w:t>
      </w:r>
      <w:proofErr w:type="gramStart"/>
      <w:r>
        <w:rPr>
          <w:rFonts w:ascii="宋体" w:hAnsi="宋体" w:cs="宋体"/>
          <w:sz w:val="24"/>
        </w:rPr>
        <w:t>低阶煤进行</w:t>
      </w:r>
      <w:proofErr w:type="gramEnd"/>
      <w:r>
        <w:rPr>
          <w:rFonts w:ascii="宋体" w:hAnsi="宋体" w:cs="宋体"/>
          <w:sz w:val="24"/>
        </w:rPr>
        <w:t>分质分级</w:t>
      </w:r>
      <w:r>
        <w:rPr>
          <w:rFonts w:ascii="宋体" w:hAnsi="宋体" w:cs="宋体"/>
          <w:sz w:val="24"/>
        </w:rPr>
        <w:lastRenderedPageBreak/>
        <w:t>利用，入炉煤处理能力</w:t>
      </w:r>
      <w:r>
        <w:rPr>
          <w:rFonts w:ascii="宋体" w:hAnsi="宋体" w:cs="宋体"/>
          <w:sz w:val="24"/>
        </w:rPr>
        <w:t>1500</w:t>
      </w:r>
      <w:r>
        <w:rPr>
          <w:rFonts w:ascii="宋体" w:hAnsi="宋体" w:cs="宋体"/>
          <w:sz w:val="24"/>
        </w:rPr>
        <w:t>万吨</w:t>
      </w:r>
      <w:r>
        <w:rPr>
          <w:rFonts w:ascii="宋体" w:hAnsi="宋体" w:cs="宋体"/>
          <w:sz w:val="24"/>
        </w:rPr>
        <w:t>/</w:t>
      </w:r>
      <w:r>
        <w:rPr>
          <w:rFonts w:ascii="宋体" w:hAnsi="宋体" w:cs="宋体"/>
          <w:sz w:val="24"/>
        </w:rPr>
        <w:t>年，采用单炉</w:t>
      </w:r>
      <w:r>
        <w:rPr>
          <w:rFonts w:ascii="宋体" w:hAnsi="宋体" w:cs="宋体"/>
          <w:sz w:val="24"/>
        </w:rPr>
        <w:t>50</w:t>
      </w:r>
      <w:r>
        <w:rPr>
          <w:rFonts w:ascii="宋体" w:hAnsi="宋体" w:cs="宋体"/>
          <w:sz w:val="24"/>
        </w:rPr>
        <w:t>万吨</w:t>
      </w:r>
      <w:r>
        <w:rPr>
          <w:rFonts w:ascii="宋体" w:hAnsi="宋体" w:cs="宋体"/>
          <w:sz w:val="24"/>
        </w:rPr>
        <w:t>/</w:t>
      </w:r>
      <w:r>
        <w:rPr>
          <w:rFonts w:ascii="宋体" w:hAnsi="宋体" w:cs="宋体"/>
          <w:sz w:val="24"/>
        </w:rPr>
        <w:t>年（入炉煤）内热式直立炉热解工艺年生产</w:t>
      </w:r>
      <w:proofErr w:type="gramStart"/>
      <w:r>
        <w:rPr>
          <w:rFonts w:ascii="宋体" w:hAnsi="宋体" w:cs="宋体"/>
          <w:sz w:val="24"/>
        </w:rPr>
        <w:t>提质煤</w:t>
      </w:r>
      <w:r>
        <w:rPr>
          <w:rFonts w:ascii="宋体" w:hAnsi="宋体" w:cs="宋体"/>
          <w:sz w:val="24"/>
        </w:rPr>
        <w:t>714</w:t>
      </w:r>
      <w:r>
        <w:rPr>
          <w:rFonts w:ascii="宋体" w:hAnsi="宋体" w:cs="宋体"/>
          <w:sz w:val="24"/>
        </w:rPr>
        <w:t>万吨</w:t>
      </w:r>
      <w:proofErr w:type="gramEnd"/>
      <w:r>
        <w:rPr>
          <w:rFonts w:ascii="宋体" w:hAnsi="宋体" w:cs="宋体"/>
          <w:sz w:val="24"/>
        </w:rPr>
        <w:t>、煤焦油</w:t>
      </w:r>
      <w:r>
        <w:rPr>
          <w:rFonts w:ascii="宋体" w:hAnsi="宋体" w:cs="宋体"/>
          <w:sz w:val="24"/>
        </w:rPr>
        <w:t>150</w:t>
      </w:r>
      <w:r>
        <w:rPr>
          <w:rFonts w:ascii="宋体" w:hAnsi="宋体" w:cs="宋体"/>
          <w:sz w:val="24"/>
        </w:rPr>
        <w:t>万吨、</w:t>
      </w:r>
      <w:r>
        <w:rPr>
          <w:rFonts w:ascii="宋体" w:hAnsi="宋体" w:cs="宋体"/>
          <w:sz w:val="24"/>
        </w:rPr>
        <w:t>LNG77.7660</w:t>
      </w:r>
      <w:r>
        <w:rPr>
          <w:rFonts w:ascii="宋体" w:hAnsi="宋体" w:cs="宋体"/>
          <w:sz w:val="24"/>
        </w:rPr>
        <w:t>万吨、燃料电池氢气</w:t>
      </w:r>
      <w:r>
        <w:rPr>
          <w:rFonts w:ascii="宋体" w:hAnsi="宋体" w:cs="宋体"/>
          <w:sz w:val="24"/>
        </w:rPr>
        <w:t>2</w:t>
      </w:r>
      <w:r>
        <w:rPr>
          <w:rFonts w:ascii="宋体" w:hAnsi="宋体" w:cs="宋体"/>
          <w:sz w:val="24"/>
        </w:rPr>
        <w:t>万吨（量可调节）、液体二氧化碳</w:t>
      </w:r>
      <w:r>
        <w:rPr>
          <w:rFonts w:ascii="宋体" w:hAnsi="宋体" w:cs="宋体"/>
          <w:sz w:val="24"/>
        </w:rPr>
        <w:t>50</w:t>
      </w:r>
      <w:r>
        <w:rPr>
          <w:rFonts w:ascii="宋体" w:hAnsi="宋体" w:cs="宋体"/>
          <w:sz w:val="24"/>
        </w:rPr>
        <w:t>万吨等，并围绕产业链延伸规划建设下游高端化学品、新材料等项目。项目拟定工程建设周期为</w:t>
      </w:r>
      <w:r>
        <w:rPr>
          <w:rFonts w:ascii="宋体" w:hAnsi="宋体" w:cs="宋体"/>
          <w:sz w:val="24"/>
        </w:rPr>
        <w:t>30</w:t>
      </w:r>
      <w:r>
        <w:rPr>
          <w:rFonts w:ascii="宋体" w:hAnsi="宋体" w:cs="宋体"/>
          <w:sz w:val="24"/>
        </w:rPr>
        <w:t>个月；项目税后投资财务内部收益率</w:t>
      </w:r>
      <w:r>
        <w:rPr>
          <w:rFonts w:ascii="宋体" w:hAnsi="宋体" w:cs="宋体"/>
          <w:sz w:val="24"/>
        </w:rPr>
        <w:t>13.14%</w:t>
      </w:r>
      <w:r>
        <w:rPr>
          <w:rFonts w:ascii="宋体" w:hAnsi="宋体" w:cs="宋体"/>
          <w:sz w:val="24"/>
        </w:rPr>
        <w:t>高于基准收益率，年均利润总额为</w:t>
      </w:r>
      <w:r>
        <w:rPr>
          <w:rFonts w:ascii="宋体" w:hAnsi="宋体" w:cs="宋体"/>
          <w:sz w:val="24"/>
        </w:rPr>
        <w:t>218,420.84</w:t>
      </w:r>
      <w:r>
        <w:rPr>
          <w:rFonts w:ascii="宋体" w:hAnsi="宋体" w:cs="宋体"/>
          <w:sz w:val="24"/>
        </w:rPr>
        <w:t>万元，具有一定的财务效益和抗风险能力。具体详见公司</w:t>
      </w:r>
      <w:r>
        <w:rPr>
          <w:rFonts w:ascii="宋体" w:hAnsi="宋体" w:cs="宋体"/>
          <w:sz w:val="24"/>
        </w:rPr>
        <w:t>2024-075</w:t>
      </w:r>
      <w:r>
        <w:rPr>
          <w:rFonts w:ascii="宋体" w:hAnsi="宋体" w:cs="宋体"/>
          <w:sz w:val="24"/>
        </w:rPr>
        <w:t>号公告。谢谢关注！</w:t>
      </w:r>
    </w:p>
    <w:p w:rsidR="00000000" w:rsidRDefault="00E20C80">
      <w:pPr>
        <w:spacing w:line="360" w:lineRule="auto"/>
        <w:jc w:val="left"/>
        <w:rPr>
          <w:rFonts w:ascii="宋体" w:hAnsi="宋体" w:cs="宋体"/>
          <w:sz w:val="24"/>
        </w:rPr>
      </w:pPr>
    </w:p>
    <w:p w:rsidR="00000000" w:rsidRDefault="00E20C80">
      <w:pPr>
        <w:spacing w:line="360" w:lineRule="auto"/>
        <w:ind w:firstLineChars="200" w:firstLine="482"/>
        <w:jc w:val="left"/>
        <w:rPr>
          <w:rFonts w:ascii="宋体" w:hAnsi="宋体" w:cs="宋体"/>
          <w:b/>
          <w:bCs/>
          <w:sz w:val="24"/>
        </w:rPr>
      </w:pPr>
      <w:r>
        <w:rPr>
          <w:rFonts w:ascii="宋体" w:hAnsi="宋体" w:cs="宋体" w:hint="eastAsia"/>
          <w:b/>
          <w:sz w:val="24"/>
        </w:rPr>
        <w:t>问题</w:t>
      </w:r>
      <w:r>
        <w:rPr>
          <w:rFonts w:ascii="宋体" w:hAnsi="宋体" w:cs="宋体" w:hint="eastAsia"/>
          <w:b/>
          <w:sz w:val="24"/>
        </w:rPr>
        <w:t>41</w:t>
      </w:r>
      <w:r>
        <w:rPr>
          <w:rFonts w:ascii="宋体" w:hAnsi="宋体" w:cs="宋体" w:hint="eastAsia"/>
          <w:b/>
          <w:sz w:val="24"/>
        </w:rPr>
        <w:t>：</w:t>
      </w:r>
      <w:r>
        <w:rPr>
          <w:rFonts w:ascii="宋体" w:hAnsi="宋体" w:cs="宋体"/>
          <w:b/>
          <w:bCs/>
          <w:sz w:val="24"/>
        </w:rPr>
        <w:t>公司现在这么高杠杆，现金流压力这么大，怎么突破？</w:t>
      </w:r>
    </w:p>
    <w:p w:rsidR="00000000" w:rsidRDefault="00E20C80">
      <w:pPr>
        <w:spacing w:line="360" w:lineRule="auto"/>
        <w:ind w:firstLineChars="200" w:firstLine="480"/>
        <w:jc w:val="left"/>
        <w:rPr>
          <w:rFonts w:ascii="宋体" w:hAnsi="宋体" w:cs="宋体"/>
          <w:sz w:val="24"/>
        </w:rPr>
      </w:pPr>
      <w:r>
        <w:rPr>
          <w:rFonts w:ascii="宋体" w:hAnsi="宋体" w:cs="宋体"/>
          <w:sz w:val="24"/>
        </w:rPr>
        <w:t>尊敬的投资者，您好！感谢您</w:t>
      </w:r>
      <w:proofErr w:type="gramStart"/>
      <w:r>
        <w:rPr>
          <w:rFonts w:ascii="宋体" w:hAnsi="宋体" w:cs="宋体"/>
          <w:sz w:val="24"/>
        </w:rPr>
        <w:t>对广汇能源</w:t>
      </w:r>
      <w:proofErr w:type="gramEnd"/>
      <w:r>
        <w:rPr>
          <w:rFonts w:ascii="宋体" w:hAnsi="宋体" w:cs="宋体"/>
          <w:sz w:val="24"/>
        </w:rPr>
        <w:t>的关注与支持！公司控股股东对其所持部分股份进行质押是基于经营业务发展实际需求而采用的一种常规化融资担保业务方式，</w:t>
      </w:r>
      <w:r>
        <w:rPr>
          <w:rFonts w:ascii="宋体" w:hAnsi="宋体" w:cs="宋体" w:hint="eastAsia"/>
          <w:sz w:val="24"/>
        </w:rPr>
        <w:t>且</w:t>
      </w:r>
      <w:r>
        <w:rPr>
          <w:rFonts w:ascii="宋体" w:hAnsi="宋体" w:cs="宋体"/>
          <w:sz w:val="24"/>
        </w:rPr>
        <w:t>可有助于增强企业日常经营的稳健运行。控股股东资信状况良好，具备相应的资金偿还能力，且有足够的风险防控空间及预警措施，质押行为合法、合</w:t>
      </w:r>
      <w:proofErr w:type="gramStart"/>
      <w:r>
        <w:rPr>
          <w:rFonts w:ascii="宋体" w:hAnsi="宋体" w:cs="宋体"/>
          <w:sz w:val="24"/>
        </w:rPr>
        <w:t>规</w:t>
      </w:r>
      <w:proofErr w:type="gramEnd"/>
      <w:r>
        <w:rPr>
          <w:rFonts w:ascii="宋体" w:hAnsi="宋体" w:cs="宋体"/>
          <w:sz w:val="24"/>
        </w:rPr>
        <w:t>，不存在任何损害公司及投资者利益的风险情形。公司会一如既往密切关注控股股东质押及解质</w:t>
      </w:r>
      <w:proofErr w:type="gramStart"/>
      <w:r>
        <w:rPr>
          <w:rFonts w:ascii="宋体" w:hAnsi="宋体" w:cs="宋体"/>
          <w:sz w:val="24"/>
        </w:rPr>
        <w:t>押</w:t>
      </w:r>
      <w:proofErr w:type="gramEnd"/>
      <w:r>
        <w:rPr>
          <w:rFonts w:ascii="宋体" w:hAnsi="宋体" w:cs="宋体"/>
          <w:sz w:val="24"/>
        </w:rPr>
        <w:t>进展情况，严格遵照相关规定，及时、持续的对此类业务行为履行必要的信息披露义务。谢谢关注！</w:t>
      </w:r>
    </w:p>
    <w:p w:rsidR="00000000" w:rsidRDefault="00E20C80">
      <w:pPr>
        <w:spacing w:line="360" w:lineRule="auto"/>
        <w:ind w:firstLineChars="200" w:firstLine="480"/>
        <w:jc w:val="left"/>
        <w:rPr>
          <w:rFonts w:ascii="宋体" w:hAnsi="宋体" w:cs="宋体"/>
          <w:sz w:val="24"/>
        </w:rPr>
      </w:pPr>
    </w:p>
    <w:p w:rsidR="00000000" w:rsidRDefault="00E20C80">
      <w:pPr>
        <w:spacing w:line="360" w:lineRule="auto"/>
        <w:ind w:firstLineChars="200" w:firstLine="482"/>
        <w:jc w:val="left"/>
        <w:rPr>
          <w:rFonts w:ascii="宋体" w:hAnsi="宋体" w:cs="宋体"/>
          <w:b/>
          <w:bCs/>
          <w:sz w:val="24"/>
        </w:rPr>
      </w:pPr>
      <w:r>
        <w:rPr>
          <w:rFonts w:ascii="宋体" w:hAnsi="宋体" w:cs="宋体" w:hint="eastAsia"/>
          <w:b/>
          <w:sz w:val="24"/>
        </w:rPr>
        <w:t>问题</w:t>
      </w:r>
      <w:r>
        <w:rPr>
          <w:rFonts w:ascii="宋体" w:hAnsi="宋体" w:cs="宋体" w:hint="eastAsia"/>
          <w:b/>
          <w:sz w:val="24"/>
        </w:rPr>
        <w:t>42</w:t>
      </w:r>
      <w:r>
        <w:rPr>
          <w:rFonts w:ascii="宋体" w:hAnsi="宋体" w:cs="宋体" w:hint="eastAsia"/>
          <w:b/>
          <w:sz w:val="24"/>
        </w:rPr>
        <w:t>：</w:t>
      </w:r>
      <w:r>
        <w:rPr>
          <w:rFonts w:ascii="宋体" w:hAnsi="宋体" w:cs="宋体"/>
          <w:b/>
          <w:bCs/>
          <w:sz w:val="24"/>
        </w:rPr>
        <w:t>请介绍一下公司无人矿山的实际运行情况，预期的效益。</w:t>
      </w:r>
    </w:p>
    <w:p w:rsidR="00000000" w:rsidRDefault="00E20C80">
      <w:pPr>
        <w:spacing w:line="360" w:lineRule="auto"/>
        <w:ind w:firstLineChars="200" w:firstLine="480"/>
        <w:jc w:val="left"/>
        <w:rPr>
          <w:rFonts w:ascii="宋体" w:hAnsi="宋体" w:cs="宋体"/>
          <w:sz w:val="24"/>
        </w:rPr>
      </w:pPr>
      <w:r>
        <w:rPr>
          <w:rFonts w:ascii="宋体" w:hAnsi="宋体" w:cs="宋体"/>
          <w:sz w:val="24"/>
        </w:rPr>
        <w:t>尊敬的投资者，您好！公司稳步推进智慧矿山成果应用，稳固</w:t>
      </w:r>
      <w:proofErr w:type="gramStart"/>
      <w:r>
        <w:rPr>
          <w:rFonts w:ascii="宋体" w:hAnsi="宋体" w:cs="宋体"/>
          <w:sz w:val="24"/>
        </w:rPr>
        <w:t>安全发展</w:t>
      </w:r>
      <w:proofErr w:type="gramEnd"/>
      <w:r>
        <w:rPr>
          <w:rFonts w:ascii="宋体" w:hAnsi="宋体" w:cs="宋体"/>
          <w:sz w:val="24"/>
        </w:rPr>
        <w:t>根基底盘，为公司高质量发展提供系统性的管理、安全</w:t>
      </w:r>
      <w:r>
        <w:rPr>
          <w:rFonts w:ascii="宋体" w:hAnsi="宋体" w:cs="宋体" w:hint="eastAsia"/>
          <w:sz w:val="24"/>
        </w:rPr>
        <w:t>、</w:t>
      </w:r>
      <w:r>
        <w:rPr>
          <w:rFonts w:ascii="宋体" w:hAnsi="宋体" w:cs="宋体"/>
          <w:sz w:val="24"/>
        </w:rPr>
        <w:t>机制保障。具体建设情况如</w:t>
      </w:r>
      <w:r>
        <w:rPr>
          <w:rFonts w:ascii="宋体" w:hAnsi="宋体" w:cs="宋体"/>
          <w:sz w:val="24"/>
        </w:rPr>
        <w:t>下：</w:t>
      </w:r>
      <w:r>
        <w:rPr>
          <w:rFonts w:ascii="宋体" w:hAnsi="宋体" w:cs="宋体"/>
          <w:sz w:val="24"/>
        </w:rPr>
        <w:t>1</w:t>
      </w:r>
      <w:r>
        <w:rPr>
          <w:rFonts w:ascii="宋体" w:hAnsi="宋体" w:cs="宋体"/>
          <w:sz w:val="24"/>
        </w:rPr>
        <w:t>、采区无人驾驶作业全面智能化。</w:t>
      </w:r>
      <w:r>
        <w:rPr>
          <w:rFonts w:ascii="宋体" w:hAnsi="宋体" w:cs="宋体"/>
          <w:sz w:val="24"/>
        </w:rPr>
        <w:t>5G</w:t>
      </w:r>
      <w:r>
        <w:rPr>
          <w:rFonts w:ascii="宋体" w:hAnsi="宋体" w:cs="宋体"/>
          <w:sz w:val="24"/>
        </w:rPr>
        <w:t>专网完成敷设，太空舱到矿投运，无人驾驶运控平台搭建完成，目前</w:t>
      </w:r>
      <w:proofErr w:type="gramStart"/>
      <w:r>
        <w:rPr>
          <w:rFonts w:ascii="宋体" w:hAnsi="宋体" w:cs="宋体"/>
          <w:sz w:val="24"/>
        </w:rPr>
        <w:t>无人矿卡投入</w:t>
      </w:r>
      <w:proofErr w:type="gramEnd"/>
      <w:r>
        <w:rPr>
          <w:rFonts w:ascii="宋体" w:hAnsi="宋体" w:cs="宋体"/>
          <w:sz w:val="24"/>
        </w:rPr>
        <w:t>运行</w:t>
      </w:r>
      <w:r>
        <w:rPr>
          <w:rFonts w:ascii="宋体" w:hAnsi="宋体" w:cs="宋体"/>
          <w:sz w:val="24"/>
        </w:rPr>
        <w:t>200</w:t>
      </w:r>
      <w:r>
        <w:rPr>
          <w:rFonts w:ascii="宋体" w:hAnsi="宋体" w:cs="宋体"/>
          <w:sz w:val="24"/>
        </w:rPr>
        <w:t>辆。</w:t>
      </w:r>
      <w:r>
        <w:rPr>
          <w:rFonts w:ascii="宋体" w:hAnsi="宋体" w:cs="宋体"/>
          <w:sz w:val="24"/>
        </w:rPr>
        <w:t>2</w:t>
      </w:r>
      <w:r>
        <w:rPr>
          <w:rFonts w:ascii="宋体" w:hAnsi="宋体" w:cs="宋体"/>
          <w:sz w:val="24"/>
        </w:rPr>
        <w:t>、其他智能化项目建设情况：严格按照中级智能化矿山建设标准，已完成信息基础设施搭建；使用</w:t>
      </w:r>
      <w:r>
        <w:rPr>
          <w:rFonts w:ascii="宋体" w:hAnsi="宋体" w:cs="宋体"/>
          <w:sz w:val="24"/>
        </w:rPr>
        <w:t>MineBase</w:t>
      </w:r>
      <w:r>
        <w:rPr>
          <w:rFonts w:ascii="宋体" w:hAnsi="宋体" w:cs="宋体"/>
          <w:sz w:val="24"/>
        </w:rPr>
        <w:t>矿业工程软件，实现年度采矿智能设计功能和月度生产计划设计功能；使用</w:t>
      </w:r>
      <w:r>
        <w:rPr>
          <w:rFonts w:ascii="宋体" w:hAnsi="宋体" w:cs="宋体"/>
          <w:sz w:val="24"/>
        </w:rPr>
        <w:t>SWDR152BF</w:t>
      </w:r>
      <w:r>
        <w:rPr>
          <w:rFonts w:ascii="宋体" w:hAnsi="宋体" w:cs="宋体"/>
          <w:sz w:val="24"/>
        </w:rPr>
        <w:t>型智能钻机，实现</w:t>
      </w:r>
      <w:proofErr w:type="gramStart"/>
      <w:r>
        <w:rPr>
          <w:rFonts w:ascii="宋体" w:hAnsi="宋体" w:cs="宋体"/>
          <w:sz w:val="24"/>
        </w:rPr>
        <w:t>智能穿爆功能</w:t>
      </w:r>
      <w:proofErr w:type="gramEnd"/>
      <w:r>
        <w:rPr>
          <w:rFonts w:ascii="宋体" w:hAnsi="宋体" w:cs="宋体"/>
          <w:sz w:val="24"/>
        </w:rPr>
        <w:t>；使用智能机器人，实现</w:t>
      </w:r>
      <w:r>
        <w:rPr>
          <w:rFonts w:ascii="宋体" w:hAnsi="宋体" w:cs="宋体"/>
          <w:sz w:val="24"/>
        </w:rPr>
        <w:t>110kV</w:t>
      </w:r>
      <w:r>
        <w:rPr>
          <w:rFonts w:ascii="宋体" w:hAnsi="宋体" w:cs="宋体"/>
          <w:sz w:val="24"/>
        </w:rPr>
        <w:t>变电站及地面生产系统部署巡检；使用无人机测绘，实现智能测绘功能。谢谢关注！</w:t>
      </w:r>
    </w:p>
    <w:p w:rsidR="00000000" w:rsidRDefault="00E20C80">
      <w:pPr>
        <w:spacing w:line="360" w:lineRule="auto"/>
        <w:ind w:firstLineChars="200" w:firstLine="480"/>
        <w:jc w:val="left"/>
        <w:rPr>
          <w:rFonts w:ascii="宋体" w:hAnsi="宋体" w:cs="宋体"/>
          <w:sz w:val="24"/>
        </w:rPr>
      </w:pPr>
    </w:p>
    <w:p w:rsidR="00000000" w:rsidRDefault="00E20C80">
      <w:pPr>
        <w:spacing w:line="360" w:lineRule="auto"/>
        <w:ind w:firstLineChars="200" w:firstLine="482"/>
        <w:jc w:val="left"/>
        <w:rPr>
          <w:rFonts w:ascii="宋体" w:hAnsi="宋体" w:cs="宋体"/>
          <w:b/>
          <w:bCs/>
          <w:sz w:val="24"/>
        </w:rPr>
      </w:pPr>
      <w:r>
        <w:rPr>
          <w:rFonts w:ascii="宋体" w:hAnsi="宋体" w:cs="宋体" w:hint="eastAsia"/>
          <w:b/>
          <w:sz w:val="24"/>
        </w:rPr>
        <w:t>问题</w:t>
      </w:r>
      <w:r>
        <w:rPr>
          <w:rFonts w:ascii="宋体" w:hAnsi="宋体" w:cs="宋体" w:hint="eastAsia"/>
          <w:b/>
          <w:sz w:val="24"/>
        </w:rPr>
        <w:t>43</w:t>
      </w:r>
      <w:r>
        <w:rPr>
          <w:rFonts w:ascii="宋体" w:hAnsi="宋体" w:cs="宋体" w:hint="eastAsia"/>
          <w:b/>
          <w:sz w:val="24"/>
        </w:rPr>
        <w:t>：</w:t>
      </w:r>
      <w:r>
        <w:rPr>
          <w:rFonts w:ascii="宋体" w:hAnsi="宋体" w:cs="宋体" w:hint="eastAsia"/>
          <w:b/>
          <w:bCs/>
          <w:sz w:val="24"/>
        </w:rPr>
        <w:t>富德寿险接受公司</w:t>
      </w:r>
      <w:r>
        <w:rPr>
          <w:rFonts w:ascii="宋体" w:hAnsi="宋体" w:cs="宋体" w:hint="eastAsia"/>
          <w:b/>
          <w:bCs/>
          <w:sz w:val="24"/>
        </w:rPr>
        <w:t>15</w:t>
      </w:r>
      <w:r>
        <w:rPr>
          <w:rFonts w:ascii="宋体" w:hAnsi="宋体" w:cs="宋体" w:hint="eastAsia"/>
          <w:b/>
          <w:bCs/>
          <w:sz w:val="24"/>
        </w:rPr>
        <w:t>%</w:t>
      </w:r>
      <w:r>
        <w:rPr>
          <w:rFonts w:ascii="宋体" w:hAnsi="宋体" w:cs="宋体" w:hint="eastAsia"/>
          <w:b/>
          <w:bCs/>
          <w:sz w:val="24"/>
        </w:rPr>
        <w:t>的股份，请问是不是变相的减持</w:t>
      </w:r>
      <w:r>
        <w:rPr>
          <w:rFonts w:ascii="宋体" w:hAnsi="宋体" w:cs="宋体" w:hint="eastAsia"/>
          <w:b/>
          <w:bCs/>
          <w:sz w:val="24"/>
        </w:rPr>
        <w:t>股份？分红</w:t>
      </w:r>
      <w:proofErr w:type="gramStart"/>
      <w:r>
        <w:rPr>
          <w:rFonts w:ascii="宋体" w:hAnsi="宋体" w:cs="宋体" w:hint="eastAsia"/>
          <w:b/>
          <w:bCs/>
          <w:sz w:val="24"/>
        </w:rPr>
        <w:t>率那么</w:t>
      </w:r>
      <w:proofErr w:type="gramEnd"/>
      <w:r>
        <w:rPr>
          <w:rFonts w:ascii="宋体" w:hAnsi="宋体" w:cs="宋体" w:hint="eastAsia"/>
          <w:b/>
          <w:bCs/>
          <w:sz w:val="24"/>
        </w:rPr>
        <w:t>高？为什么要出售</w:t>
      </w:r>
      <w:r>
        <w:rPr>
          <w:rFonts w:ascii="宋体" w:hAnsi="宋体" w:cs="宋体" w:hint="eastAsia"/>
          <w:b/>
          <w:bCs/>
          <w:sz w:val="24"/>
        </w:rPr>
        <w:t>15</w:t>
      </w:r>
      <w:r>
        <w:rPr>
          <w:rFonts w:ascii="宋体" w:hAnsi="宋体" w:cs="宋体" w:hint="eastAsia"/>
          <w:b/>
          <w:bCs/>
          <w:sz w:val="24"/>
        </w:rPr>
        <w:t>%</w:t>
      </w:r>
      <w:r>
        <w:rPr>
          <w:rFonts w:ascii="宋体" w:hAnsi="宋体" w:cs="宋体" w:hint="eastAsia"/>
          <w:b/>
          <w:bCs/>
          <w:sz w:val="24"/>
        </w:rPr>
        <w:t>的股份呢？</w:t>
      </w:r>
    </w:p>
    <w:p w:rsidR="00000000" w:rsidRDefault="00E20C80">
      <w:pPr>
        <w:spacing w:line="360" w:lineRule="auto"/>
        <w:ind w:firstLineChars="200" w:firstLine="480"/>
        <w:jc w:val="left"/>
        <w:rPr>
          <w:rFonts w:ascii="宋体" w:hAnsi="宋体" w:cs="宋体" w:hint="eastAsia"/>
          <w:sz w:val="24"/>
        </w:rPr>
      </w:pPr>
      <w:r>
        <w:rPr>
          <w:rFonts w:ascii="宋体" w:hAnsi="宋体" w:cs="宋体"/>
          <w:sz w:val="24"/>
        </w:rPr>
        <w:t>尊敬的投资者，您好！</w:t>
      </w:r>
      <w:proofErr w:type="gramStart"/>
      <w:r>
        <w:rPr>
          <w:rFonts w:ascii="宋体" w:hAnsi="宋体" w:cs="宋体"/>
          <w:sz w:val="24"/>
        </w:rPr>
        <w:t>广汇能源</w:t>
      </w:r>
      <w:proofErr w:type="gramEnd"/>
      <w:r>
        <w:rPr>
          <w:rFonts w:ascii="宋体" w:hAnsi="宋体" w:cs="宋体"/>
          <w:sz w:val="24"/>
        </w:rPr>
        <w:t>控股股东</w:t>
      </w:r>
      <w:proofErr w:type="gramStart"/>
      <w:r>
        <w:rPr>
          <w:rFonts w:ascii="宋体" w:hAnsi="宋体" w:cs="宋体"/>
          <w:sz w:val="24"/>
        </w:rPr>
        <w:t>新疆广汇实业</w:t>
      </w:r>
      <w:proofErr w:type="gramEnd"/>
      <w:r>
        <w:rPr>
          <w:rFonts w:ascii="宋体" w:hAnsi="宋体" w:cs="宋体"/>
          <w:sz w:val="24"/>
        </w:rPr>
        <w:t>投资（集团）有限责任</w:t>
      </w:r>
      <w:r>
        <w:rPr>
          <w:rFonts w:ascii="宋体" w:hAnsi="宋体" w:cs="宋体"/>
          <w:sz w:val="24"/>
        </w:rPr>
        <w:lastRenderedPageBreak/>
        <w:t>公司于</w:t>
      </w:r>
      <w:r>
        <w:rPr>
          <w:rFonts w:ascii="宋体" w:hAnsi="宋体" w:cs="宋体"/>
          <w:sz w:val="24"/>
        </w:rPr>
        <w:t>2025</w:t>
      </w:r>
      <w:r>
        <w:rPr>
          <w:rFonts w:ascii="宋体" w:hAnsi="宋体" w:cs="宋体"/>
          <w:sz w:val="24"/>
        </w:rPr>
        <w:t>年</w:t>
      </w:r>
      <w:r>
        <w:rPr>
          <w:rFonts w:ascii="宋体" w:hAnsi="宋体" w:cs="宋体"/>
          <w:sz w:val="24"/>
        </w:rPr>
        <w:t>5</w:t>
      </w:r>
      <w:r>
        <w:rPr>
          <w:rFonts w:ascii="宋体" w:hAnsi="宋体" w:cs="宋体"/>
          <w:sz w:val="24"/>
        </w:rPr>
        <w:t>月</w:t>
      </w:r>
      <w:r>
        <w:rPr>
          <w:rFonts w:ascii="宋体" w:hAnsi="宋体" w:cs="宋体"/>
          <w:sz w:val="24"/>
        </w:rPr>
        <w:t>16</w:t>
      </w:r>
      <w:r>
        <w:rPr>
          <w:rFonts w:ascii="宋体" w:hAnsi="宋体" w:cs="宋体"/>
          <w:sz w:val="24"/>
        </w:rPr>
        <w:t>日，基于公司长远发展和优化股权结构的战略</w:t>
      </w:r>
      <w:proofErr w:type="gramStart"/>
      <w:r>
        <w:rPr>
          <w:rFonts w:ascii="宋体" w:hAnsi="宋体" w:cs="宋体"/>
          <w:sz w:val="24"/>
        </w:rPr>
        <w:t>考量</w:t>
      </w:r>
      <w:proofErr w:type="gramEnd"/>
      <w:r>
        <w:rPr>
          <w:rFonts w:ascii="宋体" w:hAnsi="宋体" w:cs="宋体"/>
          <w:sz w:val="24"/>
        </w:rPr>
        <w:t>，分别与富德生命人寿保险股份有限公司和深圳富德</w:t>
      </w:r>
      <w:r>
        <w:rPr>
          <w:rFonts w:ascii="宋体" w:hAnsi="宋体" w:cs="宋体" w:hint="eastAsia"/>
          <w:sz w:val="24"/>
        </w:rPr>
        <w:t>金融</w:t>
      </w:r>
      <w:r>
        <w:rPr>
          <w:rFonts w:ascii="宋体" w:hAnsi="宋体" w:cs="宋体"/>
          <w:sz w:val="24"/>
        </w:rPr>
        <w:t>控股有限公司签署了股份转让协议。根据协议，广</w:t>
      </w:r>
      <w:proofErr w:type="gramStart"/>
      <w:r>
        <w:rPr>
          <w:rFonts w:ascii="宋体" w:hAnsi="宋体" w:cs="宋体"/>
          <w:sz w:val="24"/>
        </w:rPr>
        <w:t>汇集团拟以</w:t>
      </w:r>
      <w:proofErr w:type="gramEnd"/>
      <w:r>
        <w:rPr>
          <w:rFonts w:ascii="宋体" w:hAnsi="宋体" w:cs="宋体"/>
          <w:sz w:val="24"/>
        </w:rPr>
        <w:t>协议转让方式，将其持有的公司</w:t>
      </w:r>
      <w:r>
        <w:rPr>
          <w:rFonts w:ascii="宋体" w:hAnsi="宋体" w:cs="宋体"/>
          <w:sz w:val="24"/>
        </w:rPr>
        <w:t>976,357,162</w:t>
      </w:r>
      <w:r>
        <w:rPr>
          <w:rFonts w:ascii="宋体" w:hAnsi="宋体" w:cs="宋体"/>
          <w:sz w:val="24"/>
        </w:rPr>
        <w:t>股无限</w:t>
      </w:r>
      <w:proofErr w:type="gramStart"/>
      <w:r>
        <w:rPr>
          <w:rFonts w:ascii="宋体" w:hAnsi="宋体" w:cs="宋体"/>
          <w:sz w:val="24"/>
        </w:rPr>
        <w:t>售流通</w:t>
      </w:r>
      <w:proofErr w:type="gramEnd"/>
      <w:r>
        <w:rPr>
          <w:rFonts w:ascii="宋体" w:hAnsi="宋体" w:cs="宋体"/>
          <w:sz w:val="24"/>
        </w:rPr>
        <w:t>股股份（占公司总股本的</w:t>
      </w:r>
      <w:r>
        <w:rPr>
          <w:rFonts w:ascii="宋体" w:hAnsi="宋体" w:cs="宋体"/>
          <w:sz w:val="24"/>
        </w:rPr>
        <w:t>15.03%</w:t>
      </w:r>
      <w:r>
        <w:rPr>
          <w:rFonts w:ascii="宋体" w:hAnsi="宋体" w:cs="宋体"/>
          <w:sz w:val="24"/>
        </w:rPr>
        <w:t>）分别转让给富德寿险和富德金控。此次协议转让完成后，富德寿险将持有公司</w:t>
      </w:r>
      <w:r>
        <w:rPr>
          <w:rFonts w:ascii="宋体" w:hAnsi="宋体" w:cs="宋体"/>
          <w:sz w:val="24"/>
        </w:rPr>
        <w:t>638,561,096</w:t>
      </w:r>
      <w:r>
        <w:rPr>
          <w:rFonts w:ascii="宋体" w:hAnsi="宋体" w:cs="宋体"/>
          <w:sz w:val="24"/>
        </w:rPr>
        <w:t>股股份，占公司总股本的</w:t>
      </w:r>
      <w:r>
        <w:rPr>
          <w:rFonts w:ascii="宋体" w:hAnsi="宋体" w:cs="宋体"/>
          <w:sz w:val="24"/>
        </w:rPr>
        <w:t>9.83%</w:t>
      </w:r>
      <w:r>
        <w:rPr>
          <w:rFonts w:ascii="宋体" w:hAnsi="宋体" w:cs="宋体"/>
          <w:sz w:val="24"/>
        </w:rPr>
        <w:t>；</w:t>
      </w:r>
      <w:proofErr w:type="gramStart"/>
      <w:r>
        <w:rPr>
          <w:rFonts w:ascii="宋体" w:hAnsi="宋体" w:cs="宋体"/>
          <w:sz w:val="24"/>
        </w:rPr>
        <w:t>富德金控将</w:t>
      </w:r>
      <w:proofErr w:type="gramEnd"/>
      <w:r>
        <w:rPr>
          <w:rFonts w:ascii="宋体" w:hAnsi="宋体" w:cs="宋体"/>
          <w:sz w:val="24"/>
        </w:rPr>
        <w:t>持有公司</w:t>
      </w:r>
      <w:r>
        <w:rPr>
          <w:rFonts w:ascii="宋体" w:hAnsi="宋体" w:cs="宋体"/>
          <w:sz w:val="24"/>
        </w:rPr>
        <w:t>337,796,066</w:t>
      </w:r>
      <w:r>
        <w:rPr>
          <w:rFonts w:ascii="宋体" w:hAnsi="宋体" w:cs="宋体"/>
          <w:sz w:val="24"/>
        </w:rPr>
        <w:t>股股份，占公司总股本的</w:t>
      </w:r>
      <w:r>
        <w:rPr>
          <w:rFonts w:ascii="宋体" w:hAnsi="宋体" w:cs="宋体"/>
          <w:sz w:val="24"/>
        </w:rPr>
        <w:t>5.20%</w:t>
      </w:r>
      <w:r>
        <w:rPr>
          <w:rFonts w:ascii="宋体" w:hAnsi="宋体" w:cs="宋体"/>
          <w:sz w:val="24"/>
        </w:rPr>
        <w:t>；而广</w:t>
      </w:r>
      <w:proofErr w:type="gramStart"/>
      <w:r>
        <w:rPr>
          <w:rFonts w:ascii="宋体" w:hAnsi="宋体" w:cs="宋体"/>
          <w:sz w:val="24"/>
        </w:rPr>
        <w:t>汇集团仍持有</w:t>
      </w:r>
      <w:proofErr w:type="gramEnd"/>
      <w:r>
        <w:rPr>
          <w:rFonts w:ascii="宋体" w:hAnsi="宋体" w:cs="宋体"/>
          <w:sz w:val="24"/>
        </w:rPr>
        <w:t>公司</w:t>
      </w:r>
      <w:r>
        <w:rPr>
          <w:rFonts w:ascii="宋体" w:hAnsi="宋体" w:cs="宋体"/>
          <w:sz w:val="24"/>
        </w:rPr>
        <w:t>1,303,098,651</w:t>
      </w:r>
      <w:r>
        <w:rPr>
          <w:rFonts w:ascii="宋体" w:hAnsi="宋体" w:cs="宋体"/>
          <w:sz w:val="24"/>
        </w:rPr>
        <w:t>股股份，占比</w:t>
      </w:r>
      <w:r>
        <w:rPr>
          <w:rFonts w:ascii="宋体" w:hAnsi="宋体" w:cs="宋体"/>
          <w:sz w:val="24"/>
        </w:rPr>
        <w:t>20.06%</w:t>
      </w:r>
      <w:r>
        <w:rPr>
          <w:rFonts w:ascii="宋体" w:hAnsi="宋体" w:cs="宋体"/>
          <w:sz w:val="24"/>
        </w:rPr>
        <w:t>，继续稳居公司控股股东地位。此次股权结构的优化，</w:t>
      </w:r>
      <w:proofErr w:type="gramStart"/>
      <w:r>
        <w:rPr>
          <w:rFonts w:ascii="宋体" w:hAnsi="宋体" w:cs="宋体"/>
          <w:sz w:val="24"/>
        </w:rPr>
        <w:t>为广汇能源</w:t>
      </w:r>
      <w:proofErr w:type="gramEnd"/>
      <w:r>
        <w:rPr>
          <w:rFonts w:ascii="宋体" w:hAnsi="宋体" w:cs="宋体"/>
          <w:sz w:val="24"/>
        </w:rPr>
        <w:t>注入新的活力与资源。富德寿险和</w:t>
      </w:r>
      <w:proofErr w:type="gramStart"/>
      <w:r>
        <w:rPr>
          <w:rFonts w:ascii="宋体" w:hAnsi="宋体" w:cs="宋体"/>
          <w:sz w:val="24"/>
        </w:rPr>
        <w:t>富德金控均为</w:t>
      </w:r>
      <w:proofErr w:type="gramEnd"/>
      <w:r>
        <w:rPr>
          <w:rFonts w:ascii="宋体" w:hAnsi="宋体" w:cs="宋体"/>
          <w:sz w:val="24"/>
        </w:rPr>
        <w:t>业内知名的长期价值投资者，承诺协议转让完成后</w:t>
      </w:r>
      <w:r>
        <w:rPr>
          <w:rFonts w:ascii="宋体" w:hAnsi="宋体" w:cs="宋体"/>
          <w:sz w:val="24"/>
        </w:rPr>
        <w:t>5</w:t>
      </w:r>
      <w:r>
        <w:rPr>
          <w:rFonts w:ascii="宋体" w:hAnsi="宋体" w:cs="宋体"/>
          <w:sz w:val="24"/>
        </w:rPr>
        <w:t>年内不减持，表明其</w:t>
      </w:r>
      <w:proofErr w:type="gramStart"/>
      <w:r>
        <w:rPr>
          <w:rFonts w:ascii="宋体" w:hAnsi="宋体" w:cs="宋体"/>
          <w:sz w:val="24"/>
        </w:rPr>
        <w:t>对广汇能源</w:t>
      </w:r>
      <w:proofErr w:type="gramEnd"/>
      <w:r>
        <w:rPr>
          <w:rFonts w:ascii="宋体" w:hAnsi="宋体" w:cs="宋体"/>
          <w:sz w:val="24"/>
        </w:rPr>
        <w:t>未来发展前景的高度信心以及对公司内在投资价值的认可，将为上市公司</w:t>
      </w:r>
      <w:r>
        <w:rPr>
          <w:rFonts w:ascii="宋体" w:hAnsi="宋体" w:cs="宋体" w:hint="eastAsia"/>
          <w:sz w:val="24"/>
        </w:rPr>
        <w:t>带来</w:t>
      </w:r>
      <w:r>
        <w:rPr>
          <w:rFonts w:ascii="宋体" w:hAnsi="宋体" w:cs="宋体"/>
          <w:sz w:val="24"/>
        </w:rPr>
        <w:t>金融授信的改善，有助于降低财务成本，还将为公司在业务拓展、项目建设等方面提供了强大助力，有力推动公司业务的持续发展与战略落地。</w:t>
      </w:r>
      <w:r>
        <w:rPr>
          <w:rFonts w:ascii="宋体" w:hAnsi="宋体" w:cs="宋体"/>
          <w:sz w:val="24"/>
        </w:rPr>
        <w:t>同时，新引入的投资者将</w:t>
      </w:r>
      <w:proofErr w:type="gramStart"/>
      <w:r>
        <w:rPr>
          <w:rFonts w:ascii="宋体" w:hAnsi="宋体" w:cs="宋体"/>
          <w:sz w:val="24"/>
        </w:rPr>
        <w:t>与广汇能源</w:t>
      </w:r>
      <w:proofErr w:type="gramEnd"/>
      <w:r>
        <w:rPr>
          <w:rFonts w:ascii="宋体" w:hAnsi="宋体" w:cs="宋体"/>
          <w:sz w:val="24"/>
        </w:rPr>
        <w:t>现有业务形成良好的资源互补与协同的产业效应。通过整合各方优势资源，公司能够进一步优化资源配置，提升运营效率，增强核心竞争力与盈利能力，为股东创造更多价值，为公司的高质量发展奠定坚实基础。谢谢关注！</w:t>
      </w:r>
    </w:p>
    <w:sectPr w:rsidR="00000000">
      <w:headerReference w:type="default" r:id="rId6"/>
      <w:footerReference w:type="default" r:id="rId7"/>
      <w:pgSz w:w="11906" w:h="16838"/>
      <w:pgMar w:top="1440" w:right="1486" w:bottom="1440" w:left="16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20C80">
      <w:r>
        <w:separator/>
      </w:r>
    </w:p>
  </w:endnote>
  <w:endnote w:type="continuationSeparator" w:id="0">
    <w:p w:rsidR="00000000" w:rsidRDefault="00E20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19948"/>
      <w:docPartObj>
        <w:docPartGallery w:val="Page Numbers (Bottom of Page)"/>
        <w:docPartUnique/>
      </w:docPartObj>
    </w:sdtPr>
    <w:sdtContent>
      <w:p w:rsidR="00A43435" w:rsidRDefault="00A43435">
        <w:pPr>
          <w:pStyle w:val="a3"/>
          <w:jc w:val="center"/>
        </w:pPr>
        <w:r>
          <w:fldChar w:fldCharType="begin"/>
        </w:r>
        <w:r>
          <w:instrText>PAGE   \* MERGEFORMAT</w:instrText>
        </w:r>
        <w:r>
          <w:fldChar w:fldCharType="separate"/>
        </w:r>
        <w:r>
          <w:rPr>
            <w:lang w:val="zh-CN"/>
          </w:rPr>
          <w:t>2</w:t>
        </w:r>
        <w:r>
          <w:fldChar w:fldCharType="end"/>
        </w:r>
      </w:p>
    </w:sdtContent>
  </w:sdt>
  <w:p w:rsidR="00A43435" w:rsidRDefault="00A4343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E20C80">
      <w:r>
        <w:separator/>
      </w:r>
    </w:p>
  </w:footnote>
  <w:footnote w:type="continuationSeparator" w:id="0">
    <w:p w:rsidR="00000000" w:rsidRDefault="00E20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Pr="00A43435" w:rsidRDefault="00A43435" w:rsidP="00A43435">
    <w:pPr>
      <w:pStyle w:val="a5"/>
      <w:pBdr>
        <w:top w:val="none" w:sz="0" w:space="0" w:color="auto"/>
        <w:left w:val="none" w:sz="0" w:space="0" w:color="auto"/>
        <w:bottom w:val="single" w:sz="4" w:space="1" w:color="auto"/>
        <w:right w:val="none" w:sz="0" w:space="0" w:color="auto"/>
      </w:pBdr>
      <w:tabs>
        <w:tab w:val="clear" w:pos="4153"/>
        <w:tab w:val="clear" w:pos="8306"/>
        <w:tab w:val="left" w:pos="2265"/>
      </w:tabs>
      <w:rPr>
        <w:rFonts w:hint="eastAsia"/>
      </w:rPr>
    </w:pPr>
    <w:r>
      <w:rPr>
        <w:rFonts w:hint="eastAsia"/>
        <w:noProof/>
      </w:rPr>
      <w:drawing>
        <wp:inline distT="0" distB="0" distL="0" distR="0" wp14:anchorId="26F6AF8C" wp14:editId="60B94BC0">
          <wp:extent cx="306000" cy="248400"/>
          <wp:effectExtent l="0" t="0" r="0" b="0"/>
          <wp:docPr id="1" name="图片 2" descr="广汇能源文字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广汇能源文字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000" cy="248400"/>
                  </a:xfrm>
                  <a:prstGeom prst="rect">
                    <a:avLst/>
                  </a:prstGeom>
                  <a:noFill/>
                  <a:ln>
                    <a:noFill/>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FlMDdiNDQyMTc0OTdmZTBhNDNlYzcxODI3YWVjM2UifQ=="/>
  </w:docVars>
  <w:rsids>
    <w:rsidRoot w:val="00C11255"/>
    <w:rsid w:val="001A4453"/>
    <w:rsid w:val="00402391"/>
    <w:rsid w:val="004E59AE"/>
    <w:rsid w:val="00515AC8"/>
    <w:rsid w:val="0071397A"/>
    <w:rsid w:val="00925755"/>
    <w:rsid w:val="00A43435"/>
    <w:rsid w:val="00A8372C"/>
    <w:rsid w:val="00C11255"/>
    <w:rsid w:val="00D06775"/>
    <w:rsid w:val="00E20C80"/>
    <w:rsid w:val="00FE4AD1"/>
    <w:rsid w:val="01147FE6"/>
    <w:rsid w:val="01257625"/>
    <w:rsid w:val="014843F1"/>
    <w:rsid w:val="014A4D06"/>
    <w:rsid w:val="01755FDB"/>
    <w:rsid w:val="019A7DD1"/>
    <w:rsid w:val="01EF1C9C"/>
    <w:rsid w:val="02575619"/>
    <w:rsid w:val="026C540D"/>
    <w:rsid w:val="029C74B2"/>
    <w:rsid w:val="02AA235B"/>
    <w:rsid w:val="02AA55D9"/>
    <w:rsid w:val="02BD3CA3"/>
    <w:rsid w:val="02C67DF5"/>
    <w:rsid w:val="02E8360F"/>
    <w:rsid w:val="03643D34"/>
    <w:rsid w:val="03732509"/>
    <w:rsid w:val="03863F66"/>
    <w:rsid w:val="0409142E"/>
    <w:rsid w:val="042327FD"/>
    <w:rsid w:val="042F63EB"/>
    <w:rsid w:val="04354BB6"/>
    <w:rsid w:val="047744A0"/>
    <w:rsid w:val="04864502"/>
    <w:rsid w:val="04C71CEA"/>
    <w:rsid w:val="04DA6E4B"/>
    <w:rsid w:val="04E4777F"/>
    <w:rsid w:val="052B2065"/>
    <w:rsid w:val="05423C1A"/>
    <w:rsid w:val="05635953"/>
    <w:rsid w:val="0566580E"/>
    <w:rsid w:val="056A5FB9"/>
    <w:rsid w:val="058A40FA"/>
    <w:rsid w:val="059A1FE6"/>
    <w:rsid w:val="05B74792"/>
    <w:rsid w:val="0610265C"/>
    <w:rsid w:val="06842DF8"/>
    <w:rsid w:val="06A53D19"/>
    <w:rsid w:val="06EC3893"/>
    <w:rsid w:val="06EC7024"/>
    <w:rsid w:val="070067F1"/>
    <w:rsid w:val="07273E33"/>
    <w:rsid w:val="07287776"/>
    <w:rsid w:val="075F79E1"/>
    <w:rsid w:val="076A3EC2"/>
    <w:rsid w:val="077262C1"/>
    <w:rsid w:val="077D1248"/>
    <w:rsid w:val="07AD60CD"/>
    <w:rsid w:val="07B13E6C"/>
    <w:rsid w:val="07CA7EAE"/>
    <w:rsid w:val="07D74D2A"/>
    <w:rsid w:val="07E166DC"/>
    <w:rsid w:val="084037C1"/>
    <w:rsid w:val="084129D5"/>
    <w:rsid w:val="084D3E24"/>
    <w:rsid w:val="086A3D50"/>
    <w:rsid w:val="089272EE"/>
    <w:rsid w:val="08B0537A"/>
    <w:rsid w:val="08CC72EC"/>
    <w:rsid w:val="08DA72E3"/>
    <w:rsid w:val="091821F4"/>
    <w:rsid w:val="09747253"/>
    <w:rsid w:val="097F6B79"/>
    <w:rsid w:val="09985C3A"/>
    <w:rsid w:val="09DD1AC0"/>
    <w:rsid w:val="0A096E1F"/>
    <w:rsid w:val="0A1677DC"/>
    <w:rsid w:val="0A2452CB"/>
    <w:rsid w:val="0A711602"/>
    <w:rsid w:val="0A99258F"/>
    <w:rsid w:val="0AA045E7"/>
    <w:rsid w:val="0ABB4907"/>
    <w:rsid w:val="0ACC0CB3"/>
    <w:rsid w:val="0AD52DFE"/>
    <w:rsid w:val="0AD56DF0"/>
    <w:rsid w:val="0AD773D0"/>
    <w:rsid w:val="0B175313"/>
    <w:rsid w:val="0B43529E"/>
    <w:rsid w:val="0B4A444A"/>
    <w:rsid w:val="0B617183"/>
    <w:rsid w:val="0B8D297F"/>
    <w:rsid w:val="0B961F30"/>
    <w:rsid w:val="0C036589"/>
    <w:rsid w:val="0C58726E"/>
    <w:rsid w:val="0C7C698A"/>
    <w:rsid w:val="0CA3075F"/>
    <w:rsid w:val="0CAA6669"/>
    <w:rsid w:val="0CEE3841"/>
    <w:rsid w:val="0CF41277"/>
    <w:rsid w:val="0CF51BFC"/>
    <w:rsid w:val="0CF861AC"/>
    <w:rsid w:val="0D030FDD"/>
    <w:rsid w:val="0D0962E9"/>
    <w:rsid w:val="0D1750D5"/>
    <w:rsid w:val="0D446600"/>
    <w:rsid w:val="0DA2278A"/>
    <w:rsid w:val="0E146414"/>
    <w:rsid w:val="0E22026B"/>
    <w:rsid w:val="0E350BCB"/>
    <w:rsid w:val="0E485D54"/>
    <w:rsid w:val="0E93486C"/>
    <w:rsid w:val="0EAA1142"/>
    <w:rsid w:val="0EB302CF"/>
    <w:rsid w:val="0EE279CD"/>
    <w:rsid w:val="0EED59D1"/>
    <w:rsid w:val="0F126E72"/>
    <w:rsid w:val="0F285A82"/>
    <w:rsid w:val="0F6F0787"/>
    <w:rsid w:val="0F793FD7"/>
    <w:rsid w:val="0F944423"/>
    <w:rsid w:val="0FF265E6"/>
    <w:rsid w:val="10066F63"/>
    <w:rsid w:val="10124322"/>
    <w:rsid w:val="102A4D7E"/>
    <w:rsid w:val="10A859A4"/>
    <w:rsid w:val="10AE6E17"/>
    <w:rsid w:val="10B72A24"/>
    <w:rsid w:val="10C13D3D"/>
    <w:rsid w:val="111935D9"/>
    <w:rsid w:val="11344A7C"/>
    <w:rsid w:val="1187474C"/>
    <w:rsid w:val="119637FC"/>
    <w:rsid w:val="11A910A5"/>
    <w:rsid w:val="11A95CEF"/>
    <w:rsid w:val="11E90743"/>
    <w:rsid w:val="11ED54A8"/>
    <w:rsid w:val="11F22BAD"/>
    <w:rsid w:val="11F71C98"/>
    <w:rsid w:val="123A3D0F"/>
    <w:rsid w:val="12662CFF"/>
    <w:rsid w:val="129656E7"/>
    <w:rsid w:val="12A90690"/>
    <w:rsid w:val="12B22F21"/>
    <w:rsid w:val="12CF583F"/>
    <w:rsid w:val="12E36896"/>
    <w:rsid w:val="12F14CEA"/>
    <w:rsid w:val="130404FD"/>
    <w:rsid w:val="13122418"/>
    <w:rsid w:val="13147750"/>
    <w:rsid w:val="131A4F69"/>
    <w:rsid w:val="13337A21"/>
    <w:rsid w:val="133456F8"/>
    <w:rsid w:val="133E329E"/>
    <w:rsid w:val="13543C4A"/>
    <w:rsid w:val="13B07557"/>
    <w:rsid w:val="13B31E6E"/>
    <w:rsid w:val="13C82B1B"/>
    <w:rsid w:val="13D36F9B"/>
    <w:rsid w:val="13F37D00"/>
    <w:rsid w:val="14054968"/>
    <w:rsid w:val="14382DB0"/>
    <w:rsid w:val="14780364"/>
    <w:rsid w:val="148164CB"/>
    <w:rsid w:val="14CB285E"/>
    <w:rsid w:val="14D84F59"/>
    <w:rsid w:val="14FB465C"/>
    <w:rsid w:val="15152DED"/>
    <w:rsid w:val="152C6B15"/>
    <w:rsid w:val="154A4F60"/>
    <w:rsid w:val="154C41CD"/>
    <w:rsid w:val="15501BC9"/>
    <w:rsid w:val="157D2819"/>
    <w:rsid w:val="159E7FAA"/>
    <w:rsid w:val="15BD2DEB"/>
    <w:rsid w:val="16002117"/>
    <w:rsid w:val="161A2A1E"/>
    <w:rsid w:val="16250340"/>
    <w:rsid w:val="16597321"/>
    <w:rsid w:val="16640586"/>
    <w:rsid w:val="167C6D58"/>
    <w:rsid w:val="16DC3454"/>
    <w:rsid w:val="1711627B"/>
    <w:rsid w:val="17145F66"/>
    <w:rsid w:val="17323599"/>
    <w:rsid w:val="174A55D9"/>
    <w:rsid w:val="17756627"/>
    <w:rsid w:val="17907339"/>
    <w:rsid w:val="17BE45DF"/>
    <w:rsid w:val="17FA5FFD"/>
    <w:rsid w:val="180A4AE9"/>
    <w:rsid w:val="180E37D7"/>
    <w:rsid w:val="183F023E"/>
    <w:rsid w:val="18545F0D"/>
    <w:rsid w:val="186E7B44"/>
    <w:rsid w:val="189213BC"/>
    <w:rsid w:val="18981F74"/>
    <w:rsid w:val="18A65A08"/>
    <w:rsid w:val="18AD5954"/>
    <w:rsid w:val="18AE2977"/>
    <w:rsid w:val="18C303C1"/>
    <w:rsid w:val="18E0309C"/>
    <w:rsid w:val="18EC3C39"/>
    <w:rsid w:val="18FA7DA8"/>
    <w:rsid w:val="191251E7"/>
    <w:rsid w:val="19260503"/>
    <w:rsid w:val="19607462"/>
    <w:rsid w:val="197F0A87"/>
    <w:rsid w:val="199F7ECE"/>
    <w:rsid w:val="19A735C0"/>
    <w:rsid w:val="19D515BC"/>
    <w:rsid w:val="19FA1AF2"/>
    <w:rsid w:val="1A0002A6"/>
    <w:rsid w:val="1A125E8D"/>
    <w:rsid w:val="1A170336"/>
    <w:rsid w:val="1A3228A2"/>
    <w:rsid w:val="1A5C2D0D"/>
    <w:rsid w:val="1A6D165D"/>
    <w:rsid w:val="1A7C6EEC"/>
    <w:rsid w:val="1A7E679B"/>
    <w:rsid w:val="1AB02069"/>
    <w:rsid w:val="1AC74A23"/>
    <w:rsid w:val="1B00274A"/>
    <w:rsid w:val="1B0E0EE8"/>
    <w:rsid w:val="1B3D5DD2"/>
    <w:rsid w:val="1B8B19F4"/>
    <w:rsid w:val="1BB36CBD"/>
    <w:rsid w:val="1BC52B4F"/>
    <w:rsid w:val="1C451CDE"/>
    <w:rsid w:val="1C58538F"/>
    <w:rsid w:val="1C8C357D"/>
    <w:rsid w:val="1CBE2608"/>
    <w:rsid w:val="1CCC39FD"/>
    <w:rsid w:val="1CD0455F"/>
    <w:rsid w:val="1CF43C66"/>
    <w:rsid w:val="1D101C32"/>
    <w:rsid w:val="1D186C22"/>
    <w:rsid w:val="1D5E2A84"/>
    <w:rsid w:val="1D691C44"/>
    <w:rsid w:val="1D7516A0"/>
    <w:rsid w:val="1D89723C"/>
    <w:rsid w:val="1E1B2D94"/>
    <w:rsid w:val="1E1B53BE"/>
    <w:rsid w:val="1E4736D9"/>
    <w:rsid w:val="1E70307E"/>
    <w:rsid w:val="1EF45695"/>
    <w:rsid w:val="1F030726"/>
    <w:rsid w:val="1F421BBD"/>
    <w:rsid w:val="1F4A4C3C"/>
    <w:rsid w:val="1F8A49B4"/>
    <w:rsid w:val="1F9A495C"/>
    <w:rsid w:val="1FB42889"/>
    <w:rsid w:val="1FBC5C35"/>
    <w:rsid w:val="201E6045"/>
    <w:rsid w:val="203F4C59"/>
    <w:rsid w:val="208D02F8"/>
    <w:rsid w:val="20933713"/>
    <w:rsid w:val="20C925A3"/>
    <w:rsid w:val="20EF05C1"/>
    <w:rsid w:val="20FF0B03"/>
    <w:rsid w:val="211833FF"/>
    <w:rsid w:val="21662AE4"/>
    <w:rsid w:val="21923704"/>
    <w:rsid w:val="21BC7252"/>
    <w:rsid w:val="21E43A10"/>
    <w:rsid w:val="21F76B5A"/>
    <w:rsid w:val="222C22E2"/>
    <w:rsid w:val="225B0566"/>
    <w:rsid w:val="22752073"/>
    <w:rsid w:val="22895A67"/>
    <w:rsid w:val="22E638E0"/>
    <w:rsid w:val="22F97196"/>
    <w:rsid w:val="230216B7"/>
    <w:rsid w:val="232A5880"/>
    <w:rsid w:val="234007DA"/>
    <w:rsid w:val="2369455C"/>
    <w:rsid w:val="23951B45"/>
    <w:rsid w:val="23BA2824"/>
    <w:rsid w:val="23C058D3"/>
    <w:rsid w:val="23F751EC"/>
    <w:rsid w:val="240A1845"/>
    <w:rsid w:val="24112FE2"/>
    <w:rsid w:val="24221F7D"/>
    <w:rsid w:val="24232485"/>
    <w:rsid w:val="24C06927"/>
    <w:rsid w:val="252061B0"/>
    <w:rsid w:val="255C6CF5"/>
    <w:rsid w:val="25B02507"/>
    <w:rsid w:val="25E31AC0"/>
    <w:rsid w:val="25E839FF"/>
    <w:rsid w:val="25F853A7"/>
    <w:rsid w:val="2611360C"/>
    <w:rsid w:val="2639150E"/>
    <w:rsid w:val="265375BD"/>
    <w:rsid w:val="26597977"/>
    <w:rsid w:val="26926BE6"/>
    <w:rsid w:val="269A67F7"/>
    <w:rsid w:val="26A03409"/>
    <w:rsid w:val="27135CC8"/>
    <w:rsid w:val="27336C86"/>
    <w:rsid w:val="275E4367"/>
    <w:rsid w:val="27650983"/>
    <w:rsid w:val="279A1ECA"/>
    <w:rsid w:val="279B55A3"/>
    <w:rsid w:val="279D3A5D"/>
    <w:rsid w:val="281A67DA"/>
    <w:rsid w:val="284366AF"/>
    <w:rsid w:val="28625D28"/>
    <w:rsid w:val="28851130"/>
    <w:rsid w:val="28AE14A7"/>
    <w:rsid w:val="28CD7095"/>
    <w:rsid w:val="28F22BEA"/>
    <w:rsid w:val="29024B67"/>
    <w:rsid w:val="293370CE"/>
    <w:rsid w:val="296A2029"/>
    <w:rsid w:val="299C3706"/>
    <w:rsid w:val="29E14BC7"/>
    <w:rsid w:val="2A891732"/>
    <w:rsid w:val="2A940871"/>
    <w:rsid w:val="2AA20591"/>
    <w:rsid w:val="2AB06262"/>
    <w:rsid w:val="2AC074B6"/>
    <w:rsid w:val="2AC1525D"/>
    <w:rsid w:val="2AD657C1"/>
    <w:rsid w:val="2B3B15CC"/>
    <w:rsid w:val="2B4125AD"/>
    <w:rsid w:val="2B9C2123"/>
    <w:rsid w:val="2C366B10"/>
    <w:rsid w:val="2C40453B"/>
    <w:rsid w:val="2C54206D"/>
    <w:rsid w:val="2C614137"/>
    <w:rsid w:val="2C7B03E1"/>
    <w:rsid w:val="2CAD117C"/>
    <w:rsid w:val="2CD16440"/>
    <w:rsid w:val="2CD3539C"/>
    <w:rsid w:val="2CEE61F6"/>
    <w:rsid w:val="2CFF18A9"/>
    <w:rsid w:val="2D4617F7"/>
    <w:rsid w:val="2DD133CA"/>
    <w:rsid w:val="2E0F54FC"/>
    <w:rsid w:val="2E175A14"/>
    <w:rsid w:val="2E220085"/>
    <w:rsid w:val="2E730F72"/>
    <w:rsid w:val="2E7F4CE6"/>
    <w:rsid w:val="2E9645DB"/>
    <w:rsid w:val="2E9A466B"/>
    <w:rsid w:val="2EB65E95"/>
    <w:rsid w:val="2EBB37D1"/>
    <w:rsid w:val="2ECC1CA6"/>
    <w:rsid w:val="2F061B40"/>
    <w:rsid w:val="2F1908B9"/>
    <w:rsid w:val="2F6956C6"/>
    <w:rsid w:val="2F7941B8"/>
    <w:rsid w:val="2F843A98"/>
    <w:rsid w:val="2F9929FF"/>
    <w:rsid w:val="2FBF1789"/>
    <w:rsid w:val="2FC875BE"/>
    <w:rsid w:val="2FD921B9"/>
    <w:rsid w:val="30054871"/>
    <w:rsid w:val="304D269B"/>
    <w:rsid w:val="305433F5"/>
    <w:rsid w:val="3059129F"/>
    <w:rsid w:val="30787E4E"/>
    <w:rsid w:val="307D4AC9"/>
    <w:rsid w:val="30915978"/>
    <w:rsid w:val="30972A10"/>
    <w:rsid w:val="309855C1"/>
    <w:rsid w:val="30AE6568"/>
    <w:rsid w:val="30EB4614"/>
    <w:rsid w:val="30F81D00"/>
    <w:rsid w:val="310D401B"/>
    <w:rsid w:val="31173956"/>
    <w:rsid w:val="31224BAF"/>
    <w:rsid w:val="31253D48"/>
    <w:rsid w:val="31366D59"/>
    <w:rsid w:val="314E12C6"/>
    <w:rsid w:val="31665F31"/>
    <w:rsid w:val="31882FB4"/>
    <w:rsid w:val="31AF4A7C"/>
    <w:rsid w:val="31C80EC7"/>
    <w:rsid w:val="31CC1814"/>
    <w:rsid w:val="320D5936"/>
    <w:rsid w:val="320E74A2"/>
    <w:rsid w:val="32157CC1"/>
    <w:rsid w:val="32312067"/>
    <w:rsid w:val="326203D4"/>
    <w:rsid w:val="32830313"/>
    <w:rsid w:val="32A66D22"/>
    <w:rsid w:val="32B75071"/>
    <w:rsid w:val="32BD70E3"/>
    <w:rsid w:val="32C913AF"/>
    <w:rsid w:val="32D5747F"/>
    <w:rsid w:val="33187B24"/>
    <w:rsid w:val="3321345C"/>
    <w:rsid w:val="332B2D4A"/>
    <w:rsid w:val="333B120D"/>
    <w:rsid w:val="3381785B"/>
    <w:rsid w:val="33912BC8"/>
    <w:rsid w:val="33AD7074"/>
    <w:rsid w:val="33AF36AB"/>
    <w:rsid w:val="33B52CE8"/>
    <w:rsid w:val="33B7748D"/>
    <w:rsid w:val="33C30D56"/>
    <w:rsid w:val="33C655E9"/>
    <w:rsid w:val="341932DE"/>
    <w:rsid w:val="34276362"/>
    <w:rsid w:val="3431212E"/>
    <w:rsid w:val="35196E8F"/>
    <w:rsid w:val="352F3A8B"/>
    <w:rsid w:val="356441A0"/>
    <w:rsid w:val="35D769EB"/>
    <w:rsid w:val="35EC1283"/>
    <w:rsid w:val="35EC74E0"/>
    <w:rsid w:val="35F271F6"/>
    <w:rsid w:val="35FC7FB0"/>
    <w:rsid w:val="360E0F84"/>
    <w:rsid w:val="361E151C"/>
    <w:rsid w:val="364C2C58"/>
    <w:rsid w:val="368651DC"/>
    <w:rsid w:val="36946B19"/>
    <w:rsid w:val="369E225A"/>
    <w:rsid w:val="36AD4ACC"/>
    <w:rsid w:val="36AD57FA"/>
    <w:rsid w:val="36CE766D"/>
    <w:rsid w:val="36F10294"/>
    <w:rsid w:val="36F1059C"/>
    <w:rsid w:val="36F54F21"/>
    <w:rsid w:val="371945EE"/>
    <w:rsid w:val="372E10CA"/>
    <w:rsid w:val="375D6D26"/>
    <w:rsid w:val="376C799E"/>
    <w:rsid w:val="37703A15"/>
    <w:rsid w:val="37785F8B"/>
    <w:rsid w:val="378903C2"/>
    <w:rsid w:val="378E289D"/>
    <w:rsid w:val="37923412"/>
    <w:rsid w:val="37A72060"/>
    <w:rsid w:val="37E63807"/>
    <w:rsid w:val="380062D8"/>
    <w:rsid w:val="38702973"/>
    <w:rsid w:val="3880457B"/>
    <w:rsid w:val="38B8627E"/>
    <w:rsid w:val="38F30C2F"/>
    <w:rsid w:val="390C039F"/>
    <w:rsid w:val="39190731"/>
    <w:rsid w:val="3964596C"/>
    <w:rsid w:val="39A05C3C"/>
    <w:rsid w:val="39A83283"/>
    <w:rsid w:val="39C279CD"/>
    <w:rsid w:val="39D13B89"/>
    <w:rsid w:val="39D737B9"/>
    <w:rsid w:val="39DF6336"/>
    <w:rsid w:val="39E33A3A"/>
    <w:rsid w:val="39EE4A84"/>
    <w:rsid w:val="39F83BA6"/>
    <w:rsid w:val="39FB0EB9"/>
    <w:rsid w:val="3A1A7C55"/>
    <w:rsid w:val="3A1F0979"/>
    <w:rsid w:val="3A3F738A"/>
    <w:rsid w:val="3A5D424A"/>
    <w:rsid w:val="3A9128B2"/>
    <w:rsid w:val="3A940A10"/>
    <w:rsid w:val="3AD547E2"/>
    <w:rsid w:val="3AE004D4"/>
    <w:rsid w:val="3AFE01B5"/>
    <w:rsid w:val="3B194FEF"/>
    <w:rsid w:val="3B33679B"/>
    <w:rsid w:val="3B414BC4"/>
    <w:rsid w:val="3B4B317A"/>
    <w:rsid w:val="3B9376C1"/>
    <w:rsid w:val="3BAE19CB"/>
    <w:rsid w:val="3BC27150"/>
    <w:rsid w:val="3BDC06C2"/>
    <w:rsid w:val="3C043739"/>
    <w:rsid w:val="3C155148"/>
    <w:rsid w:val="3C2709F3"/>
    <w:rsid w:val="3C52361A"/>
    <w:rsid w:val="3C841870"/>
    <w:rsid w:val="3CA842BA"/>
    <w:rsid w:val="3CD83FD6"/>
    <w:rsid w:val="3CDB4936"/>
    <w:rsid w:val="3CEC732C"/>
    <w:rsid w:val="3D007779"/>
    <w:rsid w:val="3D075358"/>
    <w:rsid w:val="3D124367"/>
    <w:rsid w:val="3D416E62"/>
    <w:rsid w:val="3D5411ED"/>
    <w:rsid w:val="3D8E580F"/>
    <w:rsid w:val="3DC75149"/>
    <w:rsid w:val="3E0A5E30"/>
    <w:rsid w:val="3E130531"/>
    <w:rsid w:val="3E1C77F9"/>
    <w:rsid w:val="3E495547"/>
    <w:rsid w:val="3ECC3BB3"/>
    <w:rsid w:val="3ED66817"/>
    <w:rsid w:val="3F1671D5"/>
    <w:rsid w:val="3F4F4A92"/>
    <w:rsid w:val="3F64467E"/>
    <w:rsid w:val="3F7352DB"/>
    <w:rsid w:val="3F7E12B6"/>
    <w:rsid w:val="3F854A01"/>
    <w:rsid w:val="3F877DF5"/>
    <w:rsid w:val="3F8A6334"/>
    <w:rsid w:val="3FB5211E"/>
    <w:rsid w:val="3FDF58D7"/>
    <w:rsid w:val="3FF7652E"/>
    <w:rsid w:val="40184978"/>
    <w:rsid w:val="40302915"/>
    <w:rsid w:val="405017A6"/>
    <w:rsid w:val="408B4651"/>
    <w:rsid w:val="40994276"/>
    <w:rsid w:val="40B8598B"/>
    <w:rsid w:val="40F775BA"/>
    <w:rsid w:val="40FD4AEE"/>
    <w:rsid w:val="40FF454F"/>
    <w:rsid w:val="41004032"/>
    <w:rsid w:val="41334FB7"/>
    <w:rsid w:val="4185270A"/>
    <w:rsid w:val="418751C4"/>
    <w:rsid w:val="418962F0"/>
    <w:rsid w:val="41A5313B"/>
    <w:rsid w:val="4218397B"/>
    <w:rsid w:val="42C65ECF"/>
    <w:rsid w:val="42D223B2"/>
    <w:rsid w:val="43006CED"/>
    <w:rsid w:val="43032B86"/>
    <w:rsid w:val="4315713E"/>
    <w:rsid w:val="43707137"/>
    <w:rsid w:val="43806D7B"/>
    <w:rsid w:val="43F7688F"/>
    <w:rsid w:val="44034D7F"/>
    <w:rsid w:val="440935CD"/>
    <w:rsid w:val="44194095"/>
    <w:rsid w:val="442B2362"/>
    <w:rsid w:val="447E002B"/>
    <w:rsid w:val="44A1408B"/>
    <w:rsid w:val="44BD0F09"/>
    <w:rsid w:val="44E47F7E"/>
    <w:rsid w:val="44F05D1B"/>
    <w:rsid w:val="4530577A"/>
    <w:rsid w:val="458C519C"/>
    <w:rsid w:val="45B645F2"/>
    <w:rsid w:val="45C3410D"/>
    <w:rsid w:val="45C53A7C"/>
    <w:rsid w:val="45FC23AC"/>
    <w:rsid w:val="46185819"/>
    <w:rsid w:val="461A3D9B"/>
    <w:rsid w:val="461F1F51"/>
    <w:rsid w:val="462D4570"/>
    <w:rsid w:val="46781A0D"/>
    <w:rsid w:val="46DC5084"/>
    <w:rsid w:val="470D758D"/>
    <w:rsid w:val="47100EF1"/>
    <w:rsid w:val="47736E0D"/>
    <w:rsid w:val="477E4DB9"/>
    <w:rsid w:val="47D37A24"/>
    <w:rsid w:val="47E54396"/>
    <w:rsid w:val="48084156"/>
    <w:rsid w:val="48835DEB"/>
    <w:rsid w:val="490333F1"/>
    <w:rsid w:val="491A3ECD"/>
    <w:rsid w:val="49224DAA"/>
    <w:rsid w:val="49332CDD"/>
    <w:rsid w:val="495062CB"/>
    <w:rsid w:val="49BB79CB"/>
    <w:rsid w:val="49CB1E08"/>
    <w:rsid w:val="49D656CA"/>
    <w:rsid w:val="49EA3A94"/>
    <w:rsid w:val="4A0C2031"/>
    <w:rsid w:val="4A294243"/>
    <w:rsid w:val="4A345FED"/>
    <w:rsid w:val="4A4B26A3"/>
    <w:rsid w:val="4ABA03C2"/>
    <w:rsid w:val="4AC03B15"/>
    <w:rsid w:val="4ACC4068"/>
    <w:rsid w:val="4AEE35A1"/>
    <w:rsid w:val="4AFD34A8"/>
    <w:rsid w:val="4B2037D0"/>
    <w:rsid w:val="4B3D787A"/>
    <w:rsid w:val="4B4A5C78"/>
    <w:rsid w:val="4B7448D3"/>
    <w:rsid w:val="4B835D61"/>
    <w:rsid w:val="4BEC1457"/>
    <w:rsid w:val="4C106797"/>
    <w:rsid w:val="4C1806D0"/>
    <w:rsid w:val="4C4B1DDB"/>
    <w:rsid w:val="4C864FE9"/>
    <w:rsid w:val="4CA51366"/>
    <w:rsid w:val="4CC60DD5"/>
    <w:rsid w:val="4D0B140D"/>
    <w:rsid w:val="4D173E70"/>
    <w:rsid w:val="4D3007F3"/>
    <w:rsid w:val="4D416078"/>
    <w:rsid w:val="4D6B16DA"/>
    <w:rsid w:val="4D6E2A7A"/>
    <w:rsid w:val="4DB04C9C"/>
    <w:rsid w:val="4DCC4E62"/>
    <w:rsid w:val="4DD844E6"/>
    <w:rsid w:val="4E0229B6"/>
    <w:rsid w:val="4E053642"/>
    <w:rsid w:val="4E1D218A"/>
    <w:rsid w:val="4E265DBC"/>
    <w:rsid w:val="4E673EC3"/>
    <w:rsid w:val="4E6C0829"/>
    <w:rsid w:val="4E983F73"/>
    <w:rsid w:val="4EB7280E"/>
    <w:rsid w:val="4EC43F91"/>
    <w:rsid w:val="4EDD01A6"/>
    <w:rsid w:val="4EE46BF5"/>
    <w:rsid w:val="4F024593"/>
    <w:rsid w:val="4F293D4E"/>
    <w:rsid w:val="4F2B1D99"/>
    <w:rsid w:val="4F4B606A"/>
    <w:rsid w:val="4F5341CA"/>
    <w:rsid w:val="4F6D4756"/>
    <w:rsid w:val="4F853328"/>
    <w:rsid w:val="4FBC38DA"/>
    <w:rsid w:val="50244805"/>
    <w:rsid w:val="503D39C5"/>
    <w:rsid w:val="504878C1"/>
    <w:rsid w:val="50510F07"/>
    <w:rsid w:val="506A4722"/>
    <w:rsid w:val="506E5D19"/>
    <w:rsid w:val="50A2514C"/>
    <w:rsid w:val="50AF56D8"/>
    <w:rsid w:val="50E67592"/>
    <w:rsid w:val="513645D4"/>
    <w:rsid w:val="51437A67"/>
    <w:rsid w:val="515378CA"/>
    <w:rsid w:val="51854D00"/>
    <w:rsid w:val="518B6665"/>
    <w:rsid w:val="518F104E"/>
    <w:rsid w:val="51B76891"/>
    <w:rsid w:val="51C76706"/>
    <w:rsid w:val="51F61805"/>
    <w:rsid w:val="521B15CF"/>
    <w:rsid w:val="52284E31"/>
    <w:rsid w:val="5233175C"/>
    <w:rsid w:val="523A4549"/>
    <w:rsid w:val="52452FB4"/>
    <w:rsid w:val="524D7C59"/>
    <w:rsid w:val="524E6E73"/>
    <w:rsid w:val="525A0A37"/>
    <w:rsid w:val="527F4EC3"/>
    <w:rsid w:val="53042475"/>
    <w:rsid w:val="533D4D0A"/>
    <w:rsid w:val="534A71E4"/>
    <w:rsid w:val="536A49CF"/>
    <w:rsid w:val="53B406BB"/>
    <w:rsid w:val="53F4029F"/>
    <w:rsid w:val="5403544E"/>
    <w:rsid w:val="54154BD5"/>
    <w:rsid w:val="542F683E"/>
    <w:rsid w:val="54860970"/>
    <w:rsid w:val="548B3C43"/>
    <w:rsid w:val="54A67E76"/>
    <w:rsid w:val="54B625B8"/>
    <w:rsid w:val="54DA2DAB"/>
    <w:rsid w:val="55131A9C"/>
    <w:rsid w:val="55177286"/>
    <w:rsid w:val="551952E7"/>
    <w:rsid w:val="553C16AC"/>
    <w:rsid w:val="55934F13"/>
    <w:rsid w:val="55AB339D"/>
    <w:rsid w:val="55CF7E23"/>
    <w:rsid w:val="55FA664F"/>
    <w:rsid w:val="56655C28"/>
    <w:rsid w:val="56A24513"/>
    <w:rsid w:val="56B47DFC"/>
    <w:rsid w:val="56BE0FEC"/>
    <w:rsid w:val="56CF715D"/>
    <w:rsid w:val="56D7344C"/>
    <w:rsid w:val="572B04BC"/>
    <w:rsid w:val="573965F9"/>
    <w:rsid w:val="57441F41"/>
    <w:rsid w:val="575611EA"/>
    <w:rsid w:val="57595BB1"/>
    <w:rsid w:val="575F4E83"/>
    <w:rsid w:val="576B3E12"/>
    <w:rsid w:val="5776340D"/>
    <w:rsid w:val="57AB503C"/>
    <w:rsid w:val="57C71437"/>
    <w:rsid w:val="57FB2AFB"/>
    <w:rsid w:val="57FF75E6"/>
    <w:rsid w:val="58126313"/>
    <w:rsid w:val="585810C3"/>
    <w:rsid w:val="587165C3"/>
    <w:rsid w:val="587B753C"/>
    <w:rsid w:val="587D6765"/>
    <w:rsid w:val="58A9010F"/>
    <w:rsid w:val="58D01295"/>
    <w:rsid w:val="58E3320A"/>
    <w:rsid w:val="591267AF"/>
    <w:rsid w:val="591D4F84"/>
    <w:rsid w:val="59646455"/>
    <w:rsid w:val="596D26C4"/>
    <w:rsid w:val="597A5E4A"/>
    <w:rsid w:val="598F4BE2"/>
    <w:rsid w:val="59AF7265"/>
    <w:rsid w:val="59C51760"/>
    <w:rsid w:val="59DA5FB9"/>
    <w:rsid w:val="59E91AF3"/>
    <w:rsid w:val="5A016DDE"/>
    <w:rsid w:val="5A1B2D16"/>
    <w:rsid w:val="5A1C26CF"/>
    <w:rsid w:val="5A1D1AE7"/>
    <w:rsid w:val="5A223F89"/>
    <w:rsid w:val="5A41430F"/>
    <w:rsid w:val="5A4151E2"/>
    <w:rsid w:val="5A485550"/>
    <w:rsid w:val="5A57493C"/>
    <w:rsid w:val="5A882F69"/>
    <w:rsid w:val="5AAC3ADD"/>
    <w:rsid w:val="5ABD0166"/>
    <w:rsid w:val="5AC16858"/>
    <w:rsid w:val="5AC91ED7"/>
    <w:rsid w:val="5B044BF7"/>
    <w:rsid w:val="5B073159"/>
    <w:rsid w:val="5B124B9F"/>
    <w:rsid w:val="5B12503A"/>
    <w:rsid w:val="5B357EC8"/>
    <w:rsid w:val="5B402522"/>
    <w:rsid w:val="5B944DE7"/>
    <w:rsid w:val="5B950896"/>
    <w:rsid w:val="5B9602F9"/>
    <w:rsid w:val="5B9B432A"/>
    <w:rsid w:val="5BD35AD0"/>
    <w:rsid w:val="5C112493"/>
    <w:rsid w:val="5C26641C"/>
    <w:rsid w:val="5C4309A0"/>
    <w:rsid w:val="5C4707E2"/>
    <w:rsid w:val="5C7A5693"/>
    <w:rsid w:val="5CA738DB"/>
    <w:rsid w:val="5CF30315"/>
    <w:rsid w:val="5CF94164"/>
    <w:rsid w:val="5D071632"/>
    <w:rsid w:val="5D2E3A6C"/>
    <w:rsid w:val="5D3801D6"/>
    <w:rsid w:val="5D7A2A18"/>
    <w:rsid w:val="5D947F9A"/>
    <w:rsid w:val="5DA34B43"/>
    <w:rsid w:val="5DD4651E"/>
    <w:rsid w:val="5E07781A"/>
    <w:rsid w:val="5E4550B6"/>
    <w:rsid w:val="5E593B85"/>
    <w:rsid w:val="5EB0667F"/>
    <w:rsid w:val="5ED803FB"/>
    <w:rsid w:val="5EDD061B"/>
    <w:rsid w:val="5EE25574"/>
    <w:rsid w:val="5EF30C44"/>
    <w:rsid w:val="5EFB5F17"/>
    <w:rsid w:val="5F161E82"/>
    <w:rsid w:val="5F2379E1"/>
    <w:rsid w:val="5F78279A"/>
    <w:rsid w:val="5F794DD6"/>
    <w:rsid w:val="5F86303E"/>
    <w:rsid w:val="5FF97A1A"/>
    <w:rsid w:val="60461691"/>
    <w:rsid w:val="60785E58"/>
    <w:rsid w:val="607C0BF9"/>
    <w:rsid w:val="60824D21"/>
    <w:rsid w:val="60DC24EB"/>
    <w:rsid w:val="61205302"/>
    <w:rsid w:val="61290788"/>
    <w:rsid w:val="618957A6"/>
    <w:rsid w:val="619841C8"/>
    <w:rsid w:val="6199749E"/>
    <w:rsid w:val="61B96EAD"/>
    <w:rsid w:val="61C95FED"/>
    <w:rsid w:val="61CD02F8"/>
    <w:rsid w:val="61CF0522"/>
    <w:rsid w:val="61D3198B"/>
    <w:rsid w:val="621176A7"/>
    <w:rsid w:val="62376751"/>
    <w:rsid w:val="62600901"/>
    <w:rsid w:val="6260536E"/>
    <w:rsid w:val="62732B81"/>
    <w:rsid w:val="62AC54E5"/>
    <w:rsid w:val="62BD5A2F"/>
    <w:rsid w:val="62ED3BFA"/>
    <w:rsid w:val="63206A96"/>
    <w:rsid w:val="633D4CE9"/>
    <w:rsid w:val="635F57F1"/>
    <w:rsid w:val="638616BA"/>
    <w:rsid w:val="639152E8"/>
    <w:rsid w:val="6402351D"/>
    <w:rsid w:val="640A7A98"/>
    <w:rsid w:val="641A07BB"/>
    <w:rsid w:val="64421F86"/>
    <w:rsid w:val="646904CB"/>
    <w:rsid w:val="65113330"/>
    <w:rsid w:val="651844AC"/>
    <w:rsid w:val="652D1210"/>
    <w:rsid w:val="65400659"/>
    <w:rsid w:val="65930E18"/>
    <w:rsid w:val="65DF3532"/>
    <w:rsid w:val="65F95680"/>
    <w:rsid w:val="66081E5E"/>
    <w:rsid w:val="66307E66"/>
    <w:rsid w:val="665735E6"/>
    <w:rsid w:val="66686521"/>
    <w:rsid w:val="667B17B1"/>
    <w:rsid w:val="66AF714A"/>
    <w:rsid w:val="66C14426"/>
    <w:rsid w:val="66D11029"/>
    <w:rsid w:val="66F840E0"/>
    <w:rsid w:val="6708112D"/>
    <w:rsid w:val="670C22D2"/>
    <w:rsid w:val="671363FE"/>
    <w:rsid w:val="6715084E"/>
    <w:rsid w:val="67363626"/>
    <w:rsid w:val="67532C35"/>
    <w:rsid w:val="675A35D4"/>
    <w:rsid w:val="678D632B"/>
    <w:rsid w:val="67941B08"/>
    <w:rsid w:val="67A12C0B"/>
    <w:rsid w:val="67D165DF"/>
    <w:rsid w:val="68240897"/>
    <w:rsid w:val="685A18CC"/>
    <w:rsid w:val="68784AF6"/>
    <w:rsid w:val="68A222F3"/>
    <w:rsid w:val="690602FC"/>
    <w:rsid w:val="69116C02"/>
    <w:rsid w:val="69A07F6D"/>
    <w:rsid w:val="69AE6555"/>
    <w:rsid w:val="69B74A7C"/>
    <w:rsid w:val="69C63CA4"/>
    <w:rsid w:val="69DB0C7A"/>
    <w:rsid w:val="69E31AF8"/>
    <w:rsid w:val="69EB5E8F"/>
    <w:rsid w:val="6A034F65"/>
    <w:rsid w:val="6A0A1311"/>
    <w:rsid w:val="6A2B596D"/>
    <w:rsid w:val="6A4A5F2C"/>
    <w:rsid w:val="6A4C2C8D"/>
    <w:rsid w:val="6A534A46"/>
    <w:rsid w:val="6A6C1655"/>
    <w:rsid w:val="6A872F35"/>
    <w:rsid w:val="6AA4269B"/>
    <w:rsid w:val="6ABA077E"/>
    <w:rsid w:val="6B0F076D"/>
    <w:rsid w:val="6B137C5B"/>
    <w:rsid w:val="6B7476A2"/>
    <w:rsid w:val="6B8248E9"/>
    <w:rsid w:val="6BB6285F"/>
    <w:rsid w:val="6BC442C2"/>
    <w:rsid w:val="6BCE69AE"/>
    <w:rsid w:val="6BD81353"/>
    <w:rsid w:val="6BE229B2"/>
    <w:rsid w:val="6BF04503"/>
    <w:rsid w:val="6C006DBD"/>
    <w:rsid w:val="6C10305A"/>
    <w:rsid w:val="6C245FE8"/>
    <w:rsid w:val="6C585464"/>
    <w:rsid w:val="6C6A2BA4"/>
    <w:rsid w:val="6CA33016"/>
    <w:rsid w:val="6CC816C6"/>
    <w:rsid w:val="6CD3501F"/>
    <w:rsid w:val="6D4C24A7"/>
    <w:rsid w:val="6D8A1136"/>
    <w:rsid w:val="6DA87C60"/>
    <w:rsid w:val="6DB147E0"/>
    <w:rsid w:val="6DC46682"/>
    <w:rsid w:val="6DCD4E8C"/>
    <w:rsid w:val="6DDA04E7"/>
    <w:rsid w:val="6DFB633D"/>
    <w:rsid w:val="6E3D76F7"/>
    <w:rsid w:val="6E566DDD"/>
    <w:rsid w:val="6E86592D"/>
    <w:rsid w:val="6E8C2F29"/>
    <w:rsid w:val="6EB62787"/>
    <w:rsid w:val="6EC06768"/>
    <w:rsid w:val="6EE05832"/>
    <w:rsid w:val="6F14758B"/>
    <w:rsid w:val="6F16695F"/>
    <w:rsid w:val="6F1A7BE9"/>
    <w:rsid w:val="6F4C15B3"/>
    <w:rsid w:val="6F6327A1"/>
    <w:rsid w:val="6F6C64E4"/>
    <w:rsid w:val="6F7F6709"/>
    <w:rsid w:val="6FA83043"/>
    <w:rsid w:val="6FAC2577"/>
    <w:rsid w:val="6FC20056"/>
    <w:rsid w:val="6FCF2357"/>
    <w:rsid w:val="6FD62D8A"/>
    <w:rsid w:val="6FE878EE"/>
    <w:rsid w:val="6FF67CDA"/>
    <w:rsid w:val="705C1896"/>
    <w:rsid w:val="70672EF8"/>
    <w:rsid w:val="709926CB"/>
    <w:rsid w:val="709C4FF3"/>
    <w:rsid w:val="709C7B64"/>
    <w:rsid w:val="70A53817"/>
    <w:rsid w:val="70B722CD"/>
    <w:rsid w:val="70B9602D"/>
    <w:rsid w:val="70D85579"/>
    <w:rsid w:val="70EC76A8"/>
    <w:rsid w:val="71481F36"/>
    <w:rsid w:val="715A1277"/>
    <w:rsid w:val="71812A3A"/>
    <w:rsid w:val="718D5266"/>
    <w:rsid w:val="71A2020E"/>
    <w:rsid w:val="71B959BE"/>
    <w:rsid w:val="71DB7006"/>
    <w:rsid w:val="71E825BF"/>
    <w:rsid w:val="71F11569"/>
    <w:rsid w:val="71F56E1E"/>
    <w:rsid w:val="72176B27"/>
    <w:rsid w:val="726D7D7D"/>
    <w:rsid w:val="72702BE8"/>
    <w:rsid w:val="72785DD0"/>
    <w:rsid w:val="727903FE"/>
    <w:rsid w:val="729C21AA"/>
    <w:rsid w:val="72B34752"/>
    <w:rsid w:val="72E57FF1"/>
    <w:rsid w:val="72EE6B1A"/>
    <w:rsid w:val="72FD54D7"/>
    <w:rsid w:val="732A583A"/>
    <w:rsid w:val="732D39B8"/>
    <w:rsid w:val="73672580"/>
    <w:rsid w:val="73773C3F"/>
    <w:rsid w:val="73997B19"/>
    <w:rsid w:val="73A02246"/>
    <w:rsid w:val="73AF5108"/>
    <w:rsid w:val="73E55634"/>
    <w:rsid w:val="73EE5476"/>
    <w:rsid w:val="73FB15E4"/>
    <w:rsid w:val="743A4374"/>
    <w:rsid w:val="74512610"/>
    <w:rsid w:val="74934913"/>
    <w:rsid w:val="74A1025E"/>
    <w:rsid w:val="74AC2FE9"/>
    <w:rsid w:val="74C741FD"/>
    <w:rsid w:val="75306E9B"/>
    <w:rsid w:val="75471A5F"/>
    <w:rsid w:val="75841EB1"/>
    <w:rsid w:val="75956B93"/>
    <w:rsid w:val="75BD5685"/>
    <w:rsid w:val="75DE3125"/>
    <w:rsid w:val="760C6B43"/>
    <w:rsid w:val="760F0145"/>
    <w:rsid w:val="76125001"/>
    <w:rsid w:val="76264193"/>
    <w:rsid w:val="76AD0A8E"/>
    <w:rsid w:val="776E6BD0"/>
    <w:rsid w:val="77850AAB"/>
    <w:rsid w:val="7793073E"/>
    <w:rsid w:val="779A3099"/>
    <w:rsid w:val="779D0133"/>
    <w:rsid w:val="77CB0864"/>
    <w:rsid w:val="77F90EA4"/>
    <w:rsid w:val="782B02CD"/>
    <w:rsid w:val="787601C5"/>
    <w:rsid w:val="78BB7286"/>
    <w:rsid w:val="78C77B7D"/>
    <w:rsid w:val="78CD6B3A"/>
    <w:rsid w:val="78D230BF"/>
    <w:rsid w:val="78D36B32"/>
    <w:rsid w:val="79161200"/>
    <w:rsid w:val="79242819"/>
    <w:rsid w:val="793A533A"/>
    <w:rsid w:val="79573B8D"/>
    <w:rsid w:val="796C2704"/>
    <w:rsid w:val="79C97474"/>
    <w:rsid w:val="79D14251"/>
    <w:rsid w:val="79E73977"/>
    <w:rsid w:val="79F96768"/>
    <w:rsid w:val="7A5709A9"/>
    <w:rsid w:val="7A5D2D48"/>
    <w:rsid w:val="7AA01E8B"/>
    <w:rsid w:val="7AE614AB"/>
    <w:rsid w:val="7B070C4D"/>
    <w:rsid w:val="7B4B7AC0"/>
    <w:rsid w:val="7B6F51DA"/>
    <w:rsid w:val="7B74155D"/>
    <w:rsid w:val="7B8D1D33"/>
    <w:rsid w:val="7BB968E3"/>
    <w:rsid w:val="7C0D5F15"/>
    <w:rsid w:val="7C1027C0"/>
    <w:rsid w:val="7C5C1192"/>
    <w:rsid w:val="7C6060DC"/>
    <w:rsid w:val="7C613AAD"/>
    <w:rsid w:val="7C8E6CDF"/>
    <w:rsid w:val="7C8F51CA"/>
    <w:rsid w:val="7C99097F"/>
    <w:rsid w:val="7CAC7A61"/>
    <w:rsid w:val="7CCB55DD"/>
    <w:rsid w:val="7D47189E"/>
    <w:rsid w:val="7D4B3467"/>
    <w:rsid w:val="7D4E5F47"/>
    <w:rsid w:val="7D6651D1"/>
    <w:rsid w:val="7D84738B"/>
    <w:rsid w:val="7DC6656A"/>
    <w:rsid w:val="7DD448D7"/>
    <w:rsid w:val="7DDA6194"/>
    <w:rsid w:val="7DE13560"/>
    <w:rsid w:val="7DF84993"/>
    <w:rsid w:val="7DFB327F"/>
    <w:rsid w:val="7E0817F8"/>
    <w:rsid w:val="7E160D31"/>
    <w:rsid w:val="7E460E40"/>
    <w:rsid w:val="7E506880"/>
    <w:rsid w:val="7E633419"/>
    <w:rsid w:val="7E80049C"/>
    <w:rsid w:val="7EA21632"/>
    <w:rsid w:val="7EA72A5C"/>
    <w:rsid w:val="7EB658BD"/>
    <w:rsid w:val="7EE81672"/>
    <w:rsid w:val="7F090C41"/>
    <w:rsid w:val="7F19294C"/>
    <w:rsid w:val="7F1B5C9F"/>
    <w:rsid w:val="7F2C4806"/>
    <w:rsid w:val="7F744EC1"/>
    <w:rsid w:val="7F8F177B"/>
    <w:rsid w:val="7FB07268"/>
    <w:rsid w:val="7FC57940"/>
    <w:rsid w:val="7FD930E9"/>
    <w:rsid w:val="7FDD0D1D"/>
    <w:rsid w:val="7FDD4130"/>
    <w:rsid w:val="7FFB0D91"/>
    <w:rsid w:val="7FFE1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320DD5F3"/>
  <w15:chartTrackingRefBased/>
  <w15:docId w15:val="{E58012B7-9407-48B2-9798-47C3995C9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semiHidden/>
    <w:qFormat/>
  </w:style>
  <w:style w:type="table" w:default="1" w:styleId="a1">
    <w:name w:val="Normal Table"/>
    <w:semiHidden/>
    <w:qFormat/>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character" w:customStyle="1" w:styleId="a4">
    <w:name w:val="页脚 字符"/>
    <w:basedOn w:val="a0"/>
    <w:link w:val="a3"/>
    <w:uiPriority w:val="99"/>
    <w:rsid w:val="00A43435"/>
    <w:rPr>
      <w:rFonts w:ascii="Calibri" w:hAnsi="Calibr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8557</Words>
  <Characters>774</Characters>
  <Application>Microsoft Office Word</Application>
  <DocSecurity>0</DocSecurity>
  <Lines>6</Lines>
  <Paragraphs>18</Paragraphs>
  <ScaleCrop>false</ScaleCrop>
  <Company/>
  <LinksUpToDate>false</LinksUpToDate>
  <CharactersWithSpaces>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Administrator</cp:lastModifiedBy>
  <cp:revision>8</cp:revision>
  <dcterms:created xsi:type="dcterms:W3CDTF">2025-05-26T02:48:00Z</dcterms:created>
  <dcterms:modified xsi:type="dcterms:W3CDTF">2025-05-26T02:57:00Z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EEF99291002F48C591B0D97DAF482F04_13</vt:lpwstr>
  </property>
  <property fmtid="{D5CDD505-2E9C-101B-9397-08002B2CF9AE}" pid="4" name="KSOTemplateDocerSaveRecord">
    <vt:lpwstr>eyJoZGlkIjoiYTg1YzYyOWVhMzM4YWFmZTJmM2VjMTI1MmQ1YjJhOWUiLCJ1c2VySWQiOiIxMDU4OTIwMjE3In0=</vt:lpwstr>
  </property>
</Properties>
</file>