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D119" w14:textId="14175322" w:rsidR="00277AC5" w:rsidRDefault="00277AC5" w:rsidP="00484678">
      <w:pPr>
        <w:keepNext/>
        <w:keepLines/>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证券代码：</w:t>
      </w:r>
      <w:r w:rsidR="00030D17">
        <w:rPr>
          <w:rFonts w:ascii="宋体" w:eastAsia="宋体" w:hAnsi="宋体" w:cs="Times New Roman" w:hint="eastAsia"/>
          <w:b/>
          <w:bCs/>
          <w:iCs/>
          <w:sz w:val="24"/>
          <w:szCs w:val="24"/>
        </w:rPr>
        <w:t>6</w:t>
      </w:r>
      <w:r w:rsidR="00030D17">
        <w:rPr>
          <w:rFonts w:ascii="宋体" w:eastAsia="宋体" w:hAnsi="宋体" w:cs="Times New Roman"/>
          <w:b/>
          <w:bCs/>
          <w:iCs/>
          <w:sz w:val="24"/>
          <w:szCs w:val="24"/>
        </w:rPr>
        <w:t>00545</w:t>
      </w:r>
      <w:r>
        <w:rPr>
          <w:rFonts w:ascii="宋体" w:eastAsia="宋体" w:hAnsi="宋体" w:cs="Times New Roman" w:hint="eastAsia"/>
          <w:b/>
          <w:bCs/>
          <w:iCs/>
          <w:sz w:val="24"/>
          <w:szCs w:val="24"/>
        </w:rPr>
        <w:t xml:space="preserve">                                 证券简称：</w:t>
      </w:r>
      <w:r w:rsidR="00030D17">
        <w:rPr>
          <w:rFonts w:ascii="宋体" w:eastAsia="宋体" w:hAnsi="宋体" w:cs="Times New Roman" w:hint="eastAsia"/>
          <w:b/>
          <w:bCs/>
          <w:iCs/>
          <w:sz w:val="24"/>
          <w:szCs w:val="24"/>
        </w:rPr>
        <w:t>卓郎智能</w:t>
      </w:r>
    </w:p>
    <w:p w14:paraId="47393D41" w14:textId="5CCB94D3" w:rsidR="00DC4F23" w:rsidRDefault="004B2486" w:rsidP="00E379A5">
      <w:pPr>
        <w:keepNext/>
        <w:keepLines/>
        <w:spacing w:beforeLines="100" w:before="312"/>
        <w:jc w:val="center"/>
        <w:rPr>
          <w:rFonts w:ascii="宋体" w:eastAsia="宋体" w:hAnsi="宋体" w:cs="Times New Roman" w:hint="eastAsia"/>
          <w:b/>
          <w:bCs/>
          <w:sz w:val="32"/>
          <w:szCs w:val="32"/>
        </w:rPr>
      </w:pPr>
      <w:r>
        <w:rPr>
          <w:rFonts w:ascii="宋体" w:eastAsia="宋体" w:hAnsi="宋体" w:cs="Times New Roman" w:hint="eastAsia"/>
          <w:b/>
          <w:bCs/>
          <w:sz w:val="32"/>
          <w:szCs w:val="32"/>
        </w:rPr>
        <w:t>卓郎智能技术</w:t>
      </w:r>
      <w:r w:rsidR="00DC4F23">
        <w:rPr>
          <w:rFonts w:ascii="宋体" w:eastAsia="宋体" w:hAnsi="宋体" w:cs="Times New Roman" w:hint="eastAsia"/>
          <w:b/>
          <w:bCs/>
          <w:sz w:val="32"/>
          <w:szCs w:val="32"/>
        </w:rPr>
        <w:t>股份有限公司</w:t>
      </w:r>
    </w:p>
    <w:p w14:paraId="79EFCD30" w14:textId="55E31C60" w:rsidR="00DC4F23" w:rsidRDefault="00DC4F23" w:rsidP="00484678">
      <w:pPr>
        <w:keepNext/>
        <w:keepLines/>
        <w:jc w:val="center"/>
        <w:outlineLvl w:val="0"/>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p>
    <w:p w14:paraId="7F9F9DD3" w14:textId="2716573A" w:rsidR="00DC4F23" w:rsidRDefault="00DC4F23" w:rsidP="00DC4F23">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sidR="004F7F53" w:rsidRPr="00940219">
        <w:rPr>
          <w:rFonts w:ascii="宋体" w:eastAsia="宋体" w:hAnsi="宋体" w:cs="Times New Roman" w:hint="eastAsia"/>
          <w:b/>
          <w:bCs/>
          <w:sz w:val="24"/>
          <w:szCs w:val="24"/>
        </w:rPr>
        <w:t>2</w:t>
      </w:r>
      <w:r w:rsidR="004F7F53" w:rsidRPr="00940219">
        <w:rPr>
          <w:rFonts w:ascii="宋体" w:eastAsia="宋体" w:hAnsi="宋体" w:cs="Times New Roman"/>
          <w:b/>
          <w:bCs/>
          <w:sz w:val="24"/>
          <w:szCs w:val="24"/>
        </w:rPr>
        <w:t>02</w:t>
      </w:r>
      <w:r w:rsidR="00042B16">
        <w:rPr>
          <w:rFonts w:ascii="宋体" w:eastAsia="宋体" w:hAnsi="宋体" w:cs="Times New Roman" w:hint="eastAsia"/>
          <w:b/>
          <w:bCs/>
          <w:sz w:val="24"/>
          <w:szCs w:val="24"/>
        </w:rPr>
        <w:t>5</w:t>
      </w:r>
      <w:r w:rsidR="004F7F53" w:rsidRPr="00940219">
        <w:rPr>
          <w:rFonts w:ascii="宋体" w:eastAsia="宋体" w:hAnsi="宋体" w:cs="Times New Roman" w:hint="eastAsia"/>
          <w:b/>
          <w:bCs/>
          <w:sz w:val="24"/>
          <w:szCs w:val="24"/>
        </w:rPr>
        <w:t>-</w:t>
      </w:r>
      <w:r w:rsidR="00940219" w:rsidRPr="00940219">
        <w:rPr>
          <w:rFonts w:ascii="宋体" w:eastAsia="宋体" w:hAnsi="宋体" w:cs="Times New Roman" w:hint="eastAsia"/>
          <w:b/>
          <w:bCs/>
          <w:sz w:val="24"/>
          <w:szCs w:val="24"/>
        </w:rPr>
        <w:t>0</w:t>
      </w:r>
      <w:r w:rsidR="00940219" w:rsidRPr="00940219">
        <w:rPr>
          <w:rFonts w:ascii="宋体" w:eastAsia="宋体" w:hAnsi="宋体" w:cs="Times New Roman"/>
          <w:b/>
          <w:bCs/>
          <w:sz w:val="24"/>
          <w:szCs w:val="24"/>
        </w:rPr>
        <w:t>0</w:t>
      </w:r>
      <w:r w:rsidR="00042B16">
        <w:rPr>
          <w:rFonts w:ascii="宋体" w:eastAsia="宋体" w:hAnsi="宋体" w:cs="Times New Roman" w:hint="eastAsia"/>
          <w:b/>
          <w:bCs/>
          <w:sz w:val="24"/>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DC4F23" w14:paraId="4D7AB64A" w14:textId="77777777" w:rsidTr="00063556">
        <w:trPr>
          <w:jc w:val="center"/>
        </w:trPr>
        <w:tc>
          <w:tcPr>
            <w:tcW w:w="1555" w:type="dxa"/>
            <w:shd w:val="clear" w:color="auto" w:fill="auto"/>
            <w:vAlign w:val="center"/>
          </w:tcPr>
          <w:p w14:paraId="467FE069" w14:textId="57425443" w:rsidR="00DC4F23" w:rsidRDefault="00DC4F23" w:rsidP="00063556">
            <w:pPr>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tc>
        <w:tc>
          <w:tcPr>
            <w:tcW w:w="6741" w:type="dxa"/>
            <w:shd w:val="clear" w:color="auto" w:fill="auto"/>
          </w:tcPr>
          <w:p w14:paraId="32D0FE01" w14:textId="20C15FC5" w:rsidR="00DC4F23" w:rsidRDefault="00C52DEC" w:rsidP="00F41A5B">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sidR="00DC4F23">
              <w:rPr>
                <w:rFonts w:ascii="宋体" w:eastAsia="宋体" w:hAnsi="宋体" w:cs="Times New Roman" w:hint="eastAsia"/>
                <w:sz w:val="24"/>
                <w:szCs w:val="24"/>
              </w:rPr>
              <w:t xml:space="preserve">特定对象调研      </w:t>
            </w:r>
            <w:r w:rsidR="00CE090B">
              <w:rPr>
                <w:rFonts w:ascii="宋体" w:eastAsia="宋体" w:hAnsi="宋体" w:cs="Times New Roman" w:hint="eastAsia"/>
                <w:sz w:val="24"/>
                <w:szCs w:val="24"/>
              </w:rPr>
              <w:t xml:space="preserve">   </w:t>
            </w:r>
            <w:r w:rsidR="00DC4F23">
              <w:rPr>
                <w:rFonts w:ascii="宋体" w:eastAsia="宋体" w:hAnsi="宋体" w:cs="Times New Roman" w:hint="eastAsia"/>
                <w:sz w:val="24"/>
                <w:szCs w:val="24"/>
              </w:rPr>
              <w:t xml:space="preserve">  </w:t>
            </w:r>
            <w:r w:rsidR="00DC4F23">
              <w:rPr>
                <w:rFonts w:ascii="宋体" w:eastAsia="宋体" w:hAnsi="宋体" w:cs="Times New Roman" w:hint="eastAsia"/>
                <w:bCs/>
                <w:iCs/>
                <w:sz w:val="24"/>
                <w:szCs w:val="24"/>
              </w:rPr>
              <w:t>□</w:t>
            </w:r>
            <w:r w:rsidR="00DC4F23">
              <w:rPr>
                <w:rFonts w:ascii="宋体" w:eastAsia="宋体" w:hAnsi="宋体" w:cs="Times New Roman" w:hint="eastAsia"/>
                <w:sz w:val="24"/>
                <w:szCs w:val="24"/>
              </w:rPr>
              <w:t>分析师会议</w:t>
            </w:r>
          </w:p>
          <w:p w14:paraId="16AD2862" w14:textId="3AE5B243" w:rsidR="00DC4F23" w:rsidRDefault="00DC4F23" w:rsidP="00F41A5B">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CE090B">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008310BB" w:rsidRPr="00BD3737">
              <w:rPr>
                <w:rFonts w:ascii="宋体" w:eastAsia="宋体" w:hAnsi="宋体" w:cs="Times New Roman" w:hint="eastAsia"/>
                <w:b/>
                <w:bCs/>
                <w:sz w:val="22"/>
              </w:rPr>
              <w:t>■</w:t>
            </w:r>
            <w:r>
              <w:rPr>
                <w:rFonts w:ascii="宋体" w:eastAsia="宋体" w:hAnsi="宋体" w:cs="Times New Roman" w:hint="eastAsia"/>
                <w:sz w:val="24"/>
                <w:szCs w:val="24"/>
              </w:rPr>
              <w:t>业绩说明会</w:t>
            </w:r>
          </w:p>
          <w:p w14:paraId="0BF2FE0A" w14:textId="3A7EF0B0" w:rsidR="00DC4F23" w:rsidRDefault="00DC4F23" w:rsidP="00F41A5B">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sidR="00CE090B">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04086F39" w14:textId="78C0DADB" w:rsidR="00DC4F23" w:rsidRDefault="00DC4F23" w:rsidP="00F41A5B">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w:t>
            </w:r>
            <w:r w:rsidR="00C52DEC">
              <w:rPr>
                <w:rFonts w:ascii="宋体" w:eastAsia="宋体" w:hAnsi="宋体" w:cs="Times New Roman" w:hint="eastAsia"/>
                <w:sz w:val="24"/>
                <w:szCs w:val="24"/>
              </w:rPr>
              <w:t xml:space="preserve"> </w:t>
            </w:r>
            <w:r w:rsidR="00C52DEC">
              <w:rPr>
                <w:rFonts w:ascii="宋体" w:eastAsia="宋体" w:hAnsi="宋体" w:cs="Times New Roman"/>
                <w:sz w:val="24"/>
                <w:szCs w:val="24"/>
              </w:rPr>
              <w:t xml:space="preserve">         </w:t>
            </w:r>
            <w:r w:rsidR="00CE090B">
              <w:rPr>
                <w:rFonts w:ascii="宋体" w:eastAsia="宋体" w:hAnsi="宋体" w:cs="Times New Roman" w:hint="eastAsia"/>
                <w:sz w:val="24"/>
                <w:szCs w:val="24"/>
              </w:rPr>
              <w:t xml:space="preserve">   </w:t>
            </w:r>
            <w:r w:rsidR="00C52DEC">
              <w:rPr>
                <w:rFonts w:ascii="宋体" w:eastAsia="宋体" w:hAnsi="宋体" w:cs="Times New Roman"/>
                <w:sz w:val="24"/>
                <w:szCs w:val="24"/>
              </w:rPr>
              <w:t xml:space="preserve">  </w:t>
            </w:r>
            <w:r w:rsidR="008310BB">
              <w:rPr>
                <w:rFonts w:ascii="宋体" w:eastAsia="宋体" w:hAnsi="宋体" w:cs="Times New Roman" w:hint="eastAsia"/>
                <w:bCs/>
                <w:iCs/>
                <w:sz w:val="24"/>
                <w:szCs w:val="24"/>
              </w:rPr>
              <w:t>□</w:t>
            </w:r>
            <w:r w:rsidRPr="00C52DEC">
              <w:rPr>
                <w:rFonts w:ascii="宋体" w:eastAsia="宋体" w:hAnsi="宋体" w:cs="Times New Roman" w:hint="eastAsia"/>
                <w:sz w:val="24"/>
                <w:szCs w:val="24"/>
              </w:rPr>
              <w:t>电话会议</w:t>
            </w:r>
          </w:p>
          <w:p w14:paraId="529F89EA" w14:textId="77777777" w:rsidR="00DC4F23" w:rsidRDefault="00DC4F23" w:rsidP="00F41A5B">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请文字说明其他活动内容）</w:t>
            </w:r>
          </w:p>
        </w:tc>
      </w:tr>
      <w:tr w:rsidR="00DC4F23" w14:paraId="0FB061ED" w14:textId="77777777" w:rsidTr="00063556">
        <w:trPr>
          <w:jc w:val="center"/>
        </w:trPr>
        <w:tc>
          <w:tcPr>
            <w:tcW w:w="1555" w:type="dxa"/>
            <w:shd w:val="clear" w:color="auto" w:fill="auto"/>
            <w:vAlign w:val="center"/>
          </w:tcPr>
          <w:p w14:paraId="37E96777" w14:textId="77777777" w:rsidR="00DC4F23" w:rsidRDefault="00DC4F23" w:rsidP="00063556">
            <w:pPr>
              <w:rPr>
                <w:rFonts w:ascii="宋体" w:eastAsia="宋体" w:hAnsi="宋体" w:cs="Times New Roman" w:hint="eastAsia"/>
                <w:b/>
                <w:bCs/>
                <w:iCs/>
                <w:sz w:val="24"/>
                <w:szCs w:val="24"/>
              </w:rPr>
            </w:pPr>
            <w:r>
              <w:rPr>
                <w:rFonts w:ascii="宋体" w:eastAsia="宋体" w:hAnsi="宋体" w:cs="Times New Roman" w:hint="eastAsia"/>
                <w:b/>
                <w:bCs/>
                <w:iCs/>
                <w:sz w:val="24"/>
                <w:szCs w:val="24"/>
              </w:rPr>
              <w:t>会议时间</w:t>
            </w:r>
          </w:p>
        </w:tc>
        <w:tc>
          <w:tcPr>
            <w:tcW w:w="6741" w:type="dxa"/>
            <w:shd w:val="clear" w:color="auto" w:fill="auto"/>
          </w:tcPr>
          <w:p w14:paraId="103300BF" w14:textId="013E74B0" w:rsidR="00DC4F23" w:rsidRDefault="008310BB" w:rsidP="00AC2C7C">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w:t>
            </w:r>
            <w:r w:rsidR="00D42EF5">
              <w:rPr>
                <w:rFonts w:ascii="宋体" w:eastAsia="宋体" w:hAnsi="宋体" w:cs="Times New Roman" w:hint="eastAsia"/>
                <w:bCs/>
                <w:iCs/>
                <w:sz w:val="24"/>
                <w:szCs w:val="24"/>
              </w:rPr>
              <w:t>5</w:t>
            </w:r>
            <w:r>
              <w:rPr>
                <w:rFonts w:ascii="宋体" w:eastAsia="宋体" w:hAnsi="宋体" w:cs="Times New Roman" w:hint="eastAsia"/>
                <w:bCs/>
                <w:iCs/>
                <w:sz w:val="24"/>
                <w:szCs w:val="24"/>
              </w:rPr>
              <w:t>年</w:t>
            </w:r>
            <w:r w:rsidR="00D42EF5">
              <w:rPr>
                <w:rFonts w:ascii="宋体" w:eastAsia="宋体" w:hAnsi="宋体" w:cs="Times New Roman" w:hint="eastAsia"/>
                <w:bCs/>
                <w:iCs/>
                <w:sz w:val="24"/>
                <w:szCs w:val="24"/>
              </w:rPr>
              <w:t>5</w:t>
            </w:r>
            <w:r>
              <w:rPr>
                <w:rFonts w:ascii="宋体" w:eastAsia="宋体" w:hAnsi="宋体" w:cs="Times New Roman" w:hint="eastAsia"/>
                <w:bCs/>
                <w:iCs/>
                <w:sz w:val="24"/>
                <w:szCs w:val="24"/>
              </w:rPr>
              <w:t>月</w:t>
            </w:r>
            <w:r w:rsidR="00D42EF5">
              <w:rPr>
                <w:rFonts w:ascii="宋体" w:eastAsia="宋体" w:hAnsi="宋体" w:cs="Times New Roman" w:hint="eastAsia"/>
                <w:bCs/>
                <w:iCs/>
                <w:sz w:val="24"/>
                <w:szCs w:val="24"/>
              </w:rPr>
              <w:t>2</w:t>
            </w:r>
            <w:r w:rsidR="008D5429">
              <w:rPr>
                <w:rFonts w:ascii="宋体" w:eastAsia="宋体" w:hAnsi="宋体" w:cs="Times New Roman" w:hint="eastAsia"/>
                <w:bCs/>
                <w:iCs/>
                <w:sz w:val="24"/>
                <w:szCs w:val="24"/>
              </w:rPr>
              <w:t>3</w:t>
            </w:r>
            <w:r>
              <w:rPr>
                <w:rFonts w:ascii="宋体" w:eastAsia="宋体" w:hAnsi="宋体" w:cs="Times New Roman" w:hint="eastAsia"/>
                <w:bCs/>
                <w:iCs/>
                <w:sz w:val="24"/>
                <w:szCs w:val="24"/>
              </w:rPr>
              <w:t>日</w:t>
            </w:r>
            <w:r w:rsidR="000569D3">
              <w:rPr>
                <w:rFonts w:ascii="宋体" w:eastAsia="宋体" w:hAnsi="宋体" w:cs="Times New Roman" w:hint="eastAsia"/>
                <w:bCs/>
                <w:iCs/>
                <w:sz w:val="24"/>
                <w:szCs w:val="24"/>
              </w:rPr>
              <w:t>1</w:t>
            </w:r>
            <w:r w:rsidR="005627CB">
              <w:rPr>
                <w:rFonts w:ascii="宋体" w:eastAsia="宋体" w:hAnsi="宋体" w:cs="Times New Roman" w:hint="eastAsia"/>
                <w:bCs/>
                <w:iCs/>
                <w:sz w:val="24"/>
                <w:szCs w:val="24"/>
              </w:rPr>
              <w:t>5</w:t>
            </w:r>
            <w:r w:rsidR="008D1240">
              <w:rPr>
                <w:rFonts w:ascii="宋体" w:eastAsia="宋体" w:hAnsi="宋体" w:cs="Times New Roman" w:hint="eastAsia"/>
                <w:bCs/>
                <w:iCs/>
                <w:sz w:val="24"/>
                <w:szCs w:val="24"/>
              </w:rPr>
              <w:t>:</w:t>
            </w:r>
            <w:r w:rsidR="00E84AD3">
              <w:rPr>
                <w:rFonts w:ascii="宋体" w:eastAsia="宋体" w:hAnsi="宋体" w:cs="Times New Roman"/>
                <w:bCs/>
                <w:iCs/>
                <w:sz w:val="24"/>
                <w:szCs w:val="24"/>
              </w:rPr>
              <w:t>00</w:t>
            </w:r>
            <w:r w:rsidR="00CB15D7">
              <w:rPr>
                <w:rFonts w:ascii="宋体" w:eastAsia="宋体" w:hAnsi="宋体" w:cs="Times New Roman" w:hint="eastAsia"/>
                <w:bCs/>
                <w:iCs/>
                <w:sz w:val="24"/>
                <w:szCs w:val="24"/>
              </w:rPr>
              <w:t>-</w:t>
            </w:r>
            <w:r w:rsidR="000569D3">
              <w:rPr>
                <w:rFonts w:ascii="宋体" w:eastAsia="宋体" w:hAnsi="宋体" w:cs="Times New Roman" w:hint="eastAsia"/>
                <w:bCs/>
                <w:iCs/>
                <w:sz w:val="24"/>
                <w:szCs w:val="24"/>
              </w:rPr>
              <w:t>1</w:t>
            </w:r>
            <w:r w:rsidR="00AC53C5">
              <w:rPr>
                <w:rFonts w:ascii="宋体" w:eastAsia="宋体" w:hAnsi="宋体" w:cs="Times New Roman" w:hint="eastAsia"/>
                <w:bCs/>
                <w:iCs/>
                <w:sz w:val="24"/>
                <w:szCs w:val="24"/>
              </w:rPr>
              <w:t>8</w:t>
            </w:r>
            <w:r w:rsidR="00CB15D7">
              <w:rPr>
                <w:rFonts w:ascii="宋体" w:eastAsia="宋体" w:hAnsi="宋体" w:cs="Times New Roman" w:hint="eastAsia"/>
                <w:bCs/>
                <w:iCs/>
                <w:sz w:val="24"/>
                <w:szCs w:val="24"/>
              </w:rPr>
              <w:t>:</w:t>
            </w:r>
            <w:r w:rsidR="00E84AD3">
              <w:rPr>
                <w:rFonts w:ascii="宋体" w:eastAsia="宋体" w:hAnsi="宋体" w:cs="Times New Roman"/>
                <w:bCs/>
                <w:iCs/>
                <w:sz w:val="24"/>
                <w:szCs w:val="24"/>
              </w:rPr>
              <w:t>00</w:t>
            </w:r>
          </w:p>
        </w:tc>
      </w:tr>
      <w:tr w:rsidR="00DC4F23" w14:paraId="246D7AD3" w14:textId="77777777" w:rsidTr="00063556">
        <w:trPr>
          <w:jc w:val="center"/>
        </w:trPr>
        <w:tc>
          <w:tcPr>
            <w:tcW w:w="1555" w:type="dxa"/>
            <w:shd w:val="clear" w:color="auto" w:fill="auto"/>
            <w:vAlign w:val="center"/>
          </w:tcPr>
          <w:p w14:paraId="7CA97FF6" w14:textId="77777777" w:rsidR="00DC4F23" w:rsidRDefault="00DC4F23" w:rsidP="00063556">
            <w:pPr>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741" w:type="dxa"/>
            <w:shd w:val="clear" w:color="auto" w:fill="auto"/>
          </w:tcPr>
          <w:p w14:paraId="0D9EE96C" w14:textId="2CADB69C" w:rsidR="00DC4F23" w:rsidRDefault="008B04FF" w:rsidP="00142270">
            <w:pPr>
              <w:spacing w:line="360" w:lineRule="auto"/>
              <w:jc w:val="left"/>
              <w:rPr>
                <w:rFonts w:ascii="宋体" w:eastAsia="宋体" w:hAnsi="宋体" w:cs="Times New Roman" w:hint="eastAsia"/>
                <w:bCs/>
                <w:iCs/>
                <w:sz w:val="24"/>
                <w:szCs w:val="24"/>
              </w:rPr>
            </w:pPr>
            <w:r w:rsidRPr="008B04FF">
              <w:rPr>
                <w:rFonts w:ascii="宋体" w:eastAsia="宋体" w:hAnsi="宋体" w:cs="Times New Roman" w:hint="eastAsia"/>
                <w:bCs/>
                <w:iCs/>
                <w:sz w:val="24"/>
                <w:szCs w:val="24"/>
              </w:rPr>
              <w:t>公司通过全景网“投资者关系互动平台”（https://ir.p5w.net）采用网络远程的方式召开业绩说明会</w:t>
            </w:r>
          </w:p>
        </w:tc>
      </w:tr>
      <w:tr w:rsidR="00DC4F23" w14:paraId="556B4C97" w14:textId="77777777" w:rsidTr="00063556">
        <w:trPr>
          <w:jc w:val="center"/>
        </w:trPr>
        <w:tc>
          <w:tcPr>
            <w:tcW w:w="1555" w:type="dxa"/>
            <w:shd w:val="clear" w:color="auto" w:fill="auto"/>
            <w:vAlign w:val="center"/>
          </w:tcPr>
          <w:p w14:paraId="170DB909" w14:textId="77777777" w:rsidR="00DC4F23" w:rsidRDefault="00DC4F23" w:rsidP="00063556">
            <w:pPr>
              <w:rPr>
                <w:rFonts w:ascii="宋体" w:eastAsia="宋体" w:hAnsi="宋体" w:cs="Times New Roman" w:hint="eastAsia"/>
                <w:b/>
                <w:bCs/>
                <w:iCs/>
                <w:sz w:val="24"/>
                <w:szCs w:val="24"/>
              </w:rPr>
            </w:pPr>
            <w:r>
              <w:rPr>
                <w:rFonts w:ascii="宋体" w:eastAsia="宋体" w:hAnsi="宋体" w:cs="Times New Roman" w:hint="eastAsia"/>
                <w:b/>
                <w:bCs/>
                <w:iCs/>
                <w:sz w:val="24"/>
                <w:szCs w:val="24"/>
              </w:rPr>
              <w:t>上市公司接待人员姓名</w:t>
            </w:r>
          </w:p>
        </w:tc>
        <w:tc>
          <w:tcPr>
            <w:tcW w:w="6741" w:type="dxa"/>
            <w:shd w:val="clear" w:color="auto" w:fill="auto"/>
          </w:tcPr>
          <w:p w14:paraId="6AC4C383" w14:textId="77777777" w:rsidR="00222DA0" w:rsidRPr="00222DA0" w:rsidRDefault="00222DA0" w:rsidP="00222DA0">
            <w:pPr>
              <w:spacing w:line="360" w:lineRule="auto"/>
              <w:rPr>
                <w:rFonts w:ascii="宋体" w:eastAsia="宋体" w:hAnsi="宋体" w:cs="Times New Roman" w:hint="eastAsia"/>
                <w:bCs/>
                <w:iCs/>
                <w:sz w:val="24"/>
                <w:szCs w:val="24"/>
              </w:rPr>
            </w:pPr>
            <w:r w:rsidRPr="00222DA0">
              <w:rPr>
                <w:rFonts w:ascii="宋体" w:eastAsia="宋体" w:hAnsi="宋体" w:cs="Times New Roman" w:hint="eastAsia"/>
                <w:bCs/>
                <w:iCs/>
                <w:sz w:val="24"/>
                <w:szCs w:val="24"/>
              </w:rPr>
              <w:t>1、董事会秘书李若帆</w:t>
            </w:r>
          </w:p>
          <w:p w14:paraId="6154B86B" w14:textId="659487A7" w:rsidR="00222DA0" w:rsidRPr="00222DA0" w:rsidRDefault="00D97EF0" w:rsidP="00222DA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w:t>
            </w:r>
            <w:r w:rsidR="00222DA0" w:rsidRPr="00222DA0">
              <w:rPr>
                <w:rFonts w:ascii="宋体" w:eastAsia="宋体" w:hAnsi="宋体" w:cs="Times New Roman" w:hint="eastAsia"/>
                <w:bCs/>
                <w:iCs/>
                <w:sz w:val="24"/>
                <w:szCs w:val="24"/>
              </w:rPr>
              <w:t>、财务总监曾正平</w:t>
            </w:r>
          </w:p>
          <w:p w14:paraId="514C09D9" w14:textId="3DC6F9B8" w:rsidR="00D97EF0" w:rsidRDefault="00D97EF0" w:rsidP="00D97EF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3</w:t>
            </w:r>
            <w:r w:rsidR="00222DA0" w:rsidRPr="00222DA0">
              <w:rPr>
                <w:rFonts w:ascii="宋体" w:eastAsia="宋体" w:hAnsi="宋体" w:cs="Times New Roman" w:hint="eastAsia"/>
                <w:bCs/>
                <w:iCs/>
                <w:sz w:val="24"/>
                <w:szCs w:val="24"/>
              </w:rPr>
              <w:t>、总经理许海林</w:t>
            </w:r>
          </w:p>
          <w:p w14:paraId="5D09A0D1" w14:textId="19D0CC8D" w:rsidR="00C22856" w:rsidRDefault="00D97EF0" w:rsidP="00222DA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4</w:t>
            </w:r>
            <w:r w:rsidRPr="00222DA0">
              <w:rPr>
                <w:rFonts w:ascii="宋体" w:eastAsia="宋体" w:hAnsi="宋体" w:cs="Times New Roman" w:hint="eastAsia"/>
                <w:bCs/>
                <w:iCs/>
                <w:sz w:val="24"/>
                <w:szCs w:val="24"/>
              </w:rPr>
              <w:t>、证券</w:t>
            </w:r>
            <w:r w:rsidR="00AB1B7A">
              <w:rPr>
                <w:rFonts w:ascii="宋体" w:eastAsia="宋体" w:hAnsi="宋体" w:cs="Times New Roman" w:hint="eastAsia"/>
                <w:bCs/>
                <w:iCs/>
                <w:sz w:val="24"/>
                <w:szCs w:val="24"/>
              </w:rPr>
              <w:t>事务专员</w:t>
            </w:r>
            <w:r w:rsidRPr="00222DA0">
              <w:rPr>
                <w:rFonts w:ascii="宋体" w:eastAsia="宋体" w:hAnsi="宋体" w:cs="Times New Roman" w:hint="eastAsia"/>
                <w:bCs/>
                <w:iCs/>
                <w:sz w:val="24"/>
                <w:szCs w:val="24"/>
              </w:rPr>
              <w:t>何毓安</w:t>
            </w:r>
          </w:p>
        </w:tc>
      </w:tr>
      <w:tr w:rsidR="00DC4F23" w:rsidRPr="00734E50" w14:paraId="4D94AA77" w14:textId="77777777" w:rsidTr="00063556">
        <w:trPr>
          <w:trHeight w:val="1474"/>
          <w:jc w:val="center"/>
        </w:trPr>
        <w:tc>
          <w:tcPr>
            <w:tcW w:w="1555" w:type="dxa"/>
            <w:shd w:val="clear" w:color="auto" w:fill="auto"/>
            <w:vAlign w:val="center"/>
          </w:tcPr>
          <w:p w14:paraId="10660E75" w14:textId="77777777" w:rsidR="00DC4F23" w:rsidRPr="00734E50" w:rsidRDefault="00DC4F23" w:rsidP="00063556">
            <w:pPr>
              <w:rPr>
                <w:rFonts w:ascii="宋体" w:eastAsia="宋体" w:hAnsi="宋体" w:cs="Times New Roman" w:hint="eastAsia"/>
                <w:b/>
                <w:bCs/>
                <w:iCs/>
                <w:sz w:val="24"/>
                <w:szCs w:val="24"/>
              </w:rPr>
            </w:pPr>
            <w:r w:rsidRPr="00734E50">
              <w:rPr>
                <w:rFonts w:ascii="宋体" w:eastAsia="宋体" w:hAnsi="宋体" w:cs="Times New Roman" w:hint="eastAsia"/>
                <w:b/>
                <w:bCs/>
                <w:iCs/>
                <w:sz w:val="24"/>
                <w:szCs w:val="24"/>
              </w:rPr>
              <w:t>投资者关系活动主要内容介绍</w:t>
            </w:r>
          </w:p>
        </w:tc>
        <w:tc>
          <w:tcPr>
            <w:tcW w:w="6741" w:type="dxa"/>
            <w:shd w:val="clear" w:color="auto" w:fill="auto"/>
          </w:tcPr>
          <w:p w14:paraId="69B7E084" w14:textId="77777777" w:rsidR="00FD619A" w:rsidRPr="00FD619A" w:rsidRDefault="00FD619A" w:rsidP="005763EE">
            <w:pPr>
              <w:wordWrap w:val="0"/>
              <w:spacing w:line="360" w:lineRule="auto"/>
              <w:ind w:firstLineChars="200" w:firstLine="480"/>
              <w:rPr>
                <w:rFonts w:ascii="宋体" w:eastAsia="宋体" w:hAnsi="宋体" w:hint="eastAsia"/>
                <w:sz w:val="24"/>
                <w:szCs w:val="24"/>
              </w:rPr>
            </w:pPr>
            <w:r w:rsidRPr="00FD619A">
              <w:rPr>
                <w:rFonts w:ascii="宋体" w:eastAsia="宋体" w:hAnsi="宋体" w:hint="eastAsia"/>
                <w:sz w:val="24"/>
                <w:szCs w:val="24"/>
              </w:rPr>
              <w:t>投资者提出的问题及公司回复情况</w:t>
            </w:r>
          </w:p>
          <w:p w14:paraId="3CAD1D02" w14:textId="333F912A" w:rsidR="00957903" w:rsidRDefault="00FD619A" w:rsidP="005763EE">
            <w:pPr>
              <w:wordWrap w:val="0"/>
              <w:spacing w:line="360" w:lineRule="auto"/>
              <w:ind w:firstLineChars="200" w:firstLine="480"/>
              <w:rPr>
                <w:rFonts w:ascii="宋体" w:eastAsia="宋体" w:hAnsi="宋体" w:hint="eastAsia"/>
                <w:sz w:val="24"/>
                <w:szCs w:val="24"/>
              </w:rPr>
            </w:pPr>
            <w:r w:rsidRPr="00FD619A">
              <w:rPr>
                <w:rFonts w:ascii="宋体" w:eastAsia="宋体" w:hAnsi="宋体" w:hint="eastAsia"/>
                <w:sz w:val="24"/>
                <w:szCs w:val="24"/>
              </w:rPr>
              <w:t>公司就投资者在本次说明会中提出的问题进行了回复：</w:t>
            </w:r>
          </w:p>
          <w:p w14:paraId="6D1D89EC" w14:textId="3C39E85E" w:rsidR="004265B7" w:rsidRPr="00407CBA" w:rsidRDefault="008D7F7A" w:rsidP="005763EE">
            <w:pPr>
              <w:wordWrap w:val="0"/>
              <w:spacing w:line="360" w:lineRule="auto"/>
              <w:ind w:firstLineChars="200" w:firstLine="482"/>
              <w:rPr>
                <w:rFonts w:ascii="宋体" w:eastAsia="宋体" w:hAnsi="宋体" w:hint="eastAsia"/>
                <w:b/>
                <w:bCs/>
                <w:sz w:val="24"/>
                <w:szCs w:val="24"/>
              </w:rPr>
            </w:pPr>
            <w:r w:rsidRPr="00407CBA">
              <w:rPr>
                <w:rFonts w:ascii="宋体" w:eastAsia="宋体" w:hAnsi="宋体" w:hint="eastAsia"/>
                <w:b/>
                <w:bCs/>
                <w:sz w:val="24"/>
                <w:szCs w:val="24"/>
              </w:rPr>
              <w:t>问1：</w:t>
            </w:r>
            <w:r w:rsidR="008C66CF" w:rsidRPr="008C66CF">
              <w:rPr>
                <w:rFonts w:ascii="宋体" w:eastAsia="宋体" w:hAnsi="宋体" w:hint="eastAsia"/>
                <w:b/>
                <w:bCs/>
                <w:sz w:val="24"/>
                <w:szCs w:val="24"/>
              </w:rPr>
              <w:t>潘董事长的关联公司，买卓郎智能欠的货款，什么时候归还，难道公司不要了吗？什么时候归还购买设备的尾款，请正面回答。</w:t>
            </w:r>
          </w:p>
          <w:p w14:paraId="10CDCE26" w14:textId="5670F8DC" w:rsidR="002D5543" w:rsidRDefault="008D7F7A" w:rsidP="005763EE">
            <w:pPr>
              <w:wordWrap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答：</w:t>
            </w:r>
            <w:r w:rsidR="008C66CF" w:rsidRPr="008C66CF">
              <w:rPr>
                <w:rFonts w:ascii="宋体" w:eastAsia="宋体" w:hAnsi="宋体" w:hint="eastAsia"/>
                <w:sz w:val="24"/>
                <w:szCs w:val="24"/>
              </w:rPr>
              <w:t>尊敬的投资者您好，感谢您对公司的关注。公司一直在积极催收关联公司的应收账款，也一定会保障上市公司和全体股东特别是广大中小股东权益。</w:t>
            </w:r>
          </w:p>
          <w:p w14:paraId="1278427D" w14:textId="1E96572C" w:rsidR="000D4850" w:rsidRPr="000D4850" w:rsidRDefault="008D7F7A" w:rsidP="005763EE">
            <w:pPr>
              <w:wordWrap w:val="0"/>
              <w:spacing w:line="360" w:lineRule="auto"/>
              <w:ind w:firstLineChars="200" w:firstLine="482"/>
              <w:rPr>
                <w:rFonts w:ascii="宋体" w:eastAsia="宋体" w:hAnsi="宋体" w:hint="eastAsia"/>
                <w:b/>
                <w:bCs/>
                <w:sz w:val="24"/>
                <w:szCs w:val="24"/>
              </w:rPr>
            </w:pPr>
            <w:r w:rsidRPr="000D4850">
              <w:rPr>
                <w:rFonts w:ascii="宋体" w:eastAsia="宋体" w:hAnsi="宋体" w:hint="eastAsia"/>
                <w:b/>
                <w:bCs/>
                <w:sz w:val="24"/>
                <w:szCs w:val="24"/>
              </w:rPr>
              <w:t>问2：</w:t>
            </w:r>
            <w:r w:rsidR="008C66CF" w:rsidRPr="008C66CF">
              <w:rPr>
                <w:rFonts w:ascii="宋体" w:eastAsia="宋体" w:hAnsi="宋体" w:hint="eastAsia"/>
                <w:b/>
                <w:bCs/>
                <w:sz w:val="24"/>
                <w:szCs w:val="24"/>
              </w:rPr>
              <w:t>利泰醒狮提供第三方支付保函担保221823.12万元，担保金额超过净资产10%，为何未付披露担保方资信？</w:t>
            </w:r>
          </w:p>
          <w:p w14:paraId="4D3783A9" w14:textId="15CF89C9" w:rsidR="00DA26FE" w:rsidRDefault="008D7F7A" w:rsidP="005763EE">
            <w:pPr>
              <w:wordWrap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答：</w:t>
            </w:r>
            <w:r w:rsidR="008C66CF" w:rsidRPr="008C66CF">
              <w:rPr>
                <w:rFonts w:ascii="宋体" w:eastAsia="宋体" w:hAnsi="宋体" w:hint="eastAsia"/>
                <w:sz w:val="24"/>
                <w:szCs w:val="24"/>
              </w:rPr>
              <w:t>尊敬的投资者您好，感谢您对公司的关注。第三方支</w:t>
            </w:r>
            <w:r w:rsidR="008C66CF" w:rsidRPr="008C66CF">
              <w:rPr>
                <w:rFonts w:ascii="宋体" w:eastAsia="宋体" w:hAnsi="宋体" w:hint="eastAsia"/>
                <w:sz w:val="24"/>
                <w:szCs w:val="24"/>
              </w:rPr>
              <w:lastRenderedPageBreak/>
              <w:t>付保函是担保公司开具给利泰及福满源的。</w:t>
            </w:r>
          </w:p>
          <w:p w14:paraId="3B8693CD" w14:textId="77777777" w:rsidR="008C66CF" w:rsidRDefault="008D7F7A" w:rsidP="005763EE">
            <w:pPr>
              <w:wordWrap w:val="0"/>
              <w:spacing w:line="360" w:lineRule="auto"/>
              <w:ind w:firstLineChars="200" w:firstLine="482"/>
              <w:rPr>
                <w:rFonts w:ascii="宋体" w:eastAsia="宋体" w:hAnsi="宋体" w:hint="eastAsia"/>
                <w:b/>
                <w:bCs/>
                <w:sz w:val="24"/>
                <w:szCs w:val="24"/>
              </w:rPr>
            </w:pPr>
            <w:r w:rsidRPr="00DA26FE">
              <w:rPr>
                <w:rFonts w:ascii="宋体" w:eastAsia="宋体" w:hAnsi="宋体" w:hint="eastAsia"/>
                <w:b/>
                <w:bCs/>
                <w:sz w:val="24"/>
                <w:szCs w:val="24"/>
              </w:rPr>
              <w:t>问3：</w:t>
            </w:r>
            <w:r w:rsidR="008C66CF" w:rsidRPr="008C66CF">
              <w:rPr>
                <w:rFonts w:ascii="宋体" w:eastAsia="宋体" w:hAnsi="宋体" w:hint="eastAsia"/>
                <w:b/>
                <w:bCs/>
                <w:sz w:val="24"/>
                <w:szCs w:val="24"/>
              </w:rPr>
              <w:t>公司还打算按期回购吗？</w:t>
            </w:r>
          </w:p>
          <w:p w14:paraId="7F0FB304" w14:textId="428FB4BD" w:rsidR="00DA26FE" w:rsidRDefault="008D7F7A" w:rsidP="008B5280">
            <w:pPr>
              <w:wordWrap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答：</w:t>
            </w:r>
            <w:r w:rsidR="008C66CF" w:rsidRPr="008C66CF">
              <w:rPr>
                <w:rFonts w:ascii="宋体" w:eastAsia="宋体" w:hAnsi="宋体" w:hint="eastAsia"/>
                <w:sz w:val="24"/>
                <w:szCs w:val="24"/>
              </w:rPr>
              <w:t>尊敬的投资者您好，感谢您对公司的关注。公司将在回购期限内根据情况择机实施回购，并根据回购股份事项进展情况及时履行信息披露义务，敬请投资者关注公司相关公告。</w:t>
            </w:r>
          </w:p>
          <w:p w14:paraId="2BE325D3" w14:textId="7A43F591" w:rsidR="004265B7" w:rsidRPr="00DA26FE" w:rsidRDefault="008D7F7A" w:rsidP="005763EE">
            <w:pPr>
              <w:wordWrap w:val="0"/>
              <w:spacing w:line="360" w:lineRule="auto"/>
              <w:ind w:firstLineChars="200" w:firstLine="482"/>
              <w:rPr>
                <w:rFonts w:ascii="宋体" w:eastAsia="宋体" w:hAnsi="宋体" w:hint="eastAsia"/>
                <w:b/>
                <w:bCs/>
                <w:sz w:val="24"/>
                <w:szCs w:val="24"/>
              </w:rPr>
            </w:pPr>
            <w:r w:rsidRPr="00DA26FE">
              <w:rPr>
                <w:rFonts w:ascii="宋体" w:eastAsia="宋体" w:hAnsi="宋体" w:hint="eastAsia"/>
                <w:b/>
                <w:bCs/>
                <w:sz w:val="24"/>
                <w:szCs w:val="24"/>
              </w:rPr>
              <w:t>问4：</w:t>
            </w:r>
            <w:r w:rsidR="00F27514" w:rsidRPr="00F27514">
              <w:rPr>
                <w:rFonts w:ascii="宋体" w:eastAsia="宋体" w:hAnsi="宋体" w:hint="eastAsia"/>
                <w:b/>
                <w:bCs/>
                <w:sz w:val="24"/>
                <w:szCs w:val="24"/>
              </w:rPr>
              <w:t>公司回购即将期满，为何至今没有回购动静？</w:t>
            </w:r>
          </w:p>
          <w:p w14:paraId="74595CFF" w14:textId="1E158FC1" w:rsidR="00F27514" w:rsidRDefault="008D7F7A" w:rsidP="008B5280">
            <w:pPr>
              <w:wordWrap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答：</w:t>
            </w:r>
            <w:r w:rsidR="00F27514" w:rsidRPr="00F27514">
              <w:rPr>
                <w:rFonts w:ascii="宋体" w:eastAsia="宋体" w:hAnsi="宋体" w:hint="eastAsia"/>
                <w:sz w:val="24"/>
                <w:szCs w:val="24"/>
              </w:rPr>
              <w:t>尊敬的投资者您好，感谢您对公司的关注。公司将在回购期限内根据情况择机实施回购，并根据回购股份事项进展情况及时履行信息披露义务，敬请投资者关注公司相关公告。</w:t>
            </w:r>
          </w:p>
          <w:p w14:paraId="0E178179" w14:textId="22D49A6E" w:rsidR="00F27514" w:rsidRPr="00F27514" w:rsidRDefault="00F27514" w:rsidP="005763EE">
            <w:pPr>
              <w:wordWrap w:val="0"/>
              <w:spacing w:line="360" w:lineRule="auto"/>
              <w:ind w:firstLineChars="200" w:firstLine="482"/>
              <w:rPr>
                <w:rFonts w:ascii="宋体" w:eastAsia="宋体" w:hAnsi="宋体" w:hint="eastAsia"/>
                <w:b/>
                <w:bCs/>
                <w:sz w:val="24"/>
                <w:szCs w:val="24"/>
              </w:rPr>
            </w:pPr>
            <w:r w:rsidRPr="00F27514">
              <w:rPr>
                <w:rFonts w:ascii="宋体" w:eastAsia="宋体" w:hAnsi="宋体" w:hint="eastAsia"/>
                <w:b/>
                <w:bCs/>
                <w:sz w:val="24"/>
                <w:szCs w:val="24"/>
              </w:rPr>
              <w:t>问5：请问一下利泰集团什么时候还款</w:t>
            </w:r>
          </w:p>
          <w:p w14:paraId="1DAD9829" w14:textId="3C389177" w:rsidR="00F27514" w:rsidRDefault="00F27514" w:rsidP="008B5280">
            <w:pPr>
              <w:wordWrap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答：</w:t>
            </w:r>
            <w:r w:rsidRPr="00F27514">
              <w:rPr>
                <w:rFonts w:ascii="宋体" w:eastAsia="宋体" w:hAnsi="宋体" w:hint="eastAsia"/>
                <w:sz w:val="24"/>
                <w:szCs w:val="24"/>
              </w:rPr>
              <w:t>尊敬的投资者您好，感谢您对公司的关注。公司管理层对于大额应收账款高度重视，持续跟进回款进度，积极催收，具体措施包括：发送催收函、委派专人跟进其行业以及自身经营和财务情况、与利泰商议还款来源、跟进还款计划等。后续，公司也将进一步持续催收，以保障上市公司和全体股东特别是广大中小股东权益。</w:t>
            </w:r>
          </w:p>
          <w:p w14:paraId="1EBDF933" w14:textId="124E9363" w:rsidR="00F27514" w:rsidRPr="00F27514" w:rsidRDefault="00F27514" w:rsidP="005763EE">
            <w:pPr>
              <w:wordWrap w:val="0"/>
              <w:spacing w:line="360" w:lineRule="auto"/>
              <w:ind w:firstLineChars="200" w:firstLine="482"/>
              <w:rPr>
                <w:rFonts w:ascii="宋体" w:eastAsia="宋体" w:hAnsi="宋体" w:hint="eastAsia"/>
                <w:b/>
                <w:bCs/>
                <w:sz w:val="24"/>
                <w:szCs w:val="24"/>
              </w:rPr>
            </w:pPr>
            <w:r w:rsidRPr="00F27514">
              <w:rPr>
                <w:rFonts w:ascii="宋体" w:eastAsia="宋体" w:hAnsi="宋体" w:hint="eastAsia"/>
                <w:b/>
                <w:bCs/>
                <w:sz w:val="24"/>
                <w:szCs w:val="24"/>
              </w:rPr>
              <w:t>问6：请问许总，今年公司经营有什么改善，今</w:t>
            </w:r>
            <w:r w:rsidR="00AB1B7A">
              <w:rPr>
                <w:rFonts w:ascii="宋体" w:eastAsia="宋体" w:hAnsi="宋体" w:hint="eastAsia"/>
                <w:b/>
                <w:bCs/>
                <w:sz w:val="24"/>
                <w:szCs w:val="24"/>
              </w:rPr>
              <w:t>年</w:t>
            </w:r>
            <w:r w:rsidRPr="00F27514">
              <w:rPr>
                <w:rFonts w:ascii="宋体" w:eastAsia="宋体" w:hAnsi="宋体" w:hint="eastAsia"/>
                <w:b/>
                <w:bCs/>
                <w:sz w:val="24"/>
                <w:szCs w:val="24"/>
              </w:rPr>
              <w:t>能赢利吗？</w:t>
            </w:r>
          </w:p>
          <w:p w14:paraId="77CB4EA3" w14:textId="1A8F7CD8" w:rsidR="00DA26FE" w:rsidRPr="009C0569" w:rsidRDefault="00F27514" w:rsidP="005763EE">
            <w:pPr>
              <w:wordWrap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答：</w:t>
            </w:r>
            <w:r w:rsidRPr="00F27514">
              <w:rPr>
                <w:rFonts w:ascii="宋体" w:eastAsia="宋体" w:hAnsi="宋体" w:hint="eastAsia"/>
                <w:sz w:val="24"/>
                <w:szCs w:val="24"/>
              </w:rPr>
              <w:t>尊敬的投资者，感谢您对公司的关注。公司2025年重点工作是：1.进一步做专做精天然纺织机械，致力于天然纺织机械领域的专业化和精细化。2.加速数字化和智能化转型，投资和应用先进的数字化技术、自动化设备和智能制造解决方案，提高生产效率、产品质量和生产灵活性。3.多措并举进行必要的产业升级和产能转移，聚焦主要市场，进一步为客户提供性价比更优的产品，在市场份额面临挑战的国家和地区通过自身改进重新开启与主要竞争对手的新一轮竞争。4.面对AI等信息技术与制造业融合发展的明确趋势，应用引入必要的全新技术工具，融合人工智能，拓展产品边界，继续夯实闭环数据服务能力，作为中长期战略业务进行前瞻性布局，打造纺织工业智</w:t>
            </w:r>
            <w:r w:rsidRPr="00F27514">
              <w:rPr>
                <w:rFonts w:ascii="宋体" w:eastAsia="宋体" w:hAnsi="宋体" w:hint="eastAsia"/>
                <w:sz w:val="24"/>
                <w:szCs w:val="24"/>
              </w:rPr>
              <w:lastRenderedPageBreak/>
              <w:t>慧工厂解决方案，赋能整体生态系统。5.关注新兴市场及功能领域需求。6.继续加大高校及科研机构合作，制定长期产品发展路径规划。公司希望通过以上工作实施，进一步提升公司的业绩，更好的回报投资者。</w:t>
            </w:r>
          </w:p>
        </w:tc>
      </w:tr>
      <w:tr w:rsidR="00DC4F23" w:rsidRPr="00734E50" w14:paraId="3A3A24F3" w14:textId="0F3DA094" w:rsidTr="00AC34C8">
        <w:trPr>
          <w:trHeight w:val="794"/>
          <w:jc w:val="center"/>
        </w:trPr>
        <w:tc>
          <w:tcPr>
            <w:tcW w:w="1555" w:type="dxa"/>
            <w:shd w:val="clear" w:color="auto" w:fill="auto"/>
            <w:vAlign w:val="center"/>
          </w:tcPr>
          <w:p w14:paraId="50E7488F" w14:textId="77777777" w:rsidR="002A564B" w:rsidRPr="00734E50" w:rsidRDefault="00DC4F23" w:rsidP="00063556">
            <w:pPr>
              <w:rPr>
                <w:rFonts w:ascii="宋体" w:eastAsia="宋体" w:hAnsi="宋体" w:cs="Times New Roman" w:hint="eastAsia"/>
                <w:b/>
                <w:bCs/>
                <w:iCs/>
                <w:sz w:val="24"/>
                <w:szCs w:val="24"/>
              </w:rPr>
            </w:pPr>
            <w:r w:rsidRPr="00734E50">
              <w:rPr>
                <w:rFonts w:ascii="宋体" w:eastAsia="宋体" w:hAnsi="宋体" w:cs="Times New Roman" w:hint="eastAsia"/>
                <w:b/>
                <w:bCs/>
                <w:iCs/>
                <w:sz w:val="24"/>
                <w:szCs w:val="24"/>
              </w:rPr>
              <w:lastRenderedPageBreak/>
              <w:t>附件清单</w:t>
            </w:r>
          </w:p>
          <w:p w14:paraId="5B5C7CC2" w14:textId="28514596" w:rsidR="00DC4F23" w:rsidRPr="00734E50" w:rsidRDefault="00DC4F23" w:rsidP="00063556">
            <w:pPr>
              <w:rPr>
                <w:rFonts w:ascii="宋体" w:eastAsia="宋体" w:hAnsi="宋体" w:cs="Times New Roman" w:hint="eastAsia"/>
                <w:b/>
                <w:bCs/>
                <w:iCs/>
                <w:sz w:val="24"/>
                <w:szCs w:val="24"/>
              </w:rPr>
            </w:pPr>
            <w:r w:rsidRPr="00734E50">
              <w:rPr>
                <w:rFonts w:ascii="宋体" w:eastAsia="宋体" w:hAnsi="宋体" w:cs="Times New Roman" w:hint="eastAsia"/>
                <w:b/>
                <w:bCs/>
                <w:iCs/>
                <w:sz w:val="24"/>
                <w:szCs w:val="24"/>
              </w:rPr>
              <w:t>（如有）</w:t>
            </w:r>
          </w:p>
        </w:tc>
        <w:tc>
          <w:tcPr>
            <w:tcW w:w="6741" w:type="dxa"/>
            <w:shd w:val="clear" w:color="auto" w:fill="auto"/>
            <w:vAlign w:val="center"/>
          </w:tcPr>
          <w:p w14:paraId="062AFD0A" w14:textId="534EA649" w:rsidR="00DC4F23" w:rsidRPr="00734E50" w:rsidRDefault="00AF527F" w:rsidP="00F41A5B">
            <w:pPr>
              <w:spacing w:line="360" w:lineRule="auto"/>
              <w:rPr>
                <w:rFonts w:ascii="宋体" w:eastAsia="宋体" w:hAnsi="宋体" w:cs="Times New Roman" w:hint="eastAsia"/>
                <w:bCs/>
                <w:iCs/>
                <w:sz w:val="24"/>
                <w:szCs w:val="24"/>
              </w:rPr>
            </w:pPr>
            <w:r w:rsidRPr="00734E50">
              <w:rPr>
                <w:rFonts w:ascii="宋体" w:eastAsia="宋体" w:hAnsi="宋体" w:cs="Times New Roman" w:hint="eastAsia"/>
                <w:bCs/>
                <w:iCs/>
                <w:sz w:val="24"/>
                <w:szCs w:val="24"/>
              </w:rPr>
              <w:t>无</w:t>
            </w:r>
          </w:p>
        </w:tc>
      </w:tr>
      <w:tr w:rsidR="00DC4F23" w:rsidRPr="00734E50" w14:paraId="5F86A012" w14:textId="77777777" w:rsidTr="00063556">
        <w:trPr>
          <w:jc w:val="center"/>
        </w:trPr>
        <w:tc>
          <w:tcPr>
            <w:tcW w:w="1555" w:type="dxa"/>
            <w:shd w:val="clear" w:color="auto" w:fill="auto"/>
            <w:vAlign w:val="center"/>
          </w:tcPr>
          <w:p w14:paraId="63A86095" w14:textId="77777777" w:rsidR="00DC4F23" w:rsidRPr="00734E50" w:rsidRDefault="00DC4F23" w:rsidP="00063556">
            <w:pPr>
              <w:rPr>
                <w:rFonts w:ascii="宋体" w:eastAsia="宋体" w:hAnsi="宋体" w:cs="Times New Roman" w:hint="eastAsia"/>
                <w:b/>
                <w:bCs/>
                <w:iCs/>
                <w:sz w:val="24"/>
                <w:szCs w:val="24"/>
              </w:rPr>
            </w:pPr>
            <w:r w:rsidRPr="00734E50">
              <w:rPr>
                <w:rFonts w:ascii="宋体" w:eastAsia="宋体" w:hAnsi="宋体" w:cs="Times New Roman" w:hint="eastAsia"/>
                <w:b/>
                <w:bCs/>
                <w:iCs/>
                <w:sz w:val="24"/>
                <w:szCs w:val="24"/>
              </w:rPr>
              <w:t>日期</w:t>
            </w:r>
          </w:p>
        </w:tc>
        <w:tc>
          <w:tcPr>
            <w:tcW w:w="6741" w:type="dxa"/>
            <w:shd w:val="clear" w:color="auto" w:fill="auto"/>
            <w:vAlign w:val="center"/>
          </w:tcPr>
          <w:p w14:paraId="4D8E19F5" w14:textId="03791953" w:rsidR="00DC4F23" w:rsidRPr="00734E50" w:rsidRDefault="00CB15D7" w:rsidP="007D6896">
            <w:pPr>
              <w:spacing w:line="360" w:lineRule="auto"/>
              <w:rPr>
                <w:rFonts w:ascii="宋体" w:eastAsia="宋体" w:hAnsi="宋体" w:cs="Times New Roman" w:hint="eastAsia"/>
                <w:iCs/>
                <w:sz w:val="24"/>
                <w:szCs w:val="24"/>
              </w:rPr>
            </w:pPr>
            <w:r w:rsidRPr="00734E50">
              <w:rPr>
                <w:rFonts w:ascii="宋体" w:eastAsia="宋体" w:hAnsi="宋体" w:cs="Times New Roman" w:hint="eastAsia"/>
                <w:iCs/>
                <w:sz w:val="24"/>
                <w:szCs w:val="24"/>
              </w:rPr>
              <w:t>2</w:t>
            </w:r>
            <w:r w:rsidRPr="00734E50">
              <w:rPr>
                <w:rFonts w:ascii="宋体" w:eastAsia="宋体" w:hAnsi="宋体" w:cs="Times New Roman"/>
                <w:iCs/>
                <w:sz w:val="24"/>
                <w:szCs w:val="24"/>
              </w:rPr>
              <w:t>02</w:t>
            </w:r>
            <w:r w:rsidR="00C8228E">
              <w:rPr>
                <w:rFonts w:ascii="宋体" w:eastAsia="宋体" w:hAnsi="宋体" w:cs="Times New Roman" w:hint="eastAsia"/>
                <w:iCs/>
                <w:sz w:val="24"/>
                <w:szCs w:val="24"/>
              </w:rPr>
              <w:t>5</w:t>
            </w:r>
            <w:r w:rsidR="00DC4F23" w:rsidRPr="00734E50">
              <w:rPr>
                <w:rFonts w:ascii="宋体" w:eastAsia="宋体" w:hAnsi="宋体" w:cs="Times New Roman" w:hint="eastAsia"/>
                <w:iCs/>
                <w:sz w:val="24"/>
                <w:szCs w:val="24"/>
              </w:rPr>
              <w:t>年</w:t>
            </w:r>
            <w:r w:rsidR="00C8228E">
              <w:rPr>
                <w:rFonts w:ascii="宋体" w:eastAsia="宋体" w:hAnsi="宋体" w:cs="Times New Roman" w:hint="eastAsia"/>
                <w:iCs/>
                <w:sz w:val="24"/>
                <w:szCs w:val="24"/>
              </w:rPr>
              <w:t>5</w:t>
            </w:r>
            <w:r w:rsidR="008D1240" w:rsidRPr="00734E50">
              <w:rPr>
                <w:rFonts w:ascii="宋体" w:eastAsia="宋体" w:hAnsi="宋体" w:cs="Times New Roman"/>
                <w:iCs/>
                <w:sz w:val="24"/>
                <w:szCs w:val="24"/>
              </w:rPr>
              <w:t>月</w:t>
            </w:r>
            <w:r w:rsidR="00C8228E">
              <w:rPr>
                <w:rFonts w:ascii="宋体" w:eastAsia="宋体" w:hAnsi="宋体" w:cs="Times New Roman" w:hint="eastAsia"/>
                <w:iCs/>
                <w:sz w:val="24"/>
                <w:szCs w:val="24"/>
              </w:rPr>
              <w:t>26</w:t>
            </w:r>
            <w:r w:rsidR="008D1240" w:rsidRPr="00734E50">
              <w:rPr>
                <w:rFonts w:ascii="宋体" w:eastAsia="宋体" w:hAnsi="宋体" w:cs="Times New Roman"/>
                <w:iCs/>
                <w:sz w:val="24"/>
                <w:szCs w:val="24"/>
              </w:rPr>
              <w:t>日</w:t>
            </w:r>
          </w:p>
        </w:tc>
      </w:tr>
    </w:tbl>
    <w:p w14:paraId="326D60F4" w14:textId="77777777" w:rsidR="00DC4F23" w:rsidRPr="00734E50" w:rsidRDefault="00DC4F23" w:rsidP="00E62FEB">
      <w:pPr>
        <w:adjustRightInd w:val="0"/>
        <w:spacing w:line="40" w:lineRule="exact"/>
        <w:rPr>
          <w:rFonts w:ascii="宋体" w:eastAsia="宋体" w:hAnsi="宋体" w:hint="eastAsia"/>
          <w:sz w:val="24"/>
          <w:szCs w:val="28"/>
        </w:rPr>
      </w:pPr>
    </w:p>
    <w:sectPr w:rsidR="00DC4F23" w:rsidRPr="00734E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486B3" w14:textId="77777777" w:rsidR="00B326FF" w:rsidRDefault="00B326FF" w:rsidP="000C776F">
      <w:pPr>
        <w:rPr>
          <w:rFonts w:hint="eastAsia"/>
        </w:rPr>
      </w:pPr>
      <w:r>
        <w:separator/>
      </w:r>
    </w:p>
  </w:endnote>
  <w:endnote w:type="continuationSeparator" w:id="0">
    <w:p w14:paraId="24669ED3" w14:textId="77777777" w:rsidR="00B326FF" w:rsidRDefault="00B326FF" w:rsidP="000C77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626771"/>
      <w:docPartObj>
        <w:docPartGallery w:val="Page Numbers (Bottom of Page)"/>
        <w:docPartUnique/>
      </w:docPartObj>
    </w:sdtPr>
    <w:sdtContent>
      <w:p w14:paraId="441385DD" w14:textId="174A932B" w:rsidR="00E5759E" w:rsidRDefault="00E5759E">
        <w:pPr>
          <w:pStyle w:val="a7"/>
          <w:jc w:val="center"/>
          <w:rPr>
            <w:rFonts w:hint="eastAsia"/>
          </w:rPr>
        </w:pPr>
        <w:r>
          <w:fldChar w:fldCharType="begin"/>
        </w:r>
        <w:r>
          <w:instrText>PAGE   \* MERGEFORMAT</w:instrText>
        </w:r>
        <w:r>
          <w:fldChar w:fldCharType="separate"/>
        </w:r>
        <w:r w:rsidR="00DC07C6" w:rsidRPr="00DC07C6">
          <w:rPr>
            <w:noProof/>
            <w:lang w:val="zh-CN"/>
          </w:rPr>
          <w:t>3</w:t>
        </w:r>
        <w:r>
          <w:fldChar w:fldCharType="end"/>
        </w:r>
      </w:p>
    </w:sdtContent>
  </w:sdt>
  <w:p w14:paraId="19607D9F" w14:textId="77777777" w:rsidR="00E5759E" w:rsidRDefault="00E5759E">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84A3E" w14:textId="77777777" w:rsidR="00B326FF" w:rsidRDefault="00B326FF" w:rsidP="000C776F">
      <w:pPr>
        <w:rPr>
          <w:rFonts w:hint="eastAsia"/>
        </w:rPr>
      </w:pPr>
      <w:r>
        <w:separator/>
      </w:r>
    </w:p>
  </w:footnote>
  <w:footnote w:type="continuationSeparator" w:id="0">
    <w:p w14:paraId="09C618F5" w14:textId="77777777" w:rsidR="00B326FF" w:rsidRDefault="00B326FF" w:rsidP="000C776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5769"/>
    <w:multiLevelType w:val="hybridMultilevel"/>
    <w:tmpl w:val="45D0AE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00F57"/>
    <w:multiLevelType w:val="hybridMultilevel"/>
    <w:tmpl w:val="62A616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214956"/>
    <w:multiLevelType w:val="hybridMultilevel"/>
    <w:tmpl w:val="63FC100C"/>
    <w:lvl w:ilvl="0" w:tplc="302ED766">
      <w:start w:val="1"/>
      <w:numFmt w:val="bullet"/>
      <w:lvlText w:val="•"/>
      <w:lvlJc w:val="left"/>
      <w:pPr>
        <w:ind w:left="420" w:hanging="420"/>
      </w:pPr>
      <w:rPr>
        <w:rFonts w:ascii="等线" w:eastAsia="等线" w:hAnsi="等线" w:hint="eastAsia"/>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B87285D"/>
    <w:multiLevelType w:val="hybridMultilevel"/>
    <w:tmpl w:val="58726C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E950D7"/>
    <w:multiLevelType w:val="hybridMultilevel"/>
    <w:tmpl w:val="5CFA35A2"/>
    <w:lvl w:ilvl="0" w:tplc="D5189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3D28DD"/>
    <w:multiLevelType w:val="hybridMultilevel"/>
    <w:tmpl w:val="D47AE12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8976CC"/>
    <w:multiLevelType w:val="hybridMultilevel"/>
    <w:tmpl w:val="BC84A3BC"/>
    <w:lvl w:ilvl="0" w:tplc="302ED766">
      <w:start w:val="1"/>
      <w:numFmt w:val="bullet"/>
      <w:lvlText w:val="•"/>
      <w:lvlJc w:val="left"/>
      <w:pPr>
        <w:ind w:left="420" w:hanging="420"/>
      </w:pPr>
      <w:rPr>
        <w:rFonts w:ascii="等线" w:eastAsia="等线" w:hAnsi="等线" w:hint="eastAsia"/>
      </w:rPr>
    </w:lvl>
    <w:lvl w:ilvl="1" w:tplc="04090003">
      <w:start w:val="1"/>
      <w:numFmt w:val="bullet"/>
      <w:lvlText w:val=""/>
      <w:lvlJc w:val="left"/>
      <w:pPr>
        <w:ind w:left="840" w:hanging="420"/>
      </w:pPr>
      <w:rPr>
        <w:rFonts w:ascii="Wingdings" w:hAnsi="Wingdings" w:hint="default"/>
      </w:rPr>
    </w:lvl>
    <w:lvl w:ilvl="2" w:tplc="302ED766">
      <w:start w:val="1"/>
      <w:numFmt w:val="bullet"/>
      <w:lvlText w:val="•"/>
      <w:lvlJc w:val="left"/>
      <w:pPr>
        <w:ind w:left="1260" w:hanging="420"/>
      </w:pPr>
      <w:rPr>
        <w:rFonts w:ascii="等线" w:eastAsia="等线" w:hAnsi="等线" w:hint="eastAsia"/>
      </w:rPr>
    </w:lvl>
    <w:lvl w:ilvl="3" w:tplc="0409000B">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35E2A4C"/>
    <w:multiLevelType w:val="hybridMultilevel"/>
    <w:tmpl w:val="94668A36"/>
    <w:lvl w:ilvl="0" w:tplc="04090013">
      <w:start w:val="1"/>
      <w:numFmt w:val="chineseCountingThousand"/>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339456">
    <w:abstractNumId w:val="7"/>
  </w:num>
  <w:num w:numId="2" w16cid:durableId="103426387">
    <w:abstractNumId w:val="3"/>
  </w:num>
  <w:num w:numId="3" w16cid:durableId="1080836080">
    <w:abstractNumId w:val="1"/>
  </w:num>
  <w:num w:numId="4" w16cid:durableId="2094232979">
    <w:abstractNumId w:val="0"/>
  </w:num>
  <w:num w:numId="5" w16cid:durableId="187186458">
    <w:abstractNumId w:val="5"/>
  </w:num>
  <w:num w:numId="6" w16cid:durableId="1170172247">
    <w:abstractNumId w:val="4"/>
  </w:num>
  <w:num w:numId="7" w16cid:durableId="766119288">
    <w:abstractNumId w:val="6"/>
  </w:num>
  <w:num w:numId="8" w16cid:durableId="938413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9C"/>
    <w:rsid w:val="000176F5"/>
    <w:rsid w:val="00024B86"/>
    <w:rsid w:val="00030D17"/>
    <w:rsid w:val="00042B16"/>
    <w:rsid w:val="000569D3"/>
    <w:rsid w:val="00062B1A"/>
    <w:rsid w:val="00063556"/>
    <w:rsid w:val="00065CEA"/>
    <w:rsid w:val="00070B47"/>
    <w:rsid w:val="00074BD7"/>
    <w:rsid w:val="000850AE"/>
    <w:rsid w:val="00085EC1"/>
    <w:rsid w:val="000946FF"/>
    <w:rsid w:val="00097302"/>
    <w:rsid w:val="000A006A"/>
    <w:rsid w:val="000A08DC"/>
    <w:rsid w:val="000A1DEF"/>
    <w:rsid w:val="000A689D"/>
    <w:rsid w:val="000B45C5"/>
    <w:rsid w:val="000B4C52"/>
    <w:rsid w:val="000B654E"/>
    <w:rsid w:val="000C35BE"/>
    <w:rsid w:val="000C5321"/>
    <w:rsid w:val="000C5752"/>
    <w:rsid w:val="000C776F"/>
    <w:rsid w:val="000D1753"/>
    <w:rsid w:val="000D4850"/>
    <w:rsid w:val="000D5A63"/>
    <w:rsid w:val="000E09C6"/>
    <w:rsid w:val="000E2A81"/>
    <w:rsid w:val="000F0B7F"/>
    <w:rsid w:val="000F6EF6"/>
    <w:rsid w:val="001140E5"/>
    <w:rsid w:val="00122856"/>
    <w:rsid w:val="00127F16"/>
    <w:rsid w:val="00132B95"/>
    <w:rsid w:val="001362F1"/>
    <w:rsid w:val="00142270"/>
    <w:rsid w:val="00142514"/>
    <w:rsid w:val="00143ACE"/>
    <w:rsid w:val="0014652D"/>
    <w:rsid w:val="00147434"/>
    <w:rsid w:val="00151D13"/>
    <w:rsid w:val="001551A6"/>
    <w:rsid w:val="00160777"/>
    <w:rsid w:val="00166B9C"/>
    <w:rsid w:val="00167DBD"/>
    <w:rsid w:val="00173107"/>
    <w:rsid w:val="0017750E"/>
    <w:rsid w:val="001837B1"/>
    <w:rsid w:val="00183CAE"/>
    <w:rsid w:val="001A0A26"/>
    <w:rsid w:val="001A14B6"/>
    <w:rsid w:val="001A156E"/>
    <w:rsid w:val="001A656A"/>
    <w:rsid w:val="001C149E"/>
    <w:rsid w:val="001C3CEB"/>
    <w:rsid w:val="001C6FD5"/>
    <w:rsid w:val="001D4683"/>
    <w:rsid w:val="001D4E7E"/>
    <w:rsid w:val="001D6EC4"/>
    <w:rsid w:val="001E1FBC"/>
    <w:rsid w:val="001E5A3C"/>
    <w:rsid w:val="00202304"/>
    <w:rsid w:val="002051B9"/>
    <w:rsid w:val="00207BAF"/>
    <w:rsid w:val="00207FB0"/>
    <w:rsid w:val="00211A57"/>
    <w:rsid w:val="00212349"/>
    <w:rsid w:val="00214719"/>
    <w:rsid w:val="00215B77"/>
    <w:rsid w:val="002174A5"/>
    <w:rsid w:val="0022041D"/>
    <w:rsid w:val="00220B76"/>
    <w:rsid w:val="00221B0A"/>
    <w:rsid w:val="00222DA0"/>
    <w:rsid w:val="0022301E"/>
    <w:rsid w:val="00223EEF"/>
    <w:rsid w:val="0023163C"/>
    <w:rsid w:val="00234F35"/>
    <w:rsid w:val="00235B73"/>
    <w:rsid w:val="00244886"/>
    <w:rsid w:val="00252BBA"/>
    <w:rsid w:val="0025319C"/>
    <w:rsid w:val="002644F5"/>
    <w:rsid w:val="00270054"/>
    <w:rsid w:val="00271F5E"/>
    <w:rsid w:val="00273FAB"/>
    <w:rsid w:val="002742B4"/>
    <w:rsid w:val="002747FA"/>
    <w:rsid w:val="00277AC5"/>
    <w:rsid w:val="00280B4A"/>
    <w:rsid w:val="00286064"/>
    <w:rsid w:val="0028784E"/>
    <w:rsid w:val="00297347"/>
    <w:rsid w:val="002A3914"/>
    <w:rsid w:val="002A564B"/>
    <w:rsid w:val="002A703A"/>
    <w:rsid w:val="002B1243"/>
    <w:rsid w:val="002B3F31"/>
    <w:rsid w:val="002C7969"/>
    <w:rsid w:val="002D3612"/>
    <w:rsid w:val="002D5543"/>
    <w:rsid w:val="002D5E68"/>
    <w:rsid w:val="002E6A82"/>
    <w:rsid w:val="00301926"/>
    <w:rsid w:val="003040F6"/>
    <w:rsid w:val="003049FD"/>
    <w:rsid w:val="00306E87"/>
    <w:rsid w:val="00314C27"/>
    <w:rsid w:val="00320AEC"/>
    <w:rsid w:val="00321285"/>
    <w:rsid w:val="0032240A"/>
    <w:rsid w:val="00324355"/>
    <w:rsid w:val="00324D4A"/>
    <w:rsid w:val="003250BF"/>
    <w:rsid w:val="003251E9"/>
    <w:rsid w:val="0032612F"/>
    <w:rsid w:val="003308BA"/>
    <w:rsid w:val="00343209"/>
    <w:rsid w:val="00350A1F"/>
    <w:rsid w:val="00350FDE"/>
    <w:rsid w:val="00357478"/>
    <w:rsid w:val="00360DDB"/>
    <w:rsid w:val="003650D8"/>
    <w:rsid w:val="0036688D"/>
    <w:rsid w:val="0036790B"/>
    <w:rsid w:val="00377E81"/>
    <w:rsid w:val="00382D48"/>
    <w:rsid w:val="00385613"/>
    <w:rsid w:val="00387C44"/>
    <w:rsid w:val="003A0A4D"/>
    <w:rsid w:val="003A41EA"/>
    <w:rsid w:val="003A6CEF"/>
    <w:rsid w:val="003A77F2"/>
    <w:rsid w:val="003B0C7D"/>
    <w:rsid w:val="003B3581"/>
    <w:rsid w:val="003B48BD"/>
    <w:rsid w:val="003B6DC2"/>
    <w:rsid w:val="003C2CB2"/>
    <w:rsid w:val="003C3EE1"/>
    <w:rsid w:val="003C56E5"/>
    <w:rsid w:val="003E57FE"/>
    <w:rsid w:val="003E7D30"/>
    <w:rsid w:val="003F0B4F"/>
    <w:rsid w:val="003F4A4D"/>
    <w:rsid w:val="003F5487"/>
    <w:rsid w:val="003F58C1"/>
    <w:rsid w:val="003F7707"/>
    <w:rsid w:val="00407CBA"/>
    <w:rsid w:val="00417DBE"/>
    <w:rsid w:val="004208B9"/>
    <w:rsid w:val="00421E86"/>
    <w:rsid w:val="004265B7"/>
    <w:rsid w:val="00430201"/>
    <w:rsid w:val="00431235"/>
    <w:rsid w:val="00431F18"/>
    <w:rsid w:val="004442B0"/>
    <w:rsid w:val="0044733F"/>
    <w:rsid w:val="0045026B"/>
    <w:rsid w:val="00457865"/>
    <w:rsid w:val="004625E2"/>
    <w:rsid w:val="004651E8"/>
    <w:rsid w:val="00477C01"/>
    <w:rsid w:val="00484678"/>
    <w:rsid w:val="00485FB4"/>
    <w:rsid w:val="00487412"/>
    <w:rsid w:val="00497CF5"/>
    <w:rsid w:val="004A05AB"/>
    <w:rsid w:val="004A2BAE"/>
    <w:rsid w:val="004A6A58"/>
    <w:rsid w:val="004B2486"/>
    <w:rsid w:val="004C513C"/>
    <w:rsid w:val="004D15FC"/>
    <w:rsid w:val="004D2135"/>
    <w:rsid w:val="004D2827"/>
    <w:rsid w:val="004D2D5A"/>
    <w:rsid w:val="004E3F84"/>
    <w:rsid w:val="004E5113"/>
    <w:rsid w:val="004F3FA7"/>
    <w:rsid w:val="004F49F4"/>
    <w:rsid w:val="004F7F53"/>
    <w:rsid w:val="00502C85"/>
    <w:rsid w:val="0051338D"/>
    <w:rsid w:val="0052450B"/>
    <w:rsid w:val="005253F1"/>
    <w:rsid w:val="005305D3"/>
    <w:rsid w:val="005329FA"/>
    <w:rsid w:val="00532F13"/>
    <w:rsid w:val="005420D8"/>
    <w:rsid w:val="00552502"/>
    <w:rsid w:val="00552DD6"/>
    <w:rsid w:val="00553EBE"/>
    <w:rsid w:val="00555621"/>
    <w:rsid w:val="00557451"/>
    <w:rsid w:val="0056227D"/>
    <w:rsid w:val="005627CB"/>
    <w:rsid w:val="00562D22"/>
    <w:rsid w:val="00567DFF"/>
    <w:rsid w:val="00570134"/>
    <w:rsid w:val="005708B3"/>
    <w:rsid w:val="005746F1"/>
    <w:rsid w:val="005756E4"/>
    <w:rsid w:val="005763EE"/>
    <w:rsid w:val="00584110"/>
    <w:rsid w:val="00592B6F"/>
    <w:rsid w:val="005A0F2F"/>
    <w:rsid w:val="005A770D"/>
    <w:rsid w:val="005B07AD"/>
    <w:rsid w:val="005B2C97"/>
    <w:rsid w:val="005C1FE0"/>
    <w:rsid w:val="005C3A36"/>
    <w:rsid w:val="005D27FC"/>
    <w:rsid w:val="005E61D4"/>
    <w:rsid w:val="005E65B4"/>
    <w:rsid w:val="00603D23"/>
    <w:rsid w:val="006055C7"/>
    <w:rsid w:val="006056C9"/>
    <w:rsid w:val="0061269F"/>
    <w:rsid w:val="00613621"/>
    <w:rsid w:val="00617BC7"/>
    <w:rsid w:val="0062049B"/>
    <w:rsid w:val="00620F22"/>
    <w:rsid w:val="006363E2"/>
    <w:rsid w:val="0063738E"/>
    <w:rsid w:val="00637DDC"/>
    <w:rsid w:val="00642BDB"/>
    <w:rsid w:val="00646913"/>
    <w:rsid w:val="00656A5A"/>
    <w:rsid w:val="006740A9"/>
    <w:rsid w:val="00675A3E"/>
    <w:rsid w:val="006778B5"/>
    <w:rsid w:val="006822DC"/>
    <w:rsid w:val="00694D79"/>
    <w:rsid w:val="006A6620"/>
    <w:rsid w:val="006A722B"/>
    <w:rsid w:val="006B3393"/>
    <w:rsid w:val="006B7206"/>
    <w:rsid w:val="006D6574"/>
    <w:rsid w:val="006E25E9"/>
    <w:rsid w:val="006F7976"/>
    <w:rsid w:val="007102AB"/>
    <w:rsid w:val="00710827"/>
    <w:rsid w:val="007113A0"/>
    <w:rsid w:val="007235EE"/>
    <w:rsid w:val="00723C22"/>
    <w:rsid w:val="00732C76"/>
    <w:rsid w:val="007346C5"/>
    <w:rsid w:val="00734E50"/>
    <w:rsid w:val="00737418"/>
    <w:rsid w:val="00740DC7"/>
    <w:rsid w:val="00741450"/>
    <w:rsid w:val="00741F8B"/>
    <w:rsid w:val="00744C12"/>
    <w:rsid w:val="00746344"/>
    <w:rsid w:val="00757BB4"/>
    <w:rsid w:val="0076235F"/>
    <w:rsid w:val="00763570"/>
    <w:rsid w:val="007737E3"/>
    <w:rsid w:val="00773BA0"/>
    <w:rsid w:val="00777E24"/>
    <w:rsid w:val="00780CE2"/>
    <w:rsid w:val="00785252"/>
    <w:rsid w:val="00792ADB"/>
    <w:rsid w:val="007C0723"/>
    <w:rsid w:val="007C361B"/>
    <w:rsid w:val="007C5089"/>
    <w:rsid w:val="007D00E4"/>
    <w:rsid w:val="007D224C"/>
    <w:rsid w:val="007D6896"/>
    <w:rsid w:val="007D6EEF"/>
    <w:rsid w:val="007E1682"/>
    <w:rsid w:val="007E1705"/>
    <w:rsid w:val="007E2446"/>
    <w:rsid w:val="007E50FD"/>
    <w:rsid w:val="007E7915"/>
    <w:rsid w:val="007F2386"/>
    <w:rsid w:val="007F6A87"/>
    <w:rsid w:val="0080298F"/>
    <w:rsid w:val="00805EAE"/>
    <w:rsid w:val="00813ECB"/>
    <w:rsid w:val="00816F4A"/>
    <w:rsid w:val="0082048E"/>
    <w:rsid w:val="008212BD"/>
    <w:rsid w:val="00825C24"/>
    <w:rsid w:val="00826683"/>
    <w:rsid w:val="008310BB"/>
    <w:rsid w:val="00835C69"/>
    <w:rsid w:val="008369BF"/>
    <w:rsid w:val="00840847"/>
    <w:rsid w:val="008426D5"/>
    <w:rsid w:val="00845F07"/>
    <w:rsid w:val="008515DC"/>
    <w:rsid w:val="00853EB5"/>
    <w:rsid w:val="008552B3"/>
    <w:rsid w:val="00857F77"/>
    <w:rsid w:val="008631FC"/>
    <w:rsid w:val="00864E7F"/>
    <w:rsid w:val="008720E1"/>
    <w:rsid w:val="0088390D"/>
    <w:rsid w:val="00884D34"/>
    <w:rsid w:val="008931ED"/>
    <w:rsid w:val="00896A2E"/>
    <w:rsid w:val="008A1747"/>
    <w:rsid w:val="008A6D04"/>
    <w:rsid w:val="008A755D"/>
    <w:rsid w:val="008B04FF"/>
    <w:rsid w:val="008B5280"/>
    <w:rsid w:val="008B548E"/>
    <w:rsid w:val="008B74AE"/>
    <w:rsid w:val="008C0F84"/>
    <w:rsid w:val="008C66CF"/>
    <w:rsid w:val="008D1240"/>
    <w:rsid w:val="008D18EB"/>
    <w:rsid w:val="008D23AC"/>
    <w:rsid w:val="008D5429"/>
    <w:rsid w:val="008D7F7A"/>
    <w:rsid w:val="008E0290"/>
    <w:rsid w:val="008E09D7"/>
    <w:rsid w:val="008E2E95"/>
    <w:rsid w:val="008E396F"/>
    <w:rsid w:val="008F29E4"/>
    <w:rsid w:val="008F4125"/>
    <w:rsid w:val="00905962"/>
    <w:rsid w:val="00906EF3"/>
    <w:rsid w:val="009127E0"/>
    <w:rsid w:val="009204E3"/>
    <w:rsid w:val="00925AFC"/>
    <w:rsid w:val="0093026E"/>
    <w:rsid w:val="00934774"/>
    <w:rsid w:val="009361B5"/>
    <w:rsid w:val="0093689E"/>
    <w:rsid w:val="00940219"/>
    <w:rsid w:val="00941012"/>
    <w:rsid w:val="00945D90"/>
    <w:rsid w:val="00946A22"/>
    <w:rsid w:val="00946C48"/>
    <w:rsid w:val="0094712A"/>
    <w:rsid w:val="00951E7F"/>
    <w:rsid w:val="00957903"/>
    <w:rsid w:val="009675F1"/>
    <w:rsid w:val="00971F13"/>
    <w:rsid w:val="00973AD7"/>
    <w:rsid w:val="009820EC"/>
    <w:rsid w:val="0099077E"/>
    <w:rsid w:val="00991954"/>
    <w:rsid w:val="00992FA3"/>
    <w:rsid w:val="009A3158"/>
    <w:rsid w:val="009A5B6B"/>
    <w:rsid w:val="009A6CE5"/>
    <w:rsid w:val="009A7B75"/>
    <w:rsid w:val="009B33DD"/>
    <w:rsid w:val="009C0569"/>
    <w:rsid w:val="009C08E6"/>
    <w:rsid w:val="009D11C8"/>
    <w:rsid w:val="009D275F"/>
    <w:rsid w:val="009D64A9"/>
    <w:rsid w:val="009E421B"/>
    <w:rsid w:val="009E7DB2"/>
    <w:rsid w:val="009F120F"/>
    <w:rsid w:val="009F2BFF"/>
    <w:rsid w:val="00A0679E"/>
    <w:rsid w:val="00A12567"/>
    <w:rsid w:val="00A13D88"/>
    <w:rsid w:val="00A151A7"/>
    <w:rsid w:val="00A153E4"/>
    <w:rsid w:val="00A15B97"/>
    <w:rsid w:val="00A20DD7"/>
    <w:rsid w:val="00A31EA8"/>
    <w:rsid w:val="00A36F75"/>
    <w:rsid w:val="00A4359F"/>
    <w:rsid w:val="00A46C6D"/>
    <w:rsid w:val="00A52912"/>
    <w:rsid w:val="00A54254"/>
    <w:rsid w:val="00A543F8"/>
    <w:rsid w:val="00A567ED"/>
    <w:rsid w:val="00A67997"/>
    <w:rsid w:val="00A735FE"/>
    <w:rsid w:val="00A756BE"/>
    <w:rsid w:val="00A84CF1"/>
    <w:rsid w:val="00AA12E1"/>
    <w:rsid w:val="00AB10AF"/>
    <w:rsid w:val="00AB1B7A"/>
    <w:rsid w:val="00AC0DA5"/>
    <w:rsid w:val="00AC13EB"/>
    <w:rsid w:val="00AC2C7C"/>
    <w:rsid w:val="00AC34C8"/>
    <w:rsid w:val="00AC53C5"/>
    <w:rsid w:val="00AC6998"/>
    <w:rsid w:val="00AD7019"/>
    <w:rsid w:val="00AE099B"/>
    <w:rsid w:val="00AF11F5"/>
    <w:rsid w:val="00AF5129"/>
    <w:rsid w:val="00AF527F"/>
    <w:rsid w:val="00B0195B"/>
    <w:rsid w:val="00B0332E"/>
    <w:rsid w:val="00B06A3F"/>
    <w:rsid w:val="00B11199"/>
    <w:rsid w:val="00B17D4B"/>
    <w:rsid w:val="00B326FF"/>
    <w:rsid w:val="00B50C43"/>
    <w:rsid w:val="00B524A7"/>
    <w:rsid w:val="00B53650"/>
    <w:rsid w:val="00B55C3E"/>
    <w:rsid w:val="00B711A5"/>
    <w:rsid w:val="00B75D0F"/>
    <w:rsid w:val="00B8373B"/>
    <w:rsid w:val="00B90219"/>
    <w:rsid w:val="00B9322F"/>
    <w:rsid w:val="00BA29C1"/>
    <w:rsid w:val="00BB29AF"/>
    <w:rsid w:val="00BB4110"/>
    <w:rsid w:val="00BB4A15"/>
    <w:rsid w:val="00BB7618"/>
    <w:rsid w:val="00BC0CC9"/>
    <w:rsid w:val="00BD20C1"/>
    <w:rsid w:val="00BD3139"/>
    <w:rsid w:val="00BD3737"/>
    <w:rsid w:val="00BD5704"/>
    <w:rsid w:val="00BE4C95"/>
    <w:rsid w:val="00BE7AA7"/>
    <w:rsid w:val="00BF3994"/>
    <w:rsid w:val="00C01A08"/>
    <w:rsid w:val="00C22856"/>
    <w:rsid w:val="00C22A06"/>
    <w:rsid w:val="00C244B0"/>
    <w:rsid w:val="00C33E80"/>
    <w:rsid w:val="00C40F6B"/>
    <w:rsid w:val="00C4296E"/>
    <w:rsid w:val="00C46699"/>
    <w:rsid w:val="00C51F49"/>
    <w:rsid w:val="00C52DEC"/>
    <w:rsid w:val="00C55D50"/>
    <w:rsid w:val="00C65B2D"/>
    <w:rsid w:val="00C674AA"/>
    <w:rsid w:val="00C67CB3"/>
    <w:rsid w:val="00C73030"/>
    <w:rsid w:val="00C7354D"/>
    <w:rsid w:val="00C81E1E"/>
    <w:rsid w:val="00C8228E"/>
    <w:rsid w:val="00C83782"/>
    <w:rsid w:val="00CA0D5A"/>
    <w:rsid w:val="00CA7422"/>
    <w:rsid w:val="00CA7D18"/>
    <w:rsid w:val="00CB15D7"/>
    <w:rsid w:val="00CB2587"/>
    <w:rsid w:val="00CB260A"/>
    <w:rsid w:val="00CB72C4"/>
    <w:rsid w:val="00CC195F"/>
    <w:rsid w:val="00CC4D40"/>
    <w:rsid w:val="00CC65D7"/>
    <w:rsid w:val="00CD1456"/>
    <w:rsid w:val="00CD47D5"/>
    <w:rsid w:val="00CD59F5"/>
    <w:rsid w:val="00CE090B"/>
    <w:rsid w:val="00CE1B7D"/>
    <w:rsid w:val="00CE6077"/>
    <w:rsid w:val="00CF0B37"/>
    <w:rsid w:val="00CF2CC1"/>
    <w:rsid w:val="00CF632B"/>
    <w:rsid w:val="00D0492E"/>
    <w:rsid w:val="00D1670A"/>
    <w:rsid w:val="00D218E0"/>
    <w:rsid w:val="00D268E5"/>
    <w:rsid w:val="00D42EF5"/>
    <w:rsid w:val="00D52088"/>
    <w:rsid w:val="00D5308C"/>
    <w:rsid w:val="00D54A69"/>
    <w:rsid w:val="00D56796"/>
    <w:rsid w:val="00D5746D"/>
    <w:rsid w:val="00D61B36"/>
    <w:rsid w:val="00D6757A"/>
    <w:rsid w:val="00D72184"/>
    <w:rsid w:val="00D763BC"/>
    <w:rsid w:val="00D81396"/>
    <w:rsid w:val="00D97EF0"/>
    <w:rsid w:val="00DA26FE"/>
    <w:rsid w:val="00DA6058"/>
    <w:rsid w:val="00DA7F16"/>
    <w:rsid w:val="00DB6357"/>
    <w:rsid w:val="00DC07C6"/>
    <w:rsid w:val="00DC0B05"/>
    <w:rsid w:val="00DC1076"/>
    <w:rsid w:val="00DC39B9"/>
    <w:rsid w:val="00DC4F23"/>
    <w:rsid w:val="00DD002C"/>
    <w:rsid w:val="00DD2D9E"/>
    <w:rsid w:val="00DE20D9"/>
    <w:rsid w:val="00DE28D8"/>
    <w:rsid w:val="00DE4D63"/>
    <w:rsid w:val="00DF325C"/>
    <w:rsid w:val="00DF388C"/>
    <w:rsid w:val="00DF5953"/>
    <w:rsid w:val="00DF7909"/>
    <w:rsid w:val="00E016DB"/>
    <w:rsid w:val="00E01DA0"/>
    <w:rsid w:val="00E04379"/>
    <w:rsid w:val="00E1605D"/>
    <w:rsid w:val="00E1731A"/>
    <w:rsid w:val="00E338BA"/>
    <w:rsid w:val="00E379A5"/>
    <w:rsid w:val="00E449E3"/>
    <w:rsid w:val="00E50490"/>
    <w:rsid w:val="00E5759E"/>
    <w:rsid w:val="00E62FEB"/>
    <w:rsid w:val="00E640C9"/>
    <w:rsid w:val="00E65B38"/>
    <w:rsid w:val="00E660BB"/>
    <w:rsid w:val="00E7650B"/>
    <w:rsid w:val="00E80D7A"/>
    <w:rsid w:val="00E84446"/>
    <w:rsid w:val="00E84AD3"/>
    <w:rsid w:val="00E909A1"/>
    <w:rsid w:val="00E917FC"/>
    <w:rsid w:val="00E91C22"/>
    <w:rsid w:val="00E93400"/>
    <w:rsid w:val="00E96DCB"/>
    <w:rsid w:val="00E97F9C"/>
    <w:rsid w:val="00EA4D4E"/>
    <w:rsid w:val="00EB1945"/>
    <w:rsid w:val="00EB2361"/>
    <w:rsid w:val="00EB27BA"/>
    <w:rsid w:val="00EB6304"/>
    <w:rsid w:val="00EB725D"/>
    <w:rsid w:val="00EC1650"/>
    <w:rsid w:val="00ED0F46"/>
    <w:rsid w:val="00ED5E35"/>
    <w:rsid w:val="00EE40C5"/>
    <w:rsid w:val="00EF28FF"/>
    <w:rsid w:val="00EF2D31"/>
    <w:rsid w:val="00F05107"/>
    <w:rsid w:val="00F114BA"/>
    <w:rsid w:val="00F17E8A"/>
    <w:rsid w:val="00F21D46"/>
    <w:rsid w:val="00F27514"/>
    <w:rsid w:val="00F37762"/>
    <w:rsid w:val="00F40354"/>
    <w:rsid w:val="00F44F01"/>
    <w:rsid w:val="00F50647"/>
    <w:rsid w:val="00F52861"/>
    <w:rsid w:val="00F57ED9"/>
    <w:rsid w:val="00F64DC3"/>
    <w:rsid w:val="00F65BB1"/>
    <w:rsid w:val="00F70E2A"/>
    <w:rsid w:val="00F72294"/>
    <w:rsid w:val="00F90D79"/>
    <w:rsid w:val="00F91DCE"/>
    <w:rsid w:val="00F92231"/>
    <w:rsid w:val="00FC364B"/>
    <w:rsid w:val="00FC38AA"/>
    <w:rsid w:val="00FC3E41"/>
    <w:rsid w:val="00FC77EE"/>
    <w:rsid w:val="00FD2795"/>
    <w:rsid w:val="00FD613C"/>
    <w:rsid w:val="00FD619A"/>
    <w:rsid w:val="00FE183D"/>
    <w:rsid w:val="00FF03DF"/>
    <w:rsid w:val="00FF4E03"/>
    <w:rsid w:val="00FF5CB9"/>
    <w:rsid w:val="00FF5E5B"/>
    <w:rsid w:val="00FF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BC70"/>
  <w15:chartTrackingRefBased/>
  <w15:docId w15:val="{DCAEAFA8-0C53-450C-8A20-2CB82033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5319C"/>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25319C"/>
    <w:rPr>
      <w:rFonts w:asciiTheme="majorHAnsi" w:eastAsiaTheme="majorEastAsia" w:hAnsiTheme="majorHAnsi" w:cstheme="majorBidi"/>
      <w:b/>
      <w:bCs/>
      <w:sz w:val="32"/>
      <w:szCs w:val="32"/>
    </w:rPr>
  </w:style>
  <w:style w:type="paragraph" w:styleId="a5">
    <w:name w:val="header"/>
    <w:basedOn w:val="a"/>
    <w:link w:val="a6"/>
    <w:uiPriority w:val="99"/>
    <w:unhideWhenUsed/>
    <w:rsid w:val="000C776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C776F"/>
    <w:rPr>
      <w:sz w:val="18"/>
      <w:szCs w:val="18"/>
    </w:rPr>
  </w:style>
  <w:style w:type="paragraph" w:styleId="a7">
    <w:name w:val="footer"/>
    <w:basedOn w:val="a"/>
    <w:link w:val="a8"/>
    <w:uiPriority w:val="99"/>
    <w:unhideWhenUsed/>
    <w:rsid w:val="000C776F"/>
    <w:pPr>
      <w:tabs>
        <w:tab w:val="center" w:pos="4153"/>
        <w:tab w:val="right" w:pos="8306"/>
      </w:tabs>
      <w:snapToGrid w:val="0"/>
      <w:jc w:val="left"/>
    </w:pPr>
    <w:rPr>
      <w:sz w:val="18"/>
      <w:szCs w:val="18"/>
    </w:rPr>
  </w:style>
  <w:style w:type="character" w:customStyle="1" w:styleId="a8">
    <w:name w:val="页脚 字符"/>
    <w:basedOn w:val="a0"/>
    <w:link w:val="a7"/>
    <w:uiPriority w:val="99"/>
    <w:rsid w:val="000C776F"/>
    <w:rPr>
      <w:sz w:val="18"/>
      <w:szCs w:val="18"/>
    </w:rPr>
  </w:style>
  <w:style w:type="paragraph" w:styleId="a9">
    <w:name w:val="List Paragraph"/>
    <w:basedOn w:val="a"/>
    <w:uiPriority w:val="34"/>
    <w:qFormat/>
    <w:rsid w:val="00207FB0"/>
    <w:pPr>
      <w:ind w:firstLineChars="200" w:firstLine="420"/>
    </w:pPr>
  </w:style>
  <w:style w:type="table" w:styleId="aa">
    <w:name w:val="Table Grid"/>
    <w:basedOn w:val="a1"/>
    <w:rsid w:val="0071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C4F23"/>
    <w:pPr>
      <w:ind w:leftChars="2500" w:left="100"/>
    </w:pPr>
  </w:style>
  <w:style w:type="character" w:customStyle="1" w:styleId="ac">
    <w:name w:val="日期 字符"/>
    <w:basedOn w:val="a0"/>
    <w:link w:val="ab"/>
    <w:uiPriority w:val="99"/>
    <w:semiHidden/>
    <w:rsid w:val="00DC4F23"/>
  </w:style>
  <w:style w:type="character" w:styleId="ad">
    <w:name w:val="annotation reference"/>
    <w:basedOn w:val="a0"/>
    <w:uiPriority w:val="99"/>
    <w:semiHidden/>
    <w:unhideWhenUsed/>
    <w:rsid w:val="00FC38AA"/>
    <w:rPr>
      <w:sz w:val="21"/>
      <w:szCs w:val="21"/>
    </w:rPr>
  </w:style>
  <w:style w:type="paragraph" w:styleId="ae">
    <w:name w:val="annotation text"/>
    <w:basedOn w:val="a"/>
    <w:link w:val="af"/>
    <w:uiPriority w:val="99"/>
    <w:semiHidden/>
    <w:unhideWhenUsed/>
    <w:rsid w:val="00FC38AA"/>
    <w:pPr>
      <w:jc w:val="left"/>
    </w:pPr>
  </w:style>
  <w:style w:type="character" w:customStyle="1" w:styleId="af">
    <w:name w:val="批注文字 字符"/>
    <w:basedOn w:val="a0"/>
    <w:link w:val="ae"/>
    <w:uiPriority w:val="99"/>
    <w:semiHidden/>
    <w:rsid w:val="00FC38AA"/>
  </w:style>
  <w:style w:type="paragraph" w:styleId="af0">
    <w:name w:val="annotation subject"/>
    <w:basedOn w:val="ae"/>
    <w:next w:val="ae"/>
    <w:link w:val="af1"/>
    <w:uiPriority w:val="99"/>
    <w:semiHidden/>
    <w:unhideWhenUsed/>
    <w:rsid w:val="00FC38AA"/>
    <w:rPr>
      <w:b/>
      <w:bCs/>
    </w:rPr>
  </w:style>
  <w:style w:type="character" w:customStyle="1" w:styleId="af1">
    <w:name w:val="批注主题 字符"/>
    <w:basedOn w:val="af"/>
    <w:link w:val="af0"/>
    <w:uiPriority w:val="99"/>
    <w:semiHidden/>
    <w:rsid w:val="00FC38AA"/>
    <w:rPr>
      <w:b/>
      <w:bCs/>
    </w:rPr>
  </w:style>
  <w:style w:type="paragraph" w:styleId="af2">
    <w:name w:val="Revision"/>
    <w:hidden/>
    <w:uiPriority w:val="99"/>
    <w:semiHidden/>
    <w:rsid w:val="00E5759E"/>
  </w:style>
  <w:style w:type="paragraph" w:styleId="af3">
    <w:name w:val="Balloon Text"/>
    <w:basedOn w:val="a"/>
    <w:link w:val="af4"/>
    <w:uiPriority w:val="99"/>
    <w:semiHidden/>
    <w:unhideWhenUsed/>
    <w:rsid w:val="00DB6357"/>
    <w:rPr>
      <w:sz w:val="18"/>
      <w:szCs w:val="18"/>
    </w:rPr>
  </w:style>
  <w:style w:type="character" w:customStyle="1" w:styleId="af4">
    <w:name w:val="批注框文本 字符"/>
    <w:basedOn w:val="a0"/>
    <w:link w:val="af3"/>
    <w:uiPriority w:val="99"/>
    <w:semiHidden/>
    <w:rsid w:val="00DB63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20008">
      <w:bodyDiv w:val="1"/>
      <w:marLeft w:val="0"/>
      <w:marRight w:val="0"/>
      <w:marTop w:val="0"/>
      <w:marBottom w:val="0"/>
      <w:divBdr>
        <w:top w:val="none" w:sz="0" w:space="0" w:color="auto"/>
        <w:left w:val="none" w:sz="0" w:space="0" w:color="auto"/>
        <w:bottom w:val="none" w:sz="0" w:space="0" w:color="auto"/>
        <w:right w:val="none" w:sz="0" w:space="0" w:color="auto"/>
      </w:divBdr>
    </w:div>
    <w:div w:id="6734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95EA7-1613-42BB-BB1C-764B78C0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加宝</dc:creator>
  <cp:keywords/>
  <dc:description/>
  <cp:lastModifiedBy>Janna AN</cp:lastModifiedBy>
  <cp:revision>66</cp:revision>
  <cp:lastPrinted>2022-09-07T00:14:00Z</cp:lastPrinted>
  <dcterms:created xsi:type="dcterms:W3CDTF">2024-10-25T08:07:00Z</dcterms:created>
  <dcterms:modified xsi:type="dcterms:W3CDTF">2025-05-26T06:25:00Z</dcterms:modified>
</cp:coreProperties>
</file>