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576FC" w14:textId="77777777" w:rsidR="00C848E1" w:rsidRDefault="00EB27B4" w:rsidP="001A1DAC">
      <w:pPr>
        <w:spacing w:line="360" w:lineRule="auto"/>
        <w:rPr>
          <w:rStyle w:val="apple-style-span"/>
          <w:rFonts w:ascii="宋体" w:hAnsi="宋体"/>
          <w:b/>
          <w:color w:val="333333"/>
          <w:sz w:val="24"/>
          <w:szCs w:val="24"/>
        </w:rPr>
      </w:pPr>
      <w:r>
        <w:rPr>
          <w:rStyle w:val="apple-style-span"/>
          <w:rFonts w:ascii="宋体" w:hAnsi="宋体"/>
          <w:b/>
          <w:color w:val="333333"/>
          <w:sz w:val="24"/>
          <w:szCs w:val="24"/>
        </w:rPr>
        <w:t>证券代码：</w:t>
      </w:r>
      <w:r>
        <w:rPr>
          <w:rStyle w:val="apple-style-span"/>
          <w:rFonts w:ascii="宋体" w:hAnsi="宋体" w:hint="eastAsia"/>
          <w:b/>
          <w:color w:val="333333"/>
          <w:sz w:val="24"/>
          <w:szCs w:val="24"/>
        </w:rPr>
        <w:t>6</w:t>
      </w:r>
      <w:r>
        <w:rPr>
          <w:rStyle w:val="apple-style-span"/>
          <w:rFonts w:ascii="宋体" w:hAnsi="宋体"/>
          <w:b/>
          <w:color w:val="333333"/>
          <w:sz w:val="24"/>
          <w:szCs w:val="24"/>
        </w:rPr>
        <w:t>88292                                证券简称：浩瀚深度</w:t>
      </w:r>
    </w:p>
    <w:p w14:paraId="17146F9D" w14:textId="4F3D24BF" w:rsidR="00C848E1" w:rsidRPr="006A5D72" w:rsidRDefault="006A5D72" w:rsidP="001A1DAC">
      <w:pPr>
        <w:spacing w:line="360" w:lineRule="auto"/>
        <w:rPr>
          <w:rStyle w:val="apple-style-span"/>
          <w:rFonts w:ascii="宋体" w:hAnsi="宋体"/>
          <w:b/>
          <w:color w:val="333333"/>
          <w:sz w:val="24"/>
          <w:szCs w:val="24"/>
        </w:rPr>
      </w:pPr>
      <w:r w:rsidRPr="006A5D72">
        <w:rPr>
          <w:rStyle w:val="apple-style-span"/>
          <w:rFonts w:ascii="宋体" w:hAnsi="宋体"/>
          <w:b/>
          <w:color w:val="333333"/>
          <w:sz w:val="24"/>
          <w:szCs w:val="24"/>
        </w:rPr>
        <w:t>转债代码：</w:t>
      </w:r>
      <w:r w:rsidRPr="006A5D72">
        <w:rPr>
          <w:rStyle w:val="apple-style-span"/>
          <w:rFonts w:ascii="宋体" w:hAnsi="宋体" w:hint="eastAsia"/>
          <w:b/>
          <w:color w:val="333333"/>
          <w:sz w:val="24"/>
          <w:szCs w:val="24"/>
        </w:rPr>
        <w:t>1</w:t>
      </w:r>
      <w:r w:rsidRPr="006A5D72">
        <w:rPr>
          <w:rStyle w:val="apple-style-span"/>
          <w:rFonts w:ascii="宋体" w:hAnsi="宋体"/>
          <w:b/>
          <w:color w:val="333333"/>
          <w:sz w:val="24"/>
          <w:szCs w:val="24"/>
        </w:rPr>
        <w:t xml:space="preserve">18052                </w:t>
      </w:r>
      <w:r w:rsidR="00950D11">
        <w:rPr>
          <w:rStyle w:val="apple-style-span"/>
          <w:rFonts w:ascii="宋体" w:hAnsi="宋体"/>
          <w:b/>
          <w:color w:val="333333"/>
          <w:sz w:val="24"/>
          <w:szCs w:val="24"/>
        </w:rPr>
        <w:t xml:space="preserve">                </w:t>
      </w:r>
      <w:r w:rsidRPr="006A5D72">
        <w:rPr>
          <w:rStyle w:val="apple-style-span"/>
          <w:rFonts w:ascii="宋体" w:hAnsi="宋体"/>
          <w:b/>
          <w:color w:val="333333"/>
          <w:sz w:val="24"/>
          <w:szCs w:val="24"/>
        </w:rPr>
        <w:t>转债简称：浩瀚转债</w:t>
      </w:r>
    </w:p>
    <w:p w14:paraId="3C96A9D7" w14:textId="77777777" w:rsidR="00C848E1" w:rsidRDefault="00EB27B4" w:rsidP="001A1DAC">
      <w:pPr>
        <w:spacing w:beforeLines="50" w:before="156"/>
        <w:jc w:val="center"/>
        <w:rPr>
          <w:rStyle w:val="apple-style-span"/>
          <w:rFonts w:ascii="宋体" w:hAnsi="宋体"/>
          <w:b/>
          <w:color w:val="333333"/>
          <w:sz w:val="36"/>
          <w:szCs w:val="36"/>
        </w:rPr>
      </w:pPr>
      <w:r>
        <w:rPr>
          <w:rStyle w:val="apple-style-span"/>
          <w:rFonts w:ascii="宋体" w:hAnsi="宋体" w:hint="eastAsia"/>
          <w:b/>
          <w:color w:val="333333"/>
          <w:sz w:val="36"/>
          <w:szCs w:val="36"/>
        </w:rPr>
        <w:t>北京浩瀚深度信息技术股份有限公司</w:t>
      </w:r>
      <w:r>
        <w:rPr>
          <w:rFonts w:ascii="宋体" w:hAnsi="宋体"/>
          <w:b/>
          <w:color w:val="333333"/>
          <w:sz w:val="36"/>
          <w:szCs w:val="36"/>
        </w:rPr>
        <w:br/>
      </w:r>
      <w:r>
        <w:rPr>
          <w:rStyle w:val="apple-style-span"/>
          <w:rFonts w:ascii="宋体" w:hAnsi="宋体" w:hint="eastAsia"/>
          <w:b/>
          <w:color w:val="333333"/>
          <w:sz w:val="36"/>
          <w:szCs w:val="36"/>
        </w:rPr>
        <w:t>投资者关系活动记录表</w:t>
      </w:r>
    </w:p>
    <w:p w14:paraId="562D0B2F" w14:textId="3F8F218B" w:rsidR="00C848E1" w:rsidRDefault="00EB27B4">
      <w:pPr>
        <w:jc w:val="right"/>
        <w:rPr>
          <w:rStyle w:val="apple-style-span"/>
          <w:rFonts w:ascii="宋体" w:hAnsi="宋体"/>
          <w:color w:val="333333"/>
          <w:sz w:val="24"/>
          <w:szCs w:val="24"/>
        </w:rPr>
      </w:pPr>
      <w:r>
        <w:rPr>
          <w:rStyle w:val="apple-style-span"/>
          <w:rFonts w:ascii="宋体" w:hAnsi="宋体"/>
          <w:color w:val="333333"/>
          <w:sz w:val="24"/>
          <w:szCs w:val="24"/>
        </w:rPr>
        <w:t>编号：</w:t>
      </w:r>
      <w:r>
        <w:rPr>
          <w:rStyle w:val="apple-style-span"/>
          <w:rFonts w:ascii="宋体" w:hAnsi="宋体" w:hint="eastAsia"/>
          <w:color w:val="000000" w:themeColor="text1"/>
          <w:sz w:val="24"/>
          <w:szCs w:val="24"/>
        </w:rPr>
        <w:t>2</w:t>
      </w:r>
      <w:r>
        <w:rPr>
          <w:rStyle w:val="apple-style-span"/>
          <w:rFonts w:ascii="宋体" w:hAnsi="宋体"/>
          <w:color w:val="000000" w:themeColor="text1"/>
          <w:sz w:val="24"/>
          <w:szCs w:val="24"/>
        </w:rPr>
        <w:t>02</w:t>
      </w:r>
      <w:r w:rsidR="00776F5C">
        <w:rPr>
          <w:rStyle w:val="apple-style-span"/>
          <w:rFonts w:ascii="宋体" w:hAnsi="宋体"/>
          <w:color w:val="000000" w:themeColor="text1"/>
          <w:sz w:val="24"/>
          <w:szCs w:val="24"/>
        </w:rPr>
        <w:t>5</w:t>
      </w:r>
      <w:r>
        <w:rPr>
          <w:rStyle w:val="apple-style-span"/>
          <w:rFonts w:ascii="宋体" w:hAnsi="宋体"/>
          <w:color w:val="000000" w:themeColor="text1"/>
          <w:sz w:val="24"/>
          <w:szCs w:val="24"/>
        </w:rPr>
        <w:t>-00</w:t>
      </w:r>
      <w:r w:rsidR="0096256E">
        <w:rPr>
          <w:rStyle w:val="apple-style-span"/>
          <w:rFonts w:ascii="宋体" w:hAnsi="宋体"/>
          <w:color w:val="000000" w:themeColor="text1"/>
          <w:sz w:val="24"/>
          <w:szCs w:val="24"/>
        </w:rPr>
        <w:t>4</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7952"/>
      </w:tblGrid>
      <w:tr w:rsidR="00C848E1" w14:paraId="678A3C38" w14:textId="77777777">
        <w:trPr>
          <w:jc w:val="center"/>
        </w:trPr>
        <w:tc>
          <w:tcPr>
            <w:tcW w:w="2848" w:type="dxa"/>
            <w:vAlign w:val="center"/>
          </w:tcPr>
          <w:p w14:paraId="72D936C4" w14:textId="77777777" w:rsidR="00C848E1" w:rsidRDefault="00EB27B4">
            <w:pPr>
              <w:spacing w:line="480" w:lineRule="atLeast"/>
              <w:jc w:val="center"/>
              <w:rPr>
                <w:rFonts w:ascii="宋体"/>
                <w:bCs/>
                <w:iCs/>
                <w:color w:val="000000"/>
                <w:sz w:val="24"/>
              </w:rPr>
            </w:pPr>
            <w:r>
              <w:rPr>
                <w:rFonts w:ascii="宋体" w:hAnsi="宋体"/>
                <w:color w:val="333333"/>
                <w:szCs w:val="21"/>
              </w:rPr>
              <w:br/>
            </w:r>
            <w:r>
              <w:rPr>
                <w:rFonts w:ascii="宋体" w:hAnsi="宋体" w:hint="eastAsia"/>
                <w:bCs/>
                <w:iCs/>
                <w:color w:val="000000"/>
                <w:sz w:val="24"/>
              </w:rPr>
              <w:t>投资者关系活动类别</w:t>
            </w:r>
          </w:p>
          <w:p w14:paraId="13F18E9F" w14:textId="77777777" w:rsidR="00C848E1" w:rsidRDefault="00C848E1">
            <w:pPr>
              <w:spacing w:line="480" w:lineRule="atLeast"/>
              <w:rPr>
                <w:rFonts w:ascii="宋体"/>
                <w:bCs/>
                <w:iCs/>
                <w:color w:val="000000"/>
                <w:sz w:val="24"/>
              </w:rPr>
            </w:pPr>
          </w:p>
        </w:tc>
        <w:tc>
          <w:tcPr>
            <w:tcW w:w="7952" w:type="dxa"/>
          </w:tcPr>
          <w:p w14:paraId="0F4137F9" w14:textId="77777777" w:rsidR="00C848E1" w:rsidRDefault="00EB27B4">
            <w:pPr>
              <w:spacing w:line="480" w:lineRule="atLeast"/>
              <w:rPr>
                <w:rFonts w:ascii="宋体"/>
                <w:bCs/>
                <w:iCs/>
                <w:color w:val="000000"/>
                <w:sz w:val="24"/>
              </w:rPr>
            </w:pPr>
            <w:r>
              <w:rPr>
                <w:rFonts w:ascii="宋体" w:hAnsi="宋体" w:hint="eastAsia"/>
                <w:bCs/>
                <w:iCs/>
                <w:color w:val="000000"/>
                <w:sz w:val="24"/>
              </w:rPr>
              <w:t>☑特定对象调研□分析师会议</w:t>
            </w:r>
          </w:p>
          <w:p w14:paraId="61DFFF6C" w14:textId="77777777" w:rsidR="00C848E1" w:rsidRDefault="00EB27B4">
            <w:pPr>
              <w:spacing w:line="480" w:lineRule="atLeast"/>
              <w:rPr>
                <w:rFonts w:ascii="宋体"/>
                <w:bCs/>
                <w:iCs/>
                <w:color w:val="000000"/>
                <w:sz w:val="24"/>
              </w:rPr>
            </w:pPr>
            <w:r>
              <w:rPr>
                <w:rFonts w:ascii="宋体" w:hAnsi="宋体" w:hint="eastAsia"/>
                <w:bCs/>
                <w:iCs/>
                <w:color w:val="000000"/>
                <w:sz w:val="24"/>
              </w:rPr>
              <w:t>□媒体采访□业绩说明会</w:t>
            </w:r>
          </w:p>
          <w:p w14:paraId="2BB36D5E" w14:textId="77777777" w:rsidR="00C848E1" w:rsidRDefault="00EB27B4">
            <w:pPr>
              <w:spacing w:line="480" w:lineRule="atLeast"/>
              <w:rPr>
                <w:rFonts w:ascii="宋体"/>
                <w:bCs/>
                <w:iCs/>
                <w:color w:val="000000"/>
                <w:sz w:val="24"/>
              </w:rPr>
            </w:pPr>
            <w:r>
              <w:rPr>
                <w:rFonts w:ascii="宋体" w:hAnsi="宋体" w:hint="eastAsia"/>
                <w:bCs/>
                <w:iCs/>
                <w:color w:val="000000"/>
                <w:sz w:val="24"/>
              </w:rPr>
              <w:t>□新闻发布会□路演活动</w:t>
            </w:r>
          </w:p>
          <w:p w14:paraId="61A8341E" w14:textId="77777777" w:rsidR="00C848E1" w:rsidRDefault="00EB27B4">
            <w:pPr>
              <w:tabs>
                <w:tab w:val="left" w:pos="3045"/>
                <w:tab w:val="center" w:pos="3199"/>
              </w:tabs>
              <w:spacing w:line="480" w:lineRule="atLeast"/>
              <w:rPr>
                <w:rFonts w:ascii="宋体"/>
                <w:bCs/>
                <w:iCs/>
                <w:color w:val="000000"/>
                <w:sz w:val="24"/>
              </w:rPr>
            </w:pPr>
            <w:r>
              <w:rPr>
                <w:rFonts w:ascii="宋体" w:hAnsi="宋体" w:hint="eastAsia"/>
                <w:bCs/>
                <w:iCs/>
                <w:color w:val="000000"/>
                <w:sz w:val="24"/>
              </w:rPr>
              <w:t>□现场参观</w:t>
            </w:r>
            <w:r>
              <w:rPr>
                <w:rFonts w:ascii="宋体"/>
                <w:bCs/>
                <w:iCs/>
                <w:color w:val="000000"/>
                <w:sz w:val="24"/>
              </w:rPr>
              <w:tab/>
            </w:r>
          </w:p>
          <w:p w14:paraId="6B07A055" w14:textId="77777777" w:rsidR="00C848E1" w:rsidRDefault="00EB27B4">
            <w:pPr>
              <w:tabs>
                <w:tab w:val="center" w:pos="3199"/>
              </w:tabs>
              <w:spacing w:line="480" w:lineRule="atLeast"/>
              <w:rPr>
                <w:rFonts w:ascii="宋体"/>
                <w:bCs/>
                <w:iCs/>
                <w:color w:val="000000"/>
                <w:sz w:val="24"/>
              </w:rPr>
            </w:pPr>
            <w:r>
              <w:rPr>
                <w:rFonts w:ascii="宋体" w:hAnsi="宋体" w:hint="eastAsia"/>
                <w:bCs/>
                <w:iCs/>
                <w:color w:val="000000"/>
                <w:sz w:val="24"/>
              </w:rPr>
              <w:t>□其他</w:t>
            </w:r>
            <w:r>
              <w:rPr>
                <w:rFonts w:ascii="宋体" w:hAnsi="宋体"/>
                <w:bCs/>
                <w:iCs/>
                <w:color w:val="000000"/>
                <w:sz w:val="24"/>
              </w:rPr>
              <w:t>:</w:t>
            </w:r>
            <w:r>
              <w:rPr>
                <w:rFonts w:ascii="宋体" w:hAnsi="宋体" w:hint="eastAsia"/>
                <w:bCs/>
                <w:iCs/>
                <w:color w:val="000000"/>
                <w:sz w:val="24"/>
              </w:rPr>
              <w:t>投资者接待日活动</w:t>
            </w:r>
          </w:p>
        </w:tc>
      </w:tr>
      <w:tr w:rsidR="00C848E1" w14:paraId="1742EFA6" w14:textId="77777777">
        <w:trPr>
          <w:jc w:val="center"/>
        </w:trPr>
        <w:tc>
          <w:tcPr>
            <w:tcW w:w="2848" w:type="dxa"/>
            <w:vAlign w:val="center"/>
          </w:tcPr>
          <w:p w14:paraId="0FD6D0CC" w14:textId="77777777" w:rsidR="00C848E1" w:rsidRDefault="00EB27B4" w:rsidP="00DC2328">
            <w:pPr>
              <w:spacing w:line="480" w:lineRule="atLeast"/>
              <w:jc w:val="center"/>
              <w:rPr>
                <w:rFonts w:ascii="宋体" w:hAnsi="宋体"/>
                <w:bCs/>
                <w:iCs/>
                <w:color w:val="000000"/>
                <w:sz w:val="24"/>
              </w:rPr>
            </w:pPr>
            <w:r>
              <w:rPr>
                <w:rFonts w:ascii="宋体" w:hAnsi="宋体" w:hint="eastAsia"/>
                <w:bCs/>
                <w:iCs/>
                <w:color w:val="000000"/>
                <w:sz w:val="24"/>
              </w:rPr>
              <w:t>参与单位名称</w:t>
            </w:r>
          </w:p>
        </w:tc>
        <w:tc>
          <w:tcPr>
            <w:tcW w:w="7952" w:type="dxa"/>
          </w:tcPr>
          <w:p w14:paraId="3041914B" w14:textId="1C47F83B" w:rsidR="00C848E1" w:rsidRPr="00C450F4" w:rsidRDefault="00090C33" w:rsidP="00C450F4">
            <w:pPr>
              <w:tabs>
                <w:tab w:val="left" w:pos="993"/>
                <w:tab w:val="left" w:pos="1134"/>
              </w:tabs>
              <w:spacing w:line="360" w:lineRule="auto"/>
              <w:rPr>
                <w:rFonts w:ascii="宋体" w:hAnsi="宋体"/>
                <w:bCs/>
                <w:iCs/>
                <w:color w:val="000000"/>
                <w:sz w:val="24"/>
              </w:rPr>
            </w:pPr>
            <w:r>
              <w:rPr>
                <w:rFonts w:ascii="宋体" w:hAnsi="宋体" w:hint="eastAsia"/>
                <w:sz w:val="24"/>
                <w:szCs w:val="21"/>
              </w:rPr>
              <w:t>国泰海通、万家基金、汇添富</w:t>
            </w:r>
            <w:r w:rsidR="000C629C">
              <w:rPr>
                <w:rFonts w:ascii="宋体" w:hAnsi="宋体" w:hint="eastAsia"/>
                <w:sz w:val="24"/>
                <w:szCs w:val="21"/>
              </w:rPr>
              <w:t>基金、西南证券、中金公司</w:t>
            </w:r>
            <w:r>
              <w:rPr>
                <w:rFonts w:ascii="宋体" w:hAnsi="宋体" w:hint="eastAsia"/>
                <w:sz w:val="24"/>
                <w:szCs w:val="21"/>
              </w:rPr>
              <w:t>、上银基金、浦银安盛</w:t>
            </w:r>
            <w:r w:rsidR="000C629C">
              <w:rPr>
                <w:rFonts w:ascii="宋体" w:hAnsi="宋体" w:hint="eastAsia"/>
                <w:sz w:val="24"/>
                <w:szCs w:val="21"/>
              </w:rPr>
              <w:t>基金</w:t>
            </w:r>
            <w:r>
              <w:rPr>
                <w:rFonts w:ascii="宋体" w:hAnsi="宋体" w:hint="eastAsia"/>
                <w:sz w:val="24"/>
                <w:szCs w:val="21"/>
              </w:rPr>
              <w:t>、嘉实基金、</w:t>
            </w:r>
            <w:r w:rsidR="00034DF1" w:rsidRPr="00034DF1">
              <w:rPr>
                <w:rFonts w:ascii="宋体" w:hAnsi="宋体" w:hint="eastAsia"/>
                <w:sz w:val="24"/>
                <w:szCs w:val="21"/>
              </w:rPr>
              <w:t>中信保诚资管</w:t>
            </w:r>
            <w:r w:rsidR="00034DF1">
              <w:rPr>
                <w:rFonts w:ascii="宋体" w:hAnsi="宋体" w:hint="eastAsia"/>
                <w:sz w:val="24"/>
                <w:szCs w:val="21"/>
              </w:rPr>
              <w:t>、</w:t>
            </w:r>
            <w:r>
              <w:rPr>
                <w:rFonts w:ascii="宋体" w:hAnsi="宋体" w:hint="eastAsia"/>
                <w:sz w:val="24"/>
                <w:szCs w:val="21"/>
              </w:rPr>
              <w:t>建信</w:t>
            </w:r>
            <w:r w:rsidR="00D47E50">
              <w:rPr>
                <w:rFonts w:ascii="宋体" w:hAnsi="宋体" w:hint="eastAsia"/>
                <w:sz w:val="24"/>
                <w:szCs w:val="21"/>
              </w:rPr>
              <w:t>养老金、国寿安保</w:t>
            </w:r>
          </w:p>
        </w:tc>
      </w:tr>
      <w:tr w:rsidR="00C848E1" w14:paraId="18C122A3" w14:textId="77777777" w:rsidTr="00934CBF">
        <w:trPr>
          <w:jc w:val="center"/>
        </w:trPr>
        <w:tc>
          <w:tcPr>
            <w:tcW w:w="2848" w:type="dxa"/>
            <w:vAlign w:val="center"/>
          </w:tcPr>
          <w:p w14:paraId="17FEBFB9" w14:textId="77777777" w:rsidR="00C848E1" w:rsidRDefault="00EB27B4">
            <w:pPr>
              <w:spacing w:line="480" w:lineRule="atLeast"/>
              <w:jc w:val="center"/>
              <w:rPr>
                <w:rFonts w:ascii="宋体"/>
                <w:bCs/>
                <w:iCs/>
                <w:color w:val="000000"/>
                <w:sz w:val="24"/>
              </w:rPr>
            </w:pPr>
            <w:r>
              <w:rPr>
                <w:rFonts w:ascii="宋体" w:hAnsi="宋体" w:hint="eastAsia"/>
                <w:bCs/>
                <w:iCs/>
                <w:color w:val="000000"/>
                <w:sz w:val="24"/>
              </w:rPr>
              <w:t>时间</w:t>
            </w:r>
          </w:p>
        </w:tc>
        <w:tc>
          <w:tcPr>
            <w:tcW w:w="7952" w:type="dxa"/>
            <w:vAlign w:val="center"/>
          </w:tcPr>
          <w:p w14:paraId="21120490" w14:textId="352FE939" w:rsidR="00C848E1" w:rsidRDefault="00EB27B4">
            <w:pPr>
              <w:spacing w:line="480" w:lineRule="atLeast"/>
              <w:rPr>
                <w:rFonts w:ascii="宋体"/>
                <w:bCs/>
                <w:iCs/>
                <w:color w:val="000000"/>
                <w:sz w:val="24"/>
              </w:rPr>
            </w:pPr>
            <w:r>
              <w:rPr>
                <w:rFonts w:ascii="宋体" w:hAnsi="宋体"/>
                <w:bCs/>
                <w:iCs/>
                <w:color w:val="000000"/>
                <w:sz w:val="24"/>
              </w:rPr>
              <w:t>20</w:t>
            </w:r>
            <w:r w:rsidR="00776F5C">
              <w:rPr>
                <w:rFonts w:ascii="宋体" w:hAnsi="宋体" w:hint="eastAsia"/>
                <w:bCs/>
                <w:iCs/>
                <w:color w:val="000000"/>
                <w:sz w:val="24"/>
              </w:rPr>
              <w:t>2</w:t>
            </w:r>
            <w:r w:rsidR="00776F5C">
              <w:rPr>
                <w:rFonts w:ascii="宋体" w:hAnsi="宋体"/>
                <w:bCs/>
                <w:iCs/>
                <w:color w:val="000000"/>
                <w:sz w:val="24"/>
              </w:rPr>
              <w:t>5</w:t>
            </w:r>
            <w:r>
              <w:rPr>
                <w:rFonts w:ascii="宋体" w:hAnsi="宋体" w:hint="eastAsia"/>
                <w:bCs/>
                <w:iCs/>
                <w:color w:val="000000"/>
                <w:sz w:val="24"/>
              </w:rPr>
              <w:t>年</w:t>
            </w:r>
            <w:r w:rsidR="00934CBF">
              <w:rPr>
                <w:rFonts w:ascii="宋体" w:hAnsi="宋体"/>
                <w:bCs/>
                <w:iCs/>
                <w:color w:val="000000"/>
                <w:sz w:val="24"/>
              </w:rPr>
              <w:t>5</w:t>
            </w:r>
            <w:r>
              <w:rPr>
                <w:rFonts w:ascii="宋体" w:hAnsi="宋体" w:hint="eastAsia"/>
                <w:bCs/>
                <w:iCs/>
                <w:color w:val="000000"/>
                <w:sz w:val="24"/>
              </w:rPr>
              <w:t>月</w:t>
            </w:r>
            <w:r w:rsidR="0096256E">
              <w:rPr>
                <w:rFonts w:ascii="宋体" w:hAnsi="宋体"/>
                <w:bCs/>
                <w:iCs/>
                <w:color w:val="000000"/>
                <w:sz w:val="24"/>
              </w:rPr>
              <w:t>2</w:t>
            </w:r>
            <w:r w:rsidR="00934CBF">
              <w:rPr>
                <w:rFonts w:ascii="宋体" w:hAnsi="宋体"/>
                <w:bCs/>
                <w:iCs/>
                <w:color w:val="000000"/>
                <w:sz w:val="24"/>
              </w:rPr>
              <w:t>2</w:t>
            </w:r>
            <w:r>
              <w:rPr>
                <w:rFonts w:ascii="宋体" w:hAnsi="宋体" w:hint="eastAsia"/>
                <w:bCs/>
                <w:iCs/>
                <w:color w:val="000000"/>
                <w:sz w:val="24"/>
              </w:rPr>
              <w:t>日</w:t>
            </w:r>
          </w:p>
        </w:tc>
      </w:tr>
      <w:tr w:rsidR="00C848E1" w14:paraId="3021C707" w14:textId="77777777">
        <w:trPr>
          <w:jc w:val="center"/>
        </w:trPr>
        <w:tc>
          <w:tcPr>
            <w:tcW w:w="2848" w:type="dxa"/>
            <w:vAlign w:val="center"/>
          </w:tcPr>
          <w:p w14:paraId="20F06A0C" w14:textId="77777777" w:rsidR="00C848E1" w:rsidRDefault="00EB27B4">
            <w:pPr>
              <w:spacing w:line="480" w:lineRule="atLeast"/>
              <w:jc w:val="center"/>
              <w:rPr>
                <w:rFonts w:ascii="宋体"/>
                <w:bCs/>
                <w:iCs/>
                <w:color w:val="000000"/>
                <w:sz w:val="24"/>
              </w:rPr>
            </w:pPr>
            <w:r>
              <w:rPr>
                <w:rFonts w:ascii="宋体" w:hAnsi="宋体" w:hint="eastAsia"/>
                <w:bCs/>
                <w:iCs/>
                <w:color w:val="000000"/>
                <w:sz w:val="24"/>
              </w:rPr>
              <w:t>地点</w:t>
            </w:r>
          </w:p>
        </w:tc>
        <w:tc>
          <w:tcPr>
            <w:tcW w:w="7952" w:type="dxa"/>
            <w:vAlign w:val="center"/>
          </w:tcPr>
          <w:p w14:paraId="7FAF2ED4" w14:textId="77777777" w:rsidR="00C848E1" w:rsidRDefault="00EB27B4">
            <w:pPr>
              <w:spacing w:line="480" w:lineRule="atLeast"/>
              <w:rPr>
                <w:rFonts w:ascii="宋体"/>
                <w:bCs/>
                <w:iCs/>
                <w:color w:val="000000"/>
                <w:sz w:val="24"/>
              </w:rPr>
            </w:pPr>
            <w:r>
              <w:rPr>
                <w:rFonts w:ascii="宋体" w:hAnsi="宋体" w:hint="eastAsia"/>
                <w:bCs/>
                <w:iCs/>
                <w:color w:val="000000"/>
                <w:sz w:val="24"/>
              </w:rPr>
              <w:t>公司会议室</w:t>
            </w:r>
          </w:p>
        </w:tc>
      </w:tr>
      <w:tr w:rsidR="00C848E1" w14:paraId="409433A9" w14:textId="77777777">
        <w:trPr>
          <w:jc w:val="center"/>
        </w:trPr>
        <w:tc>
          <w:tcPr>
            <w:tcW w:w="2848" w:type="dxa"/>
            <w:vAlign w:val="center"/>
          </w:tcPr>
          <w:p w14:paraId="517A7A18" w14:textId="77777777" w:rsidR="00C848E1" w:rsidRDefault="00EB27B4">
            <w:pPr>
              <w:spacing w:line="480" w:lineRule="atLeast"/>
              <w:jc w:val="center"/>
              <w:rPr>
                <w:rFonts w:ascii="宋体"/>
                <w:bCs/>
                <w:iCs/>
                <w:color w:val="000000"/>
                <w:sz w:val="24"/>
              </w:rPr>
            </w:pPr>
            <w:r>
              <w:rPr>
                <w:rFonts w:ascii="宋体" w:hAnsi="宋体" w:hint="eastAsia"/>
                <w:bCs/>
                <w:iCs/>
                <w:color w:val="000000"/>
                <w:sz w:val="24"/>
              </w:rPr>
              <w:t>上市公司接待人员姓名</w:t>
            </w:r>
          </w:p>
        </w:tc>
        <w:tc>
          <w:tcPr>
            <w:tcW w:w="7952" w:type="dxa"/>
            <w:vAlign w:val="center"/>
          </w:tcPr>
          <w:p w14:paraId="6B95D110" w14:textId="53CD0515" w:rsidR="0096256E" w:rsidRDefault="0096256E" w:rsidP="00776F5C">
            <w:pPr>
              <w:spacing w:line="480" w:lineRule="atLeast"/>
              <w:rPr>
                <w:rFonts w:ascii="宋体" w:hAnsi="宋体"/>
                <w:bCs/>
                <w:iCs/>
                <w:color w:val="000000"/>
                <w:sz w:val="24"/>
              </w:rPr>
            </w:pPr>
            <w:r>
              <w:rPr>
                <w:rFonts w:ascii="宋体" w:hAnsi="宋体"/>
                <w:bCs/>
                <w:iCs/>
                <w:color w:val="000000"/>
                <w:sz w:val="24"/>
              </w:rPr>
              <w:t>副总经理</w:t>
            </w:r>
            <w:r>
              <w:rPr>
                <w:rFonts w:ascii="宋体" w:hAnsi="宋体" w:hint="eastAsia"/>
                <w:bCs/>
                <w:iCs/>
                <w:color w:val="000000"/>
                <w:sz w:val="24"/>
              </w:rPr>
              <w:t>：窦伊男</w:t>
            </w:r>
          </w:p>
        </w:tc>
      </w:tr>
      <w:tr w:rsidR="00C848E1" w14:paraId="70F8E9BE" w14:textId="77777777">
        <w:trPr>
          <w:trHeight w:val="718"/>
          <w:jc w:val="center"/>
        </w:trPr>
        <w:tc>
          <w:tcPr>
            <w:tcW w:w="2848" w:type="dxa"/>
            <w:vAlign w:val="center"/>
          </w:tcPr>
          <w:p w14:paraId="074CCE03" w14:textId="77777777" w:rsidR="00C848E1" w:rsidRDefault="00EB27B4">
            <w:pPr>
              <w:tabs>
                <w:tab w:val="left" w:pos="502"/>
              </w:tabs>
              <w:adjustRightInd w:val="0"/>
              <w:snapToGrid w:val="0"/>
              <w:spacing w:beforeLines="50" w:before="156" w:line="360" w:lineRule="auto"/>
              <w:rPr>
                <w:rFonts w:ascii="宋体" w:hAnsi="宋体"/>
                <w:bCs/>
                <w:iCs/>
                <w:sz w:val="24"/>
              </w:rPr>
            </w:pPr>
            <w:r>
              <w:rPr>
                <w:rFonts w:ascii="宋体" w:hAnsi="宋体" w:hint="eastAsia"/>
                <w:bCs/>
                <w:iCs/>
                <w:sz w:val="24"/>
              </w:rPr>
              <w:t>投资者关系活动主要内容介绍</w:t>
            </w:r>
          </w:p>
          <w:p w14:paraId="436A0D85" w14:textId="77777777" w:rsidR="00C848E1" w:rsidRDefault="00C848E1">
            <w:pPr>
              <w:tabs>
                <w:tab w:val="left" w:pos="502"/>
              </w:tabs>
              <w:adjustRightInd w:val="0"/>
              <w:snapToGrid w:val="0"/>
              <w:spacing w:beforeLines="50" w:before="156" w:line="360" w:lineRule="auto"/>
              <w:rPr>
                <w:rFonts w:ascii="宋体" w:hAnsi="宋体"/>
                <w:bCs/>
                <w:iCs/>
                <w:sz w:val="24"/>
              </w:rPr>
            </w:pPr>
          </w:p>
        </w:tc>
        <w:tc>
          <w:tcPr>
            <w:tcW w:w="7952" w:type="dxa"/>
          </w:tcPr>
          <w:p w14:paraId="0BF2298F" w14:textId="77777777" w:rsidR="00C848E1" w:rsidRDefault="00EB27B4">
            <w:pPr>
              <w:spacing w:line="360" w:lineRule="auto"/>
              <w:rPr>
                <w:sz w:val="24"/>
                <w:szCs w:val="24"/>
              </w:rPr>
            </w:pPr>
            <w:r>
              <w:rPr>
                <w:sz w:val="24"/>
                <w:szCs w:val="24"/>
              </w:rPr>
              <w:t>交流的主要问题</w:t>
            </w:r>
            <w:r>
              <w:rPr>
                <w:rFonts w:hint="eastAsia"/>
                <w:sz w:val="24"/>
                <w:szCs w:val="24"/>
              </w:rPr>
              <w:t>：</w:t>
            </w:r>
          </w:p>
          <w:p w14:paraId="42311B2B" w14:textId="2DECBCDF" w:rsidR="00025980" w:rsidRPr="00025980" w:rsidRDefault="00025980" w:rsidP="00025980">
            <w:pPr>
              <w:spacing w:line="360" w:lineRule="auto"/>
              <w:rPr>
                <w:sz w:val="24"/>
                <w:szCs w:val="24"/>
              </w:rPr>
            </w:pPr>
            <w:r>
              <w:rPr>
                <w:sz w:val="24"/>
                <w:szCs w:val="24"/>
              </w:rPr>
              <w:t>1</w:t>
            </w:r>
            <w:r>
              <w:rPr>
                <w:sz w:val="24"/>
                <w:szCs w:val="24"/>
              </w:rPr>
              <w:t>、</w:t>
            </w:r>
            <w:r w:rsidRPr="00025980">
              <w:rPr>
                <w:rFonts w:hint="eastAsia"/>
                <w:b/>
                <w:sz w:val="24"/>
                <w:szCs w:val="24"/>
              </w:rPr>
              <w:t>公司在人工智能方面有哪些进展，有无落地项目？</w:t>
            </w:r>
          </w:p>
          <w:p w14:paraId="32597EAB" w14:textId="1D3133AB" w:rsidR="00025980" w:rsidRDefault="00BF7DFC" w:rsidP="00025980">
            <w:pPr>
              <w:spacing w:line="360" w:lineRule="auto"/>
              <w:ind w:firstLineChars="200" w:firstLine="480"/>
              <w:rPr>
                <w:sz w:val="24"/>
                <w:szCs w:val="24"/>
              </w:rPr>
            </w:pPr>
            <w:r>
              <w:rPr>
                <w:rFonts w:hint="eastAsia"/>
                <w:sz w:val="24"/>
                <w:szCs w:val="24"/>
              </w:rPr>
              <w:t>答：</w:t>
            </w:r>
            <w:r w:rsidR="00025980" w:rsidRPr="00025980">
              <w:rPr>
                <w:rFonts w:hint="eastAsia"/>
                <w:sz w:val="24"/>
                <w:szCs w:val="24"/>
              </w:rPr>
              <w:t>在人工智能方面，公司加快以人工智能为核心的</w:t>
            </w:r>
            <w:r w:rsidR="00025980" w:rsidRPr="00025980">
              <w:rPr>
                <w:rFonts w:hint="eastAsia"/>
                <w:sz w:val="24"/>
                <w:szCs w:val="24"/>
              </w:rPr>
              <w:t>AI</w:t>
            </w:r>
            <w:r w:rsidR="00025980" w:rsidRPr="00025980">
              <w:rPr>
                <w:rFonts w:hint="eastAsia"/>
                <w:sz w:val="24"/>
                <w:szCs w:val="24"/>
              </w:rPr>
              <w:t>大模型行业应用布局。目前已经完成了浩瀚晨星</w:t>
            </w:r>
            <w:r w:rsidR="00025980" w:rsidRPr="00025980">
              <w:rPr>
                <w:rFonts w:hint="eastAsia"/>
                <w:sz w:val="24"/>
                <w:szCs w:val="24"/>
              </w:rPr>
              <w:t>AI</w:t>
            </w:r>
            <w:r w:rsidR="00025980" w:rsidRPr="00025980">
              <w:rPr>
                <w:rFonts w:hint="eastAsia"/>
                <w:sz w:val="24"/>
                <w:szCs w:val="24"/>
              </w:rPr>
              <w:t>大模型、数字内容伪造检测系统（</w:t>
            </w:r>
            <w:r w:rsidR="00025980" w:rsidRPr="00025980">
              <w:rPr>
                <w:rFonts w:hint="eastAsia"/>
                <w:sz w:val="24"/>
                <w:szCs w:val="24"/>
              </w:rPr>
              <w:t>AIGC</w:t>
            </w:r>
            <w:r w:rsidR="00025980" w:rsidRPr="00025980">
              <w:rPr>
                <w:rFonts w:hint="eastAsia"/>
                <w:sz w:val="24"/>
                <w:szCs w:val="24"/>
              </w:rPr>
              <w:t>伪造检测系统）两款人工智能产品。浩瀚晨星</w:t>
            </w:r>
            <w:r w:rsidR="00025980" w:rsidRPr="00025980">
              <w:rPr>
                <w:rFonts w:hint="eastAsia"/>
                <w:sz w:val="24"/>
                <w:szCs w:val="24"/>
              </w:rPr>
              <w:t>AI</w:t>
            </w:r>
            <w:r w:rsidR="00025980" w:rsidRPr="00025980">
              <w:rPr>
                <w:rFonts w:hint="eastAsia"/>
                <w:sz w:val="24"/>
                <w:szCs w:val="24"/>
              </w:rPr>
              <w:t>大模型具备强大的生成和理解能力，覆盖智能问答、智能体</w:t>
            </w:r>
            <w:r w:rsidR="00025980" w:rsidRPr="00025980">
              <w:rPr>
                <w:rFonts w:hint="eastAsia"/>
                <w:sz w:val="24"/>
                <w:szCs w:val="24"/>
              </w:rPr>
              <w:t>Agent</w:t>
            </w:r>
            <w:r w:rsidR="00025980" w:rsidRPr="00025980">
              <w:rPr>
                <w:rFonts w:hint="eastAsia"/>
                <w:sz w:val="24"/>
                <w:szCs w:val="24"/>
              </w:rPr>
              <w:t>、数字人生成等多个应用场景。数字内容伪造检测系统能够有效识别深度合成技术生成的图像和视频。浩瀚晨星</w:t>
            </w:r>
            <w:r w:rsidR="00025980" w:rsidRPr="00025980">
              <w:rPr>
                <w:rFonts w:hint="eastAsia"/>
                <w:sz w:val="24"/>
                <w:szCs w:val="24"/>
              </w:rPr>
              <w:t>AI</w:t>
            </w:r>
            <w:r w:rsidR="00025980" w:rsidRPr="00025980">
              <w:rPr>
                <w:rFonts w:hint="eastAsia"/>
                <w:sz w:val="24"/>
                <w:szCs w:val="24"/>
              </w:rPr>
              <w:t>大模型具备强大的生成和理解能力，覆盖智能问答、智能体</w:t>
            </w:r>
            <w:r w:rsidR="00025980" w:rsidRPr="00025980">
              <w:rPr>
                <w:rFonts w:hint="eastAsia"/>
                <w:sz w:val="24"/>
                <w:szCs w:val="24"/>
              </w:rPr>
              <w:t>Agent</w:t>
            </w:r>
            <w:r w:rsidR="00025980" w:rsidRPr="00025980">
              <w:rPr>
                <w:rFonts w:hint="eastAsia"/>
                <w:sz w:val="24"/>
                <w:szCs w:val="24"/>
              </w:rPr>
              <w:t>、数字人生成等多个应用场景。</w:t>
            </w:r>
            <w:r>
              <w:rPr>
                <w:rFonts w:hint="eastAsia"/>
                <w:sz w:val="24"/>
                <w:szCs w:val="24"/>
              </w:rPr>
              <w:t>公司</w:t>
            </w:r>
            <w:r w:rsidRPr="00025980">
              <w:rPr>
                <w:rFonts w:hint="eastAsia"/>
                <w:sz w:val="24"/>
                <w:szCs w:val="24"/>
              </w:rPr>
              <w:t>AI</w:t>
            </w:r>
            <w:r>
              <w:rPr>
                <w:rFonts w:hint="eastAsia"/>
                <w:sz w:val="24"/>
                <w:szCs w:val="24"/>
              </w:rPr>
              <w:t>产品已应用于某商业银行。</w:t>
            </w:r>
          </w:p>
          <w:p w14:paraId="47286329" w14:textId="14567979" w:rsidR="00025980" w:rsidRPr="00025980" w:rsidRDefault="00025980" w:rsidP="00025980">
            <w:pPr>
              <w:spacing w:line="360" w:lineRule="auto"/>
              <w:rPr>
                <w:b/>
                <w:sz w:val="24"/>
                <w:szCs w:val="24"/>
              </w:rPr>
            </w:pPr>
            <w:r w:rsidRPr="00025980">
              <w:rPr>
                <w:b/>
                <w:sz w:val="24"/>
                <w:szCs w:val="24"/>
              </w:rPr>
              <w:t>2</w:t>
            </w:r>
            <w:r w:rsidRPr="00025980">
              <w:rPr>
                <w:rFonts w:hint="eastAsia"/>
                <w:b/>
                <w:sz w:val="24"/>
                <w:szCs w:val="24"/>
              </w:rPr>
              <w:t>、请问公司本次发行可转债实施的募投项目能否帮助公司进一步把握市场机遇？</w:t>
            </w:r>
          </w:p>
          <w:p w14:paraId="737108D6" w14:textId="7C967DF1" w:rsidR="00025980" w:rsidRPr="00025980" w:rsidRDefault="00025980" w:rsidP="00025980">
            <w:pPr>
              <w:spacing w:line="360" w:lineRule="auto"/>
              <w:ind w:firstLineChars="200" w:firstLine="480"/>
              <w:rPr>
                <w:sz w:val="24"/>
                <w:szCs w:val="24"/>
              </w:rPr>
            </w:pPr>
            <w:r w:rsidRPr="00025980">
              <w:rPr>
                <w:rFonts w:hint="eastAsia"/>
                <w:sz w:val="24"/>
                <w:szCs w:val="24"/>
              </w:rPr>
              <w:t>答：在网络安全市场规模持续增长的背景下，一系列政策的发布，使网络安全的国家战略地位得到进一步巩固，政策红利为网络安全产业打开了</w:t>
            </w:r>
            <w:r w:rsidRPr="00025980">
              <w:rPr>
                <w:rFonts w:hint="eastAsia"/>
                <w:sz w:val="24"/>
                <w:szCs w:val="24"/>
              </w:rPr>
              <w:lastRenderedPageBreak/>
              <w:t>新的增长空间。“公共互联网安全监测系统研发及产业化项目”拟研发针对网络安全威胁能够发现、监测并处置的软硬件一体化监测系统，是公司积极响应国家政策支持，把握网络安全发展机遇的重要方式，有利于促进公司可持续快速发展。</w:t>
            </w:r>
          </w:p>
          <w:p w14:paraId="1D4387C3" w14:textId="526CFDFD" w:rsidR="00025980" w:rsidRDefault="00025980" w:rsidP="00025980">
            <w:pPr>
              <w:spacing w:line="360" w:lineRule="auto"/>
              <w:rPr>
                <w:sz w:val="24"/>
                <w:szCs w:val="24"/>
              </w:rPr>
            </w:pPr>
            <w:r w:rsidRPr="00025980">
              <w:rPr>
                <w:rFonts w:hint="eastAsia"/>
                <w:sz w:val="24"/>
                <w:szCs w:val="24"/>
              </w:rPr>
              <w:t>“深度合成鉴伪检测系统研发建设项目”将牢牢把握网络技术发展新机遇，重点研发深度伪造图片、视频鉴伪引擎、深度伪造音频鉴伪引擎、深度伪造多态融合深度伪造鉴别引擎；基于互联网海量数据的图片、视频、音频训练标记模型；深度伪造鉴伪应用管理系统；深度伪造鉴伪北向数据接口以及基于各类应用场景，进行型号和功能细分和产品化包装，为运营商、工信部、公安、安全等行业提供高性能深度伪造鉴别解决方案。</w:t>
            </w:r>
          </w:p>
          <w:p w14:paraId="2CCDC34E" w14:textId="28CAB7C9" w:rsidR="00025980" w:rsidRPr="00242E87" w:rsidRDefault="00025980" w:rsidP="00025980">
            <w:pPr>
              <w:spacing w:line="360" w:lineRule="auto"/>
              <w:rPr>
                <w:rFonts w:ascii="宋体" w:hAnsi="宋体"/>
                <w:b/>
                <w:sz w:val="24"/>
                <w:szCs w:val="24"/>
              </w:rPr>
            </w:pPr>
            <w:r>
              <w:rPr>
                <w:rFonts w:ascii="宋体" w:hAnsi="宋体"/>
                <w:b/>
                <w:sz w:val="24"/>
                <w:szCs w:val="24"/>
              </w:rPr>
              <w:t>3</w:t>
            </w:r>
            <w:r w:rsidRPr="00242E87">
              <w:rPr>
                <w:rFonts w:ascii="宋体" w:hAnsi="宋体"/>
                <w:b/>
                <w:sz w:val="24"/>
                <w:szCs w:val="24"/>
              </w:rPr>
              <w:t>、在</w:t>
            </w:r>
            <w:r w:rsidR="0016384A">
              <w:rPr>
                <w:rFonts w:ascii="宋体" w:hAnsi="宋体"/>
                <w:b/>
                <w:sz w:val="24"/>
                <w:szCs w:val="24"/>
              </w:rPr>
              <w:t>防范</w:t>
            </w:r>
            <w:r w:rsidRPr="00242E87">
              <w:rPr>
                <w:rFonts w:ascii="宋体" w:hAnsi="宋体"/>
                <w:b/>
                <w:sz w:val="24"/>
                <w:szCs w:val="24"/>
              </w:rPr>
              <w:t>电信诈骗方面，公司可以</w:t>
            </w:r>
            <w:r>
              <w:rPr>
                <w:rFonts w:ascii="宋体" w:hAnsi="宋体"/>
                <w:b/>
                <w:sz w:val="24"/>
                <w:szCs w:val="24"/>
              </w:rPr>
              <w:t>提供什么服务</w:t>
            </w:r>
            <w:r w:rsidRPr="00242E87">
              <w:rPr>
                <w:rFonts w:ascii="宋体" w:hAnsi="宋体"/>
                <w:b/>
                <w:sz w:val="24"/>
                <w:szCs w:val="24"/>
              </w:rPr>
              <w:t>？</w:t>
            </w:r>
          </w:p>
          <w:p w14:paraId="0E737207" w14:textId="2212A953" w:rsidR="00A63FF6" w:rsidRDefault="00025980" w:rsidP="00A63FF6">
            <w:pPr>
              <w:spacing w:line="360" w:lineRule="auto"/>
              <w:ind w:firstLineChars="200" w:firstLine="480"/>
              <w:rPr>
                <w:rFonts w:ascii="宋体" w:hAnsi="宋体"/>
                <w:sz w:val="24"/>
                <w:szCs w:val="24"/>
              </w:rPr>
            </w:pPr>
            <w:r>
              <w:rPr>
                <w:rFonts w:ascii="宋体" w:hAnsi="宋体" w:hint="eastAsia"/>
                <w:sz w:val="24"/>
                <w:szCs w:val="24"/>
              </w:rPr>
              <w:t>答：</w:t>
            </w:r>
            <w:r w:rsidRPr="009F5D1B">
              <w:rPr>
                <w:rFonts w:ascii="宋体" w:hAnsi="宋体" w:hint="eastAsia"/>
                <w:sz w:val="24"/>
                <w:szCs w:val="24"/>
              </w:rPr>
              <w:t>公司主要提供安</w:t>
            </w:r>
            <w:r w:rsidR="005C57D6">
              <w:rPr>
                <w:rFonts w:ascii="宋体" w:hAnsi="宋体" w:hint="eastAsia"/>
                <w:sz w:val="24"/>
                <w:szCs w:val="24"/>
              </w:rPr>
              <w:t>全系统和技术能力，帮助政府</w:t>
            </w:r>
            <w:r w:rsidR="00D65D79">
              <w:rPr>
                <w:rFonts w:ascii="宋体" w:hAnsi="宋体" w:hint="eastAsia"/>
                <w:sz w:val="24"/>
                <w:szCs w:val="24"/>
              </w:rPr>
              <w:t>部门</w:t>
            </w:r>
            <w:r>
              <w:rPr>
                <w:rFonts w:ascii="宋体" w:hAnsi="宋体" w:hint="eastAsia"/>
                <w:sz w:val="24"/>
                <w:szCs w:val="24"/>
              </w:rPr>
              <w:t>在反诈相关流程中进行管控</w:t>
            </w:r>
            <w:r>
              <w:rPr>
                <w:rFonts w:ascii="宋体" w:hAnsi="宋体"/>
                <w:sz w:val="24"/>
                <w:szCs w:val="24"/>
              </w:rPr>
              <w:t>和防范</w:t>
            </w:r>
            <w:r>
              <w:rPr>
                <w:rFonts w:ascii="宋体" w:hAnsi="宋体" w:hint="eastAsia"/>
                <w:sz w:val="24"/>
                <w:szCs w:val="24"/>
              </w:rPr>
              <w:t>。</w:t>
            </w:r>
            <w:r w:rsidRPr="009F5D1B">
              <w:rPr>
                <w:rFonts w:ascii="宋体" w:hAnsi="宋体" w:hint="eastAsia"/>
                <w:sz w:val="24"/>
                <w:szCs w:val="24"/>
              </w:rPr>
              <w:t>通过检测和管控电话、短信、互联网上的非法资源及APP</w:t>
            </w:r>
            <w:r>
              <w:rPr>
                <w:rFonts w:ascii="宋体" w:hAnsi="宋体" w:hint="eastAsia"/>
                <w:sz w:val="24"/>
                <w:szCs w:val="24"/>
              </w:rPr>
              <w:t>，以及利用数据分析识别诈骗行为</w:t>
            </w:r>
            <w:r w:rsidRPr="009F5D1B">
              <w:rPr>
                <w:rFonts w:ascii="宋体" w:hAnsi="宋体" w:hint="eastAsia"/>
                <w:sz w:val="24"/>
                <w:szCs w:val="24"/>
              </w:rPr>
              <w:t>，协助进行防范。</w:t>
            </w:r>
            <w:bookmarkStart w:id="0" w:name="_GoBack"/>
            <w:bookmarkEnd w:id="0"/>
            <w:r>
              <w:rPr>
                <w:rFonts w:ascii="宋体" w:hAnsi="宋体" w:hint="eastAsia"/>
                <w:sz w:val="24"/>
                <w:szCs w:val="24"/>
              </w:rPr>
              <w:t>公司</w:t>
            </w:r>
            <w:r w:rsidRPr="009F5D1B">
              <w:rPr>
                <w:rFonts w:ascii="宋体" w:hAnsi="宋体" w:hint="eastAsia"/>
                <w:sz w:val="24"/>
                <w:szCs w:val="24"/>
              </w:rPr>
              <w:t>的DPI技术可以实现涉诈APP、域名、IP、URL的封堵处置，识别涉诈APP的特征，发现可能被诈骗人员，触发告警等减少诈骗事件</w:t>
            </w:r>
            <w:r>
              <w:rPr>
                <w:rFonts w:ascii="宋体" w:hAnsi="宋体" w:hint="eastAsia"/>
                <w:sz w:val="24"/>
                <w:szCs w:val="24"/>
              </w:rPr>
              <w:t>。公司</w:t>
            </w:r>
            <w:r w:rsidRPr="009F5D1B">
              <w:rPr>
                <w:rFonts w:ascii="宋体" w:hAnsi="宋体" w:hint="eastAsia"/>
                <w:sz w:val="24"/>
                <w:szCs w:val="24"/>
              </w:rPr>
              <w:t>通过收购国瑞数智，将自身的“大规模网络异常流量和内容检测技术”“基于虚拟化架构的云安全管理技术”等核心技术与国瑞数智的网络安全、信息安全技术结合，形成更强大的反诈技术体系</w:t>
            </w:r>
            <w:r>
              <w:rPr>
                <w:rFonts w:ascii="宋体" w:hAnsi="宋体" w:hint="eastAsia"/>
                <w:sz w:val="24"/>
                <w:szCs w:val="24"/>
              </w:rPr>
              <w:t>，</w:t>
            </w:r>
            <w:r w:rsidRPr="009F5D1B">
              <w:rPr>
                <w:rFonts w:ascii="宋体" w:hAnsi="宋体" w:hint="eastAsia"/>
                <w:sz w:val="24"/>
                <w:szCs w:val="24"/>
              </w:rPr>
              <w:t>更好</w:t>
            </w:r>
            <w:r>
              <w:rPr>
                <w:rFonts w:ascii="宋体" w:hAnsi="宋体" w:hint="eastAsia"/>
                <w:sz w:val="24"/>
                <w:szCs w:val="24"/>
              </w:rPr>
              <w:t>的</w:t>
            </w:r>
            <w:r w:rsidRPr="009F5D1B">
              <w:rPr>
                <w:rFonts w:ascii="宋体" w:hAnsi="宋体" w:hint="eastAsia"/>
                <w:sz w:val="24"/>
                <w:szCs w:val="24"/>
              </w:rPr>
              <w:t>形成产业协同效应，为更广泛的客户提供反诈服务</w:t>
            </w:r>
            <w:r>
              <w:rPr>
                <w:rFonts w:ascii="宋体" w:hAnsi="宋体" w:hint="eastAsia"/>
                <w:sz w:val="24"/>
                <w:szCs w:val="24"/>
              </w:rPr>
              <w:t>。</w:t>
            </w:r>
          </w:p>
          <w:p w14:paraId="083F5A29" w14:textId="45766854" w:rsidR="004922C6" w:rsidRPr="004922C6" w:rsidRDefault="004922C6" w:rsidP="004922C6">
            <w:pPr>
              <w:spacing w:line="360" w:lineRule="auto"/>
              <w:rPr>
                <w:rFonts w:ascii="宋体" w:hAnsi="宋体"/>
                <w:b/>
                <w:sz w:val="24"/>
                <w:szCs w:val="24"/>
              </w:rPr>
            </w:pPr>
            <w:r w:rsidRPr="004922C6">
              <w:rPr>
                <w:rFonts w:ascii="宋体" w:hAnsi="宋体"/>
                <w:b/>
                <w:sz w:val="24"/>
                <w:szCs w:val="24"/>
              </w:rPr>
              <w:t>4、</w:t>
            </w:r>
            <w:r w:rsidRPr="004922C6">
              <w:rPr>
                <w:rFonts w:ascii="宋体" w:hAnsi="宋体" w:hint="eastAsia"/>
                <w:b/>
                <w:sz w:val="24"/>
                <w:szCs w:val="24"/>
              </w:rPr>
              <w:t>公司网络可视化和智能化领域的相关产品有什么规划?</w:t>
            </w:r>
          </w:p>
          <w:p w14:paraId="07112CDF" w14:textId="77777777" w:rsidR="004922C6" w:rsidRPr="004922C6" w:rsidRDefault="004922C6" w:rsidP="004922C6">
            <w:pPr>
              <w:spacing w:line="360" w:lineRule="auto"/>
              <w:ind w:firstLineChars="200" w:firstLine="480"/>
              <w:rPr>
                <w:rFonts w:ascii="宋体" w:hAnsi="宋体"/>
                <w:sz w:val="24"/>
                <w:szCs w:val="24"/>
              </w:rPr>
            </w:pPr>
            <w:r w:rsidRPr="004922C6">
              <w:rPr>
                <w:rFonts w:ascii="宋体" w:hAnsi="宋体" w:hint="eastAsia"/>
                <w:sz w:val="24"/>
                <w:szCs w:val="24"/>
              </w:rPr>
              <w:t>答:随着AI数据中心的算力和通信需求增长,算力可视化需求也随之增长。公司投入智算可视化研发,从传统网络可视化、信创基础产品,向智算基础架构方向积极扩展,新产品以及新技术研发持续推进。算力网络的蓬勃发展对底层网络的架构、容量、速率、时延、能效、智能、安全性等提出了可视化新要求。公司的网络可视化方案以智能采集管理系统和智能化应用系统为核心组成部分,可以满足算力平台建设的需求。</w:t>
            </w:r>
          </w:p>
          <w:p w14:paraId="38F3188A" w14:textId="77777777" w:rsidR="004922C6" w:rsidRPr="004922C6" w:rsidRDefault="004922C6" w:rsidP="00B4307C">
            <w:pPr>
              <w:spacing w:line="360" w:lineRule="auto"/>
              <w:ind w:firstLineChars="200" w:firstLine="480"/>
              <w:rPr>
                <w:rFonts w:ascii="宋体" w:hAnsi="宋体"/>
                <w:sz w:val="24"/>
                <w:szCs w:val="24"/>
              </w:rPr>
            </w:pPr>
            <w:r w:rsidRPr="004922C6">
              <w:rPr>
                <w:rFonts w:ascii="宋体" w:hAnsi="宋体" w:hint="eastAsia"/>
                <w:sz w:val="24"/>
                <w:szCs w:val="24"/>
              </w:rPr>
              <w:t>在网络可视化和智能化方面,公司持续融合FPGA设计技术、虚拟化技术、机器学习和人工智能等相关技术,探索AI和大模型应用,不断提升基于</w:t>
            </w:r>
            <w:r w:rsidRPr="004922C6">
              <w:rPr>
                <w:rFonts w:ascii="宋体" w:hAnsi="宋体" w:hint="eastAsia"/>
                <w:sz w:val="24"/>
                <w:szCs w:val="24"/>
              </w:rPr>
              <w:lastRenderedPageBreak/>
              <w:t>DPI的网络可视化智能化等业务发展,提升新质生产力水平。</w:t>
            </w:r>
          </w:p>
          <w:p w14:paraId="61014271" w14:textId="77777777" w:rsidR="004922C6" w:rsidRPr="004922C6" w:rsidRDefault="004922C6" w:rsidP="00B4307C">
            <w:pPr>
              <w:spacing w:line="360" w:lineRule="auto"/>
              <w:ind w:firstLineChars="200" w:firstLine="480"/>
              <w:rPr>
                <w:rFonts w:ascii="宋体" w:hAnsi="宋体"/>
                <w:sz w:val="24"/>
                <w:szCs w:val="24"/>
              </w:rPr>
            </w:pPr>
            <w:r w:rsidRPr="004922C6">
              <w:rPr>
                <w:rFonts w:ascii="宋体" w:hAnsi="宋体" w:hint="eastAsia"/>
                <w:sz w:val="24"/>
                <w:szCs w:val="24"/>
              </w:rPr>
              <w:t>同时不断强化DPI系统的核心能力以支撑网络安全和数据治理的需求。借助人工智能技术,增强DPI系统对加密流量的识别、网络智能分析和调度能力,探索构建算力网络监控的可视化方案,为算力平台的建设、运维和调度提供有效的策略支持。</w:t>
            </w:r>
          </w:p>
          <w:p w14:paraId="085EE0DD" w14:textId="77777777" w:rsidR="004922C6" w:rsidRPr="004922C6" w:rsidRDefault="004922C6" w:rsidP="00B4307C">
            <w:pPr>
              <w:spacing w:line="360" w:lineRule="auto"/>
              <w:ind w:firstLineChars="200" w:firstLine="480"/>
              <w:rPr>
                <w:rFonts w:ascii="宋体" w:hAnsi="宋体"/>
                <w:sz w:val="24"/>
                <w:szCs w:val="24"/>
              </w:rPr>
            </w:pPr>
            <w:r w:rsidRPr="004922C6">
              <w:rPr>
                <w:rFonts w:ascii="宋体" w:hAnsi="宋体" w:hint="eastAsia"/>
                <w:sz w:val="24"/>
                <w:szCs w:val="24"/>
              </w:rPr>
              <w:t>在加强DPI系统在公共互联网流量管理、网络安全防护、数据安全管理等领域的基础能力的同时,也使DPI技术在算力网络调度、IPv6+等国家重点战略发展中发挥重要作用,实现应用场景的多元化发展。</w:t>
            </w:r>
          </w:p>
          <w:p w14:paraId="2B5033B0" w14:textId="1147EE5D" w:rsidR="00A63FF6" w:rsidRPr="00100ECA" w:rsidRDefault="004922C6" w:rsidP="00B4307C">
            <w:pPr>
              <w:spacing w:line="360" w:lineRule="auto"/>
              <w:ind w:firstLineChars="200" w:firstLine="480"/>
              <w:rPr>
                <w:rFonts w:ascii="宋体" w:hAnsi="宋体"/>
                <w:sz w:val="24"/>
                <w:szCs w:val="24"/>
              </w:rPr>
            </w:pPr>
            <w:r w:rsidRPr="004922C6">
              <w:rPr>
                <w:rFonts w:ascii="宋体" w:hAnsi="宋体" w:hint="eastAsia"/>
                <w:sz w:val="24"/>
                <w:szCs w:val="24"/>
              </w:rPr>
              <w:t>通过这些技术进步和产品研发,不断强化DPI系统的核心能力以支撑网络安全和数据治理的需求,同时为新兴技术领域提供强有力的支持,推动技术发展与创新。</w:t>
            </w:r>
          </w:p>
          <w:p w14:paraId="3EDBC160" w14:textId="4827C39D" w:rsidR="00A63FF6" w:rsidRPr="00B348BC" w:rsidRDefault="00A63FF6" w:rsidP="004922C6">
            <w:pPr>
              <w:spacing w:line="360" w:lineRule="auto"/>
              <w:rPr>
                <w:rFonts w:ascii="宋体" w:hAnsi="宋体"/>
                <w:b/>
                <w:sz w:val="24"/>
                <w:szCs w:val="24"/>
              </w:rPr>
            </w:pPr>
            <w:r w:rsidRPr="00B348BC">
              <w:rPr>
                <w:rFonts w:ascii="宋体" w:hAnsi="宋体" w:hint="eastAsia"/>
                <w:b/>
                <w:sz w:val="24"/>
                <w:szCs w:val="24"/>
              </w:rPr>
              <w:t>5、</w:t>
            </w:r>
            <w:r w:rsidRPr="00B348BC">
              <w:rPr>
                <w:rFonts w:ascii="宋体" w:hAnsi="宋体"/>
                <w:b/>
                <w:sz w:val="24"/>
                <w:szCs w:val="24"/>
              </w:rPr>
              <w:t>公司在低空经济领域是否有布局？</w:t>
            </w:r>
          </w:p>
          <w:p w14:paraId="0F902C39" w14:textId="4896984A" w:rsidR="00A63FF6" w:rsidRDefault="00A63FF6" w:rsidP="00B4307C">
            <w:pPr>
              <w:spacing w:line="360" w:lineRule="auto"/>
              <w:ind w:firstLineChars="200" w:firstLine="480"/>
              <w:rPr>
                <w:rFonts w:ascii="宋体" w:hAnsi="宋体"/>
                <w:sz w:val="24"/>
                <w:szCs w:val="24"/>
              </w:rPr>
            </w:pPr>
            <w:r>
              <w:rPr>
                <w:rFonts w:ascii="宋体" w:hAnsi="宋体" w:hint="eastAsia"/>
                <w:sz w:val="24"/>
                <w:szCs w:val="24"/>
              </w:rPr>
              <w:t>答：公司高度关注</w:t>
            </w:r>
            <w:r>
              <w:rPr>
                <w:rFonts w:ascii="宋体" w:hAnsi="宋体"/>
                <w:sz w:val="24"/>
                <w:szCs w:val="24"/>
              </w:rPr>
              <w:t>低空经济领域，公司控股子公司</w:t>
            </w:r>
            <w:r w:rsidRPr="00A63FF6">
              <w:rPr>
                <w:rFonts w:ascii="宋体" w:hAnsi="宋体" w:hint="eastAsia"/>
                <w:sz w:val="24"/>
                <w:szCs w:val="24"/>
              </w:rPr>
              <w:t>南京酉伫信息技术有限公司</w:t>
            </w:r>
            <w:r>
              <w:rPr>
                <w:rFonts w:ascii="宋体" w:hAnsi="宋体"/>
                <w:sz w:val="24"/>
                <w:szCs w:val="24"/>
              </w:rPr>
              <w:t>与</w:t>
            </w:r>
            <w:r>
              <w:rPr>
                <w:rFonts w:ascii="宋体" w:hAnsi="宋体" w:hint="eastAsia"/>
                <w:sz w:val="24"/>
                <w:szCs w:val="24"/>
              </w:rPr>
              <w:t>中通服设计院、南京大学、金陵科技学院</w:t>
            </w:r>
            <w:r w:rsidRPr="00A63FF6">
              <w:rPr>
                <w:rFonts w:ascii="宋体" w:hAnsi="宋体" w:hint="eastAsia"/>
                <w:sz w:val="24"/>
                <w:szCs w:val="24"/>
              </w:rPr>
              <w:t>联合成立</w:t>
            </w:r>
            <w:r w:rsidR="006029F0">
              <w:rPr>
                <w:rFonts w:ascii="宋体" w:hAnsi="宋体" w:hint="eastAsia"/>
                <w:sz w:val="24"/>
                <w:szCs w:val="24"/>
              </w:rPr>
              <w:t>了</w:t>
            </w:r>
            <w:r>
              <w:rPr>
                <w:rFonts w:ascii="宋体" w:hAnsi="宋体" w:hint="eastAsia"/>
                <w:sz w:val="24"/>
                <w:szCs w:val="24"/>
              </w:rPr>
              <w:t>“低空空域安全技术创新联合实验室”。</w:t>
            </w:r>
            <w:r w:rsidRPr="00A63FF6">
              <w:rPr>
                <w:rFonts w:ascii="宋体" w:hAnsi="宋体" w:hint="eastAsia"/>
                <w:sz w:val="24"/>
                <w:szCs w:val="24"/>
              </w:rPr>
              <w:t>该实验室致力于在低空空域安全技术、无人机探测与反制、信息安全及人工智能等领域成为领军企业，推动行业标准制定，持续引领技术创新。</w:t>
            </w:r>
          </w:p>
          <w:p w14:paraId="1BAD6D77" w14:textId="0AE72812" w:rsidR="00100ECA" w:rsidRDefault="00100ECA" w:rsidP="00100ECA">
            <w:pPr>
              <w:spacing w:line="360" w:lineRule="auto"/>
              <w:rPr>
                <w:rFonts w:ascii="宋体" w:hAnsi="宋体"/>
                <w:b/>
                <w:sz w:val="24"/>
                <w:szCs w:val="24"/>
              </w:rPr>
            </w:pPr>
            <w:r w:rsidRPr="00100ECA">
              <w:rPr>
                <w:rFonts w:ascii="宋体" w:hAnsi="宋体" w:hint="eastAsia"/>
                <w:b/>
                <w:sz w:val="24"/>
                <w:szCs w:val="24"/>
              </w:rPr>
              <w:t>6、公司在数据要素领域有哪些核心优势？</w:t>
            </w:r>
          </w:p>
          <w:p w14:paraId="75523621" w14:textId="6B3B22EB" w:rsidR="00B4307C" w:rsidRPr="00B4307C" w:rsidRDefault="00100ECA" w:rsidP="00B4307C">
            <w:pPr>
              <w:spacing w:line="360" w:lineRule="auto"/>
              <w:ind w:firstLineChars="200" w:firstLine="480"/>
              <w:rPr>
                <w:rFonts w:ascii="宋体" w:hAnsi="宋体"/>
                <w:sz w:val="24"/>
                <w:szCs w:val="24"/>
              </w:rPr>
            </w:pPr>
            <w:r w:rsidRPr="00B4307C">
              <w:rPr>
                <w:rFonts w:ascii="宋体" w:hAnsi="宋体"/>
                <w:sz w:val="24"/>
                <w:szCs w:val="24"/>
              </w:rPr>
              <w:t>答：</w:t>
            </w:r>
            <w:r w:rsidR="00B4307C" w:rsidRPr="00B4307C">
              <w:rPr>
                <w:rFonts w:ascii="宋体" w:hAnsi="宋体" w:hint="eastAsia"/>
                <w:sz w:val="24"/>
                <w:szCs w:val="24"/>
              </w:rPr>
              <w:t>公司在数据要素市场的优势主要体现在三方面：首先是基础设施能力，网络可视化技术作为数据采集、治理的底层支撑，已通过多年运营商合作积淀了大规模数据处理的核心能力；其次是垂直场景理解，我们在金融、媒体、政府等领域的落地经验，形成了行业数据分析模型的先发优势；第三是生态构建，通过”运营商数据+行业专业知识”模式创造差异化价值。</w:t>
            </w:r>
          </w:p>
          <w:p w14:paraId="12D99D56" w14:textId="7B82DFC2" w:rsidR="00100ECA" w:rsidRPr="00025980" w:rsidRDefault="00B4307C" w:rsidP="00B4307C">
            <w:pPr>
              <w:spacing w:line="360" w:lineRule="auto"/>
              <w:ind w:firstLineChars="200" w:firstLine="480"/>
              <w:rPr>
                <w:rFonts w:ascii="宋体" w:hAnsi="宋体"/>
                <w:sz w:val="24"/>
                <w:szCs w:val="24"/>
              </w:rPr>
            </w:pPr>
            <w:r w:rsidRPr="00B4307C">
              <w:rPr>
                <w:rFonts w:ascii="宋体" w:hAnsi="宋体" w:hint="eastAsia"/>
                <w:sz w:val="24"/>
                <w:szCs w:val="24"/>
              </w:rPr>
              <w:t>未来公司将积极响应</w:t>
            </w:r>
            <w:r w:rsidR="00D65D79">
              <w:rPr>
                <w:rFonts w:ascii="宋体" w:hAnsi="宋体" w:hint="eastAsia"/>
                <w:sz w:val="24"/>
                <w:szCs w:val="24"/>
              </w:rPr>
              <w:t>国家</w:t>
            </w:r>
            <w:r w:rsidRPr="00B4307C">
              <w:rPr>
                <w:rFonts w:ascii="宋体" w:hAnsi="宋体" w:hint="eastAsia"/>
                <w:sz w:val="24"/>
                <w:szCs w:val="24"/>
              </w:rPr>
              <w:t>《关于构建数据基础制度更好发挥数据要素作用的意见》以及《“数据要素×”三年行动计划（2024-2026年）》，深度参与数据要素市场的建设与拓展，充分挖掘数据要素的潜在价值。通过建立合规高效的数据流通机制，确保数据在安全可控的前提下实现价值最大化。</w:t>
            </w:r>
          </w:p>
        </w:tc>
      </w:tr>
      <w:tr w:rsidR="00C848E1" w14:paraId="25E59A2A" w14:textId="77777777" w:rsidTr="00233688">
        <w:trPr>
          <w:trHeight w:val="488"/>
          <w:jc w:val="center"/>
        </w:trPr>
        <w:tc>
          <w:tcPr>
            <w:tcW w:w="2848" w:type="dxa"/>
            <w:vAlign w:val="center"/>
          </w:tcPr>
          <w:p w14:paraId="073C52C5" w14:textId="77777777" w:rsidR="00C848E1" w:rsidRDefault="00EB27B4">
            <w:pPr>
              <w:spacing w:line="480" w:lineRule="atLeast"/>
              <w:jc w:val="center"/>
              <w:rPr>
                <w:rFonts w:ascii="宋体"/>
                <w:bCs/>
                <w:iCs/>
                <w:color w:val="000000"/>
                <w:sz w:val="24"/>
              </w:rPr>
            </w:pPr>
            <w:r>
              <w:rPr>
                <w:rFonts w:ascii="宋体" w:hAnsi="宋体" w:hint="eastAsia"/>
                <w:bCs/>
                <w:iCs/>
                <w:color w:val="000000"/>
                <w:sz w:val="24"/>
              </w:rPr>
              <w:lastRenderedPageBreak/>
              <w:t>附件清单（如有）</w:t>
            </w:r>
          </w:p>
        </w:tc>
        <w:tc>
          <w:tcPr>
            <w:tcW w:w="7952" w:type="dxa"/>
            <w:vAlign w:val="center"/>
          </w:tcPr>
          <w:p w14:paraId="797F70F2" w14:textId="77777777" w:rsidR="00C848E1" w:rsidRDefault="00EB27B4">
            <w:pPr>
              <w:spacing w:line="480" w:lineRule="atLeast"/>
              <w:rPr>
                <w:rFonts w:ascii="宋体"/>
                <w:bCs/>
                <w:iCs/>
                <w:color w:val="000000"/>
                <w:sz w:val="24"/>
              </w:rPr>
            </w:pPr>
            <w:r>
              <w:rPr>
                <w:rFonts w:ascii="宋体" w:hAnsi="宋体" w:hint="eastAsia"/>
                <w:bCs/>
                <w:iCs/>
                <w:color w:val="000000"/>
                <w:sz w:val="24"/>
              </w:rPr>
              <w:t>无</w:t>
            </w:r>
          </w:p>
        </w:tc>
      </w:tr>
    </w:tbl>
    <w:p w14:paraId="20C4B4FD" w14:textId="77777777" w:rsidR="00C848E1" w:rsidRDefault="00C848E1" w:rsidP="00233688"/>
    <w:sectPr w:rsidR="00C848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D1F49" w14:textId="77777777" w:rsidR="009A5650" w:rsidRDefault="009A5650" w:rsidP="00F36F81">
      <w:r>
        <w:separator/>
      </w:r>
    </w:p>
  </w:endnote>
  <w:endnote w:type="continuationSeparator" w:id="0">
    <w:p w14:paraId="41990128" w14:textId="77777777" w:rsidR="009A5650" w:rsidRDefault="009A5650" w:rsidP="00F3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1FD18" w14:textId="77777777" w:rsidR="009A5650" w:rsidRDefault="009A5650" w:rsidP="00F36F81">
      <w:r>
        <w:separator/>
      </w:r>
    </w:p>
  </w:footnote>
  <w:footnote w:type="continuationSeparator" w:id="0">
    <w:p w14:paraId="622FD691" w14:textId="77777777" w:rsidR="009A5650" w:rsidRDefault="009A5650" w:rsidP="00F36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0ZDIxMDJjZjFhZDIxMzgyZGUwMWU5NDI5MzE1YmEifQ=="/>
  </w:docVars>
  <w:rsids>
    <w:rsidRoot w:val="00DF633A"/>
    <w:rsid w:val="000010BE"/>
    <w:rsid w:val="00011E9C"/>
    <w:rsid w:val="000131DA"/>
    <w:rsid w:val="00015C16"/>
    <w:rsid w:val="0001624D"/>
    <w:rsid w:val="00016465"/>
    <w:rsid w:val="0001647C"/>
    <w:rsid w:val="00020D88"/>
    <w:rsid w:val="00021040"/>
    <w:rsid w:val="00021A33"/>
    <w:rsid w:val="00025980"/>
    <w:rsid w:val="00031D56"/>
    <w:rsid w:val="0003345C"/>
    <w:rsid w:val="00034DF1"/>
    <w:rsid w:val="00036222"/>
    <w:rsid w:val="00036693"/>
    <w:rsid w:val="000371D5"/>
    <w:rsid w:val="00037782"/>
    <w:rsid w:val="00037AF9"/>
    <w:rsid w:val="000401FE"/>
    <w:rsid w:val="00040F05"/>
    <w:rsid w:val="00041822"/>
    <w:rsid w:val="00042775"/>
    <w:rsid w:val="00043C17"/>
    <w:rsid w:val="00050A75"/>
    <w:rsid w:val="00050C79"/>
    <w:rsid w:val="00052EC1"/>
    <w:rsid w:val="000544BC"/>
    <w:rsid w:val="00056178"/>
    <w:rsid w:val="00057E0E"/>
    <w:rsid w:val="00062491"/>
    <w:rsid w:val="000625C2"/>
    <w:rsid w:val="0006675D"/>
    <w:rsid w:val="00066D3E"/>
    <w:rsid w:val="000670CF"/>
    <w:rsid w:val="000704F1"/>
    <w:rsid w:val="00071388"/>
    <w:rsid w:val="00073885"/>
    <w:rsid w:val="000743EE"/>
    <w:rsid w:val="00074D95"/>
    <w:rsid w:val="00075B49"/>
    <w:rsid w:val="00075D9E"/>
    <w:rsid w:val="0008046A"/>
    <w:rsid w:val="000807CC"/>
    <w:rsid w:val="00080FEF"/>
    <w:rsid w:val="00084444"/>
    <w:rsid w:val="00090C33"/>
    <w:rsid w:val="0009318A"/>
    <w:rsid w:val="00093501"/>
    <w:rsid w:val="00093FF4"/>
    <w:rsid w:val="00094972"/>
    <w:rsid w:val="00097C36"/>
    <w:rsid w:val="00097F07"/>
    <w:rsid w:val="000A0BFE"/>
    <w:rsid w:val="000A230D"/>
    <w:rsid w:val="000A7A35"/>
    <w:rsid w:val="000B1FD2"/>
    <w:rsid w:val="000B37A5"/>
    <w:rsid w:val="000B4EC3"/>
    <w:rsid w:val="000B5EC9"/>
    <w:rsid w:val="000C08D0"/>
    <w:rsid w:val="000C226B"/>
    <w:rsid w:val="000C25A7"/>
    <w:rsid w:val="000C52F8"/>
    <w:rsid w:val="000C629C"/>
    <w:rsid w:val="000D60EA"/>
    <w:rsid w:val="000E04A0"/>
    <w:rsid w:val="000E25AE"/>
    <w:rsid w:val="000E261F"/>
    <w:rsid w:val="000E4B65"/>
    <w:rsid w:val="000E5373"/>
    <w:rsid w:val="000E540E"/>
    <w:rsid w:val="000E55F5"/>
    <w:rsid w:val="000E6F0E"/>
    <w:rsid w:val="000F0052"/>
    <w:rsid w:val="000F0777"/>
    <w:rsid w:val="000F07D1"/>
    <w:rsid w:val="000F2610"/>
    <w:rsid w:val="000F2966"/>
    <w:rsid w:val="000F5EAD"/>
    <w:rsid w:val="000F6552"/>
    <w:rsid w:val="000F70D8"/>
    <w:rsid w:val="00100186"/>
    <w:rsid w:val="00100ECA"/>
    <w:rsid w:val="001027FE"/>
    <w:rsid w:val="00103893"/>
    <w:rsid w:val="00103B6D"/>
    <w:rsid w:val="001040E5"/>
    <w:rsid w:val="00105460"/>
    <w:rsid w:val="00105D28"/>
    <w:rsid w:val="0010694F"/>
    <w:rsid w:val="00106AF6"/>
    <w:rsid w:val="00107BF6"/>
    <w:rsid w:val="0011064E"/>
    <w:rsid w:val="001107DE"/>
    <w:rsid w:val="001114F4"/>
    <w:rsid w:val="001137BE"/>
    <w:rsid w:val="00113C0F"/>
    <w:rsid w:val="001149F7"/>
    <w:rsid w:val="001203D5"/>
    <w:rsid w:val="001212FF"/>
    <w:rsid w:val="0012208C"/>
    <w:rsid w:val="001220AF"/>
    <w:rsid w:val="0012399A"/>
    <w:rsid w:val="00127E9F"/>
    <w:rsid w:val="001301ED"/>
    <w:rsid w:val="001303E6"/>
    <w:rsid w:val="00130C0C"/>
    <w:rsid w:val="001326C8"/>
    <w:rsid w:val="001354C7"/>
    <w:rsid w:val="00135CED"/>
    <w:rsid w:val="00137630"/>
    <w:rsid w:val="00137904"/>
    <w:rsid w:val="00140221"/>
    <w:rsid w:val="001409DB"/>
    <w:rsid w:val="00140D94"/>
    <w:rsid w:val="00141DF0"/>
    <w:rsid w:val="00141F1C"/>
    <w:rsid w:val="001427F7"/>
    <w:rsid w:val="00146AA8"/>
    <w:rsid w:val="00154367"/>
    <w:rsid w:val="00154C1E"/>
    <w:rsid w:val="00155A3B"/>
    <w:rsid w:val="00155B97"/>
    <w:rsid w:val="00155C83"/>
    <w:rsid w:val="00156941"/>
    <w:rsid w:val="0015776F"/>
    <w:rsid w:val="00162B6D"/>
    <w:rsid w:val="0016384A"/>
    <w:rsid w:val="00163C84"/>
    <w:rsid w:val="00163E0F"/>
    <w:rsid w:val="00165FF3"/>
    <w:rsid w:val="00166CF0"/>
    <w:rsid w:val="0016767D"/>
    <w:rsid w:val="00167D75"/>
    <w:rsid w:val="00170138"/>
    <w:rsid w:val="0017088E"/>
    <w:rsid w:val="00170A64"/>
    <w:rsid w:val="00171F15"/>
    <w:rsid w:val="00172216"/>
    <w:rsid w:val="00172F04"/>
    <w:rsid w:val="0017301E"/>
    <w:rsid w:val="00175888"/>
    <w:rsid w:val="00175D62"/>
    <w:rsid w:val="0017645A"/>
    <w:rsid w:val="0017674A"/>
    <w:rsid w:val="001801B1"/>
    <w:rsid w:val="00180A57"/>
    <w:rsid w:val="00182006"/>
    <w:rsid w:val="00182B55"/>
    <w:rsid w:val="00184F1E"/>
    <w:rsid w:val="001850C6"/>
    <w:rsid w:val="0019035A"/>
    <w:rsid w:val="00192C08"/>
    <w:rsid w:val="00192ECB"/>
    <w:rsid w:val="00194920"/>
    <w:rsid w:val="00194DDA"/>
    <w:rsid w:val="00195632"/>
    <w:rsid w:val="001964C5"/>
    <w:rsid w:val="00196B1F"/>
    <w:rsid w:val="00197C86"/>
    <w:rsid w:val="001A1DAC"/>
    <w:rsid w:val="001A1EB8"/>
    <w:rsid w:val="001A762C"/>
    <w:rsid w:val="001B2E60"/>
    <w:rsid w:val="001B3C1B"/>
    <w:rsid w:val="001B4612"/>
    <w:rsid w:val="001B4838"/>
    <w:rsid w:val="001B507A"/>
    <w:rsid w:val="001B7A54"/>
    <w:rsid w:val="001C005D"/>
    <w:rsid w:val="001C16B1"/>
    <w:rsid w:val="001C303B"/>
    <w:rsid w:val="001C60EE"/>
    <w:rsid w:val="001C6455"/>
    <w:rsid w:val="001C6709"/>
    <w:rsid w:val="001C7A4A"/>
    <w:rsid w:val="001D016F"/>
    <w:rsid w:val="001D0574"/>
    <w:rsid w:val="001D0AC7"/>
    <w:rsid w:val="001D18E0"/>
    <w:rsid w:val="001D1E9A"/>
    <w:rsid w:val="001D405C"/>
    <w:rsid w:val="001D4871"/>
    <w:rsid w:val="001D4D55"/>
    <w:rsid w:val="001D76ED"/>
    <w:rsid w:val="001E21B2"/>
    <w:rsid w:val="001E25BF"/>
    <w:rsid w:val="001E323E"/>
    <w:rsid w:val="001E4962"/>
    <w:rsid w:val="001E5143"/>
    <w:rsid w:val="001E5E64"/>
    <w:rsid w:val="001E6050"/>
    <w:rsid w:val="001E67D1"/>
    <w:rsid w:val="001E68C2"/>
    <w:rsid w:val="001E69B2"/>
    <w:rsid w:val="001E7EBC"/>
    <w:rsid w:val="001F23D1"/>
    <w:rsid w:val="001F2B30"/>
    <w:rsid w:val="001F49B1"/>
    <w:rsid w:val="001F6DA5"/>
    <w:rsid w:val="00202D97"/>
    <w:rsid w:val="00205677"/>
    <w:rsid w:val="0020668F"/>
    <w:rsid w:val="0020749E"/>
    <w:rsid w:val="00210D1F"/>
    <w:rsid w:val="00213F8D"/>
    <w:rsid w:val="00215F42"/>
    <w:rsid w:val="00217837"/>
    <w:rsid w:val="00217A67"/>
    <w:rsid w:val="002236B6"/>
    <w:rsid w:val="002259FF"/>
    <w:rsid w:val="002267BC"/>
    <w:rsid w:val="002273FA"/>
    <w:rsid w:val="0022761E"/>
    <w:rsid w:val="002308AC"/>
    <w:rsid w:val="00232A40"/>
    <w:rsid w:val="00233688"/>
    <w:rsid w:val="00234699"/>
    <w:rsid w:val="00235BCE"/>
    <w:rsid w:val="00235C58"/>
    <w:rsid w:val="00235CC5"/>
    <w:rsid w:val="00236226"/>
    <w:rsid w:val="00240872"/>
    <w:rsid w:val="00240B15"/>
    <w:rsid w:val="00242E87"/>
    <w:rsid w:val="00242FDA"/>
    <w:rsid w:val="00245C59"/>
    <w:rsid w:val="002463EA"/>
    <w:rsid w:val="00246F3F"/>
    <w:rsid w:val="002477F9"/>
    <w:rsid w:val="00247BD0"/>
    <w:rsid w:val="00250979"/>
    <w:rsid w:val="00252590"/>
    <w:rsid w:val="00252905"/>
    <w:rsid w:val="00252FC7"/>
    <w:rsid w:val="002538CD"/>
    <w:rsid w:val="002538D2"/>
    <w:rsid w:val="00256F0E"/>
    <w:rsid w:val="00260ABA"/>
    <w:rsid w:val="00260DDD"/>
    <w:rsid w:val="002626B6"/>
    <w:rsid w:val="0026665A"/>
    <w:rsid w:val="00267926"/>
    <w:rsid w:val="00270D28"/>
    <w:rsid w:val="0027283C"/>
    <w:rsid w:val="00272972"/>
    <w:rsid w:val="0027656B"/>
    <w:rsid w:val="00276E87"/>
    <w:rsid w:val="00284211"/>
    <w:rsid w:val="00286955"/>
    <w:rsid w:val="00292F3D"/>
    <w:rsid w:val="00294A63"/>
    <w:rsid w:val="00294B1A"/>
    <w:rsid w:val="00294C3A"/>
    <w:rsid w:val="002960E7"/>
    <w:rsid w:val="00296D4B"/>
    <w:rsid w:val="0029743E"/>
    <w:rsid w:val="002A4CF5"/>
    <w:rsid w:val="002B1023"/>
    <w:rsid w:val="002B1D96"/>
    <w:rsid w:val="002B4614"/>
    <w:rsid w:val="002B630D"/>
    <w:rsid w:val="002C4938"/>
    <w:rsid w:val="002C4EE1"/>
    <w:rsid w:val="002D014C"/>
    <w:rsid w:val="002D3547"/>
    <w:rsid w:val="002D3AC4"/>
    <w:rsid w:val="002D3C9B"/>
    <w:rsid w:val="002D58A7"/>
    <w:rsid w:val="002D6214"/>
    <w:rsid w:val="002D7DF6"/>
    <w:rsid w:val="002E0C43"/>
    <w:rsid w:val="002E5106"/>
    <w:rsid w:val="002E6DC5"/>
    <w:rsid w:val="002F2C5F"/>
    <w:rsid w:val="002F3407"/>
    <w:rsid w:val="002F55BD"/>
    <w:rsid w:val="00302877"/>
    <w:rsid w:val="00304734"/>
    <w:rsid w:val="003072C1"/>
    <w:rsid w:val="0030783A"/>
    <w:rsid w:val="003106C1"/>
    <w:rsid w:val="003154E9"/>
    <w:rsid w:val="0031618B"/>
    <w:rsid w:val="00320366"/>
    <w:rsid w:val="00320FB2"/>
    <w:rsid w:val="003309D3"/>
    <w:rsid w:val="0033587B"/>
    <w:rsid w:val="0033602F"/>
    <w:rsid w:val="00336FAE"/>
    <w:rsid w:val="003370B4"/>
    <w:rsid w:val="003376C6"/>
    <w:rsid w:val="00343537"/>
    <w:rsid w:val="00347127"/>
    <w:rsid w:val="00352B6D"/>
    <w:rsid w:val="003572C3"/>
    <w:rsid w:val="00357B7D"/>
    <w:rsid w:val="00360B56"/>
    <w:rsid w:val="00362A7F"/>
    <w:rsid w:val="003644F8"/>
    <w:rsid w:val="00364D8F"/>
    <w:rsid w:val="00364DFA"/>
    <w:rsid w:val="00364FC8"/>
    <w:rsid w:val="003659AF"/>
    <w:rsid w:val="00366B6F"/>
    <w:rsid w:val="0036738B"/>
    <w:rsid w:val="00371F49"/>
    <w:rsid w:val="003723EA"/>
    <w:rsid w:val="00372CD6"/>
    <w:rsid w:val="00376E8F"/>
    <w:rsid w:val="00377169"/>
    <w:rsid w:val="00377707"/>
    <w:rsid w:val="003816A1"/>
    <w:rsid w:val="00384B32"/>
    <w:rsid w:val="003850AF"/>
    <w:rsid w:val="00386443"/>
    <w:rsid w:val="00391A00"/>
    <w:rsid w:val="00391BEB"/>
    <w:rsid w:val="00392570"/>
    <w:rsid w:val="003948B1"/>
    <w:rsid w:val="00397575"/>
    <w:rsid w:val="003A046B"/>
    <w:rsid w:val="003A07BF"/>
    <w:rsid w:val="003A2D44"/>
    <w:rsid w:val="003A578F"/>
    <w:rsid w:val="003A7BCA"/>
    <w:rsid w:val="003B32A0"/>
    <w:rsid w:val="003B4BF7"/>
    <w:rsid w:val="003B5DE0"/>
    <w:rsid w:val="003C0C43"/>
    <w:rsid w:val="003C2804"/>
    <w:rsid w:val="003C6F5F"/>
    <w:rsid w:val="003C71A4"/>
    <w:rsid w:val="003C71C7"/>
    <w:rsid w:val="003C7409"/>
    <w:rsid w:val="003D017D"/>
    <w:rsid w:val="003D0CCC"/>
    <w:rsid w:val="003D149B"/>
    <w:rsid w:val="003D2C85"/>
    <w:rsid w:val="003D3C38"/>
    <w:rsid w:val="003D5245"/>
    <w:rsid w:val="003D7B0F"/>
    <w:rsid w:val="003E30CC"/>
    <w:rsid w:val="003E38F5"/>
    <w:rsid w:val="003E6021"/>
    <w:rsid w:val="003E744D"/>
    <w:rsid w:val="003E78C9"/>
    <w:rsid w:val="003F0ADA"/>
    <w:rsid w:val="003F318B"/>
    <w:rsid w:val="003F64F1"/>
    <w:rsid w:val="0040075A"/>
    <w:rsid w:val="0040083A"/>
    <w:rsid w:val="0040264C"/>
    <w:rsid w:val="00402964"/>
    <w:rsid w:val="00403967"/>
    <w:rsid w:val="00403D1A"/>
    <w:rsid w:val="0040580A"/>
    <w:rsid w:val="00406028"/>
    <w:rsid w:val="004064F7"/>
    <w:rsid w:val="00410649"/>
    <w:rsid w:val="00412F2C"/>
    <w:rsid w:val="004141AA"/>
    <w:rsid w:val="004142C2"/>
    <w:rsid w:val="004154EC"/>
    <w:rsid w:val="00415D78"/>
    <w:rsid w:val="00417AE6"/>
    <w:rsid w:val="004226FD"/>
    <w:rsid w:val="00423C6C"/>
    <w:rsid w:val="00425031"/>
    <w:rsid w:val="00426C0B"/>
    <w:rsid w:val="004270E6"/>
    <w:rsid w:val="00431C77"/>
    <w:rsid w:val="00432F5A"/>
    <w:rsid w:val="004336E6"/>
    <w:rsid w:val="00433E4A"/>
    <w:rsid w:val="00435303"/>
    <w:rsid w:val="00436182"/>
    <w:rsid w:val="00436567"/>
    <w:rsid w:val="004370B5"/>
    <w:rsid w:val="00440198"/>
    <w:rsid w:val="004427D9"/>
    <w:rsid w:val="00442E7D"/>
    <w:rsid w:val="00443CC8"/>
    <w:rsid w:val="00446920"/>
    <w:rsid w:val="00454D3D"/>
    <w:rsid w:val="00456627"/>
    <w:rsid w:val="00460A90"/>
    <w:rsid w:val="0046147F"/>
    <w:rsid w:val="00461E9A"/>
    <w:rsid w:val="0046237B"/>
    <w:rsid w:val="00462E0D"/>
    <w:rsid w:val="004636C8"/>
    <w:rsid w:val="00465515"/>
    <w:rsid w:val="00467CF6"/>
    <w:rsid w:val="00471549"/>
    <w:rsid w:val="004722A3"/>
    <w:rsid w:val="00473F73"/>
    <w:rsid w:val="00475BB0"/>
    <w:rsid w:val="00480F6B"/>
    <w:rsid w:val="004810B3"/>
    <w:rsid w:val="00481792"/>
    <w:rsid w:val="00482C48"/>
    <w:rsid w:val="00485927"/>
    <w:rsid w:val="00486254"/>
    <w:rsid w:val="004867AF"/>
    <w:rsid w:val="004922C6"/>
    <w:rsid w:val="0049550A"/>
    <w:rsid w:val="00495842"/>
    <w:rsid w:val="00496DAA"/>
    <w:rsid w:val="004A02BC"/>
    <w:rsid w:val="004A0564"/>
    <w:rsid w:val="004A0A6C"/>
    <w:rsid w:val="004A1356"/>
    <w:rsid w:val="004A1B5B"/>
    <w:rsid w:val="004A30B0"/>
    <w:rsid w:val="004B2880"/>
    <w:rsid w:val="004C08FE"/>
    <w:rsid w:val="004C0B57"/>
    <w:rsid w:val="004C0DA3"/>
    <w:rsid w:val="004C239C"/>
    <w:rsid w:val="004C2B95"/>
    <w:rsid w:val="004C43A6"/>
    <w:rsid w:val="004C4E76"/>
    <w:rsid w:val="004C54F9"/>
    <w:rsid w:val="004D2FC5"/>
    <w:rsid w:val="004D396A"/>
    <w:rsid w:val="004D3CB9"/>
    <w:rsid w:val="004D447C"/>
    <w:rsid w:val="004D74E5"/>
    <w:rsid w:val="004D7EB6"/>
    <w:rsid w:val="004E06EF"/>
    <w:rsid w:val="004E1C1F"/>
    <w:rsid w:val="004E26E0"/>
    <w:rsid w:val="004E370E"/>
    <w:rsid w:val="004E683E"/>
    <w:rsid w:val="004F1700"/>
    <w:rsid w:val="004F1BE3"/>
    <w:rsid w:val="004F4083"/>
    <w:rsid w:val="004F4B95"/>
    <w:rsid w:val="004F62D9"/>
    <w:rsid w:val="004F6852"/>
    <w:rsid w:val="004F7BE5"/>
    <w:rsid w:val="004F7DBE"/>
    <w:rsid w:val="0050014E"/>
    <w:rsid w:val="005008C7"/>
    <w:rsid w:val="005022D5"/>
    <w:rsid w:val="0050405C"/>
    <w:rsid w:val="005121E4"/>
    <w:rsid w:val="00512BA0"/>
    <w:rsid w:val="00515BB0"/>
    <w:rsid w:val="0051752D"/>
    <w:rsid w:val="00520FC1"/>
    <w:rsid w:val="00521B6E"/>
    <w:rsid w:val="005240A6"/>
    <w:rsid w:val="00524797"/>
    <w:rsid w:val="0052593C"/>
    <w:rsid w:val="0052645C"/>
    <w:rsid w:val="005276EC"/>
    <w:rsid w:val="00535229"/>
    <w:rsid w:val="005361B8"/>
    <w:rsid w:val="0053730E"/>
    <w:rsid w:val="005377F6"/>
    <w:rsid w:val="00540FA1"/>
    <w:rsid w:val="005417E8"/>
    <w:rsid w:val="00542BB1"/>
    <w:rsid w:val="005434A3"/>
    <w:rsid w:val="00543F3E"/>
    <w:rsid w:val="00544711"/>
    <w:rsid w:val="00551C50"/>
    <w:rsid w:val="005520B6"/>
    <w:rsid w:val="00552895"/>
    <w:rsid w:val="00552B7B"/>
    <w:rsid w:val="005538D8"/>
    <w:rsid w:val="00553DF9"/>
    <w:rsid w:val="005542D6"/>
    <w:rsid w:val="00554E1A"/>
    <w:rsid w:val="00555B06"/>
    <w:rsid w:val="00556FAE"/>
    <w:rsid w:val="0055741E"/>
    <w:rsid w:val="00564063"/>
    <w:rsid w:val="0056681A"/>
    <w:rsid w:val="00567ABB"/>
    <w:rsid w:val="00570965"/>
    <w:rsid w:val="00572FDE"/>
    <w:rsid w:val="0057384F"/>
    <w:rsid w:val="00574488"/>
    <w:rsid w:val="00577154"/>
    <w:rsid w:val="00581DB5"/>
    <w:rsid w:val="00582D3F"/>
    <w:rsid w:val="00584683"/>
    <w:rsid w:val="00587BEB"/>
    <w:rsid w:val="00590279"/>
    <w:rsid w:val="005920E1"/>
    <w:rsid w:val="005955AE"/>
    <w:rsid w:val="00595F3C"/>
    <w:rsid w:val="00596165"/>
    <w:rsid w:val="00597290"/>
    <w:rsid w:val="005A1521"/>
    <w:rsid w:val="005A5CB3"/>
    <w:rsid w:val="005A5E28"/>
    <w:rsid w:val="005B0040"/>
    <w:rsid w:val="005B2AD4"/>
    <w:rsid w:val="005B4282"/>
    <w:rsid w:val="005B4AD8"/>
    <w:rsid w:val="005B6F09"/>
    <w:rsid w:val="005C0D7F"/>
    <w:rsid w:val="005C2F7E"/>
    <w:rsid w:val="005C4056"/>
    <w:rsid w:val="005C57D6"/>
    <w:rsid w:val="005C59DE"/>
    <w:rsid w:val="005D0A18"/>
    <w:rsid w:val="005D543B"/>
    <w:rsid w:val="005D7F10"/>
    <w:rsid w:val="005E3426"/>
    <w:rsid w:val="005E73F5"/>
    <w:rsid w:val="005F0E1B"/>
    <w:rsid w:val="005F263F"/>
    <w:rsid w:val="005F3A74"/>
    <w:rsid w:val="005F4125"/>
    <w:rsid w:val="005F52E9"/>
    <w:rsid w:val="005F5B96"/>
    <w:rsid w:val="005F75D7"/>
    <w:rsid w:val="00600844"/>
    <w:rsid w:val="00602487"/>
    <w:rsid w:val="006029F0"/>
    <w:rsid w:val="00606D3C"/>
    <w:rsid w:val="00611927"/>
    <w:rsid w:val="0062060E"/>
    <w:rsid w:val="00623420"/>
    <w:rsid w:val="006279FA"/>
    <w:rsid w:val="00627FA5"/>
    <w:rsid w:val="00630ECE"/>
    <w:rsid w:val="00633132"/>
    <w:rsid w:val="0063550D"/>
    <w:rsid w:val="0063752B"/>
    <w:rsid w:val="00640B67"/>
    <w:rsid w:val="00641CEC"/>
    <w:rsid w:val="00642D58"/>
    <w:rsid w:val="00647309"/>
    <w:rsid w:val="00647929"/>
    <w:rsid w:val="00647C8C"/>
    <w:rsid w:val="00647DD1"/>
    <w:rsid w:val="00652386"/>
    <w:rsid w:val="00652877"/>
    <w:rsid w:val="00655301"/>
    <w:rsid w:val="006561E8"/>
    <w:rsid w:val="0065656B"/>
    <w:rsid w:val="00656F59"/>
    <w:rsid w:val="006576A1"/>
    <w:rsid w:val="00660A33"/>
    <w:rsid w:val="00662E96"/>
    <w:rsid w:val="0066678F"/>
    <w:rsid w:val="0067004B"/>
    <w:rsid w:val="006711E5"/>
    <w:rsid w:val="006720F1"/>
    <w:rsid w:val="0067256C"/>
    <w:rsid w:val="00672950"/>
    <w:rsid w:val="00672CCF"/>
    <w:rsid w:val="00673A7D"/>
    <w:rsid w:val="006764DF"/>
    <w:rsid w:val="00676925"/>
    <w:rsid w:val="00676B27"/>
    <w:rsid w:val="00677489"/>
    <w:rsid w:val="00682D57"/>
    <w:rsid w:val="0068456A"/>
    <w:rsid w:val="00684CDA"/>
    <w:rsid w:val="00690817"/>
    <w:rsid w:val="00692B65"/>
    <w:rsid w:val="006938A1"/>
    <w:rsid w:val="00695C45"/>
    <w:rsid w:val="006A378A"/>
    <w:rsid w:val="006A5D72"/>
    <w:rsid w:val="006A7B19"/>
    <w:rsid w:val="006B05A2"/>
    <w:rsid w:val="006B1952"/>
    <w:rsid w:val="006B26F1"/>
    <w:rsid w:val="006B745F"/>
    <w:rsid w:val="006C0AFA"/>
    <w:rsid w:val="006C0B8D"/>
    <w:rsid w:val="006C1067"/>
    <w:rsid w:val="006C291F"/>
    <w:rsid w:val="006C329A"/>
    <w:rsid w:val="006C43C9"/>
    <w:rsid w:val="006C5F3F"/>
    <w:rsid w:val="006C67BC"/>
    <w:rsid w:val="006C6A1D"/>
    <w:rsid w:val="006D0E2C"/>
    <w:rsid w:val="006D1519"/>
    <w:rsid w:val="006D3267"/>
    <w:rsid w:val="006D5568"/>
    <w:rsid w:val="006E1834"/>
    <w:rsid w:val="006E24D1"/>
    <w:rsid w:val="006E3FDD"/>
    <w:rsid w:val="006E444A"/>
    <w:rsid w:val="006E77FE"/>
    <w:rsid w:val="006E7AE0"/>
    <w:rsid w:val="006F3089"/>
    <w:rsid w:val="006F3563"/>
    <w:rsid w:val="006F3A8D"/>
    <w:rsid w:val="006F4148"/>
    <w:rsid w:val="00703C97"/>
    <w:rsid w:val="00705194"/>
    <w:rsid w:val="00705E2D"/>
    <w:rsid w:val="00706C54"/>
    <w:rsid w:val="007115D1"/>
    <w:rsid w:val="0071328C"/>
    <w:rsid w:val="00713313"/>
    <w:rsid w:val="00713DAB"/>
    <w:rsid w:val="00716A28"/>
    <w:rsid w:val="00720BAD"/>
    <w:rsid w:val="00721B6D"/>
    <w:rsid w:val="00724CCB"/>
    <w:rsid w:val="007257E5"/>
    <w:rsid w:val="00726B71"/>
    <w:rsid w:val="00727511"/>
    <w:rsid w:val="00731B05"/>
    <w:rsid w:val="00734618"/>
    <w:rsid w:val="0073798E"/>
    <w:rsid w:val="007410D4"/>
    <w:rsid w:val="00741858"/>
    <w:rsid w:val="00744737"/>
    <w:rsid w:val="0074619B"/>
    <w:rsid w:val="00747904"/>
    <w:rsid w:val="00751389"/>
    <w:rsid w:val="00751682"/>
    <w:rsid w:val="007523B1"/>
    <w:rsid w:val="00752600"/>
    <w:rsid w:val="0075381F"/>
    <w:rsid w:val="0075653D"/>
    <w:rsid w:val="00756A6E"/>
    <w:rsid w:val="00756FB8"/>
    <w:rsid w:val="00757FF2"/>
    <w:rsid w:val="00760A0D"/>
    <w:rsid w:val="007667BC"/>
    <w:rsid w:val="007669FC"/>
    <w:rsid w:val="00766A8B"/>
    <w:rsid w:val="0076790E"/>
    <w:rsid w:val="00767B72"/>
    <w:rsid w:val="00767EB1"/>
    <w:rsid w:val="00770B84"/>
    <w:rsid w:val="00770F37"/>
    <w:rsid w:val="0077215C"/>
    <w:rsid w:val="007737E6"/>
    <w:rsid w:val="007745A1"/>
    <w:rsid w:val="00775587"/>
    <w:rsid w:val="00775900"/>
    <w:rsid w:val="00776F5C"/>
    <w:rsid w:val="007773A9"/>
    <w:rsid w:val="007804FF"/>
    <w:rsid w:val="00781DF8"/>
    <w:rsid w:val="00782137"/>
    <w:rsid w:val="00782449"/>
    <w:rsid w:val="007836EA"/>
    <w:rsid w:val="00785B77"/>
    <w:rsid w:val="00787BC7"/>
    <w:rsid w:val="00790057"/>
    <w:rsid w:val="007916D4"/>
    <w:rsid w:val="00791BE9"/>
    <w:rsid w:val="00794C5E"/>
    <w:rsid w:val="0079584D"/>
    <w:rsid w:val="007A080C"/>
    <w:rsid w:val="007A10F0"/>
    <w:rsid w:val="007A1258"/>
    <w:rsid w:val="007A1B1D"/>
    <w:rsid w:val="007A25DC"/>
    <w:rsid w:val="007B0155"/>
    <w:rsid w:val="007B0DF9"/>
    <w:rsid w:val="007B38FB"/>
    <w:rsid w:val="007B4A50"/>
    <w:rsid w:val="007B4F78"/>
    <w:rsid w:val="007B6036"/>
    <w:rsid w:val="007B6298"/>
    <w:rsid w:val="007B6942"/>
    <w:rsid w:val="007B7352"/>
    <w:rsid w:val="007C487B"/>
    <w:rsid w:val="007C60A4"/>
    <w:rsid w:val="007D0485"/>
    <w:rsid w:val="007D136E"/>
    <w:rsid w:val="007D181A"/>
    <w:rsid w:val="007D3616"/>
    <w:rsid w:val="007D3E64"/>
    <w:rsid w:val="007D5324"/>
    <w:rsid w:val="007D75D9"/>
    <w:rsid w:val="007E1AED"/>
    <w:rsid w:val="007E2422"/>
    <w:rsid w:val="007E293C"/>
    <w:rsid w:val="007E2E33"/>
    <w:rsid w:val="007E53B3"/>
    <w:rsid w:val="007E62C5"/>
    <w:rsid w:val="007F0A18"/>
    <w:rsid w:val="007F2323"/>
    <w:rsid w:val="007F2F94"/>
    <w:rsid w:val="007F52A5"/>
    <w:rsid w:val="007F7223"/>
    <w:rsid w:val="007F7953"/>
    <w:rsid w:val="00800289"/>
    <w:rsid w:val="00801969"/>
    <w:rsid w:val="008037BF"/>
    <w:rsid w:val="0080475B"/>
    <w:rsid w:val="008106F1"/>
    <w:rsid w:val="00810ADD"/>
    <w:rsid w:val="00814D52"/>
    <w:rsid w:val="00827B62"/>
    <w:rsid w:val="00833D70"/>
    <w:rsid w:val="0083482B"/>
    <w:rsid w:val="00834C19"/>
    <w:rsid w:val="00835969"/>
    <w:rsid w:val="00835D3B"/>
    <w:rsid w:val="00835F26"/>
    <w:rsid w:val="0083624B"/>
    <w:rsid w:val="00836937"/>
    <w:rsid w:val="008416E2"/>
    <w:rsid w:val="00846C16"/>
    <w:rsid w:val="008505A1"/>
    <w:rsid w:val="00851DD6"/>
    <w:rsid w:val="008521A3"/>
    <w:rsid w:val="008538FB"/>
    <w:rsid w:val="0086009D"/>
    <w:rsid w:val="00862C75"/>
    <w:rsid w:val="0086308B"/>
    <w:rsid w:val="00863C45"/>
    <w:rsid w:val="008641E8"/>
    <w:rsid w:val="00864FAA"/>
    <w:rsid w:val="00867CF3"/>
    <w:rsid w:val="00870D5F"/>
    <w:rsid w:val="00871704"/>
    <w:rsid w:val="0087171F"/>
    <w:rsid w:val="00872281"/>
    <w:rsid w:val="008761FB"/>
    <w:rsid w:val="008824D2"/>
    <w:rsid w:val="00887D0D"/>
    <w:rsid w:val="0089066A"/>
    <w:rsid w:val="008914E0"/>
    <w:rsid w:val="008916F1"/>
    <w:rsid w:val="00892F34"/>
    <w:rsid w:val="00893A8C"/>
    <w:rsid w:val="008942F1"/>
    <w:rsid w:val="0089597A"/>
    <w:rsid w:val="00896586"/>
    <w:rsid w:val="00897B32"/>
    <w:rsid w:val="008A3408"/>
    <w:rsid w:val="008A3F9D"/>
    <w:rsid w:val="008A711B"/>
    <w:rsid w:val="008A77E5"/>
    <w:rsid w:val="008A7DE8"/>
    <w:rsid w:val="008B0AE5"/>
    <w:rsid w:val="008B0E56"/>
    <w:rsid w:val="008B146E"/>
    <w:rsid w:val="008B220C"/>
    <w:rsid w:val="008B4938"/>
    <w:rsid w:val="008B5A1B"/>
    <w:rsid w:val="008B5DEE"/>
    <w:rsid w:val="008B6C92"/>
    <w:rsid w:val="008D0822"/>
    <w:rsid w:val="008D2E02"/>
    <w:rsid w:val="008D43E4"/>
    <w:rsid w:val="008D517C"/>
    <w:rsid w:val="008D5C87"/>
    <w:rsid w:val="008D5EC8"/>
    <w:rsid w:val="008E0BCA"/>
    <w:rsid w:val="008E26C8"/>
    <w:rsid w:val="008E731D"/>
    <w:rsid w:val="008E76C9"/>
    <w:rsid w:val="008E7C62"/>
    <w:rsid w:val="008F0935"/>
    <w:rsid w:val="008F2863"/>
    <w:rsid w:val="008F41F8"/>
    <w:rsid w:val="008F55B6"/>
    <w:rsid w:val="008F6D7A"/>
    <w:rsid w:val="008F767B"/>
    <w:rsid w:val="008F7DF8"/>
    <w:rsid w:val="00900545"/>
    <w:rsid w:val="00900C8D"/>
    <w:rsid w:val="009010CF"/>
    <w:rsid w:val="00901118"/>
    <w:rsid w:val="009011CE"/>
    <w:rsid w:val="00902949"/>
    <w:rsid w:val="00906855"/>
    <w:rsid w:val="00907715"/>
    <w:rsid w:val="00907D2E"/>
    <w:rsid w:val="0091050F"/>
    <w:rsid w:val="00917AC9"/>
    <w:rsid w:val="00920A47"/>
    <w:rsid w:val="009211AE"/>
    <w:rsid w:val="009213E5"/>
    <w:rsid w:val="00921949"/>
    <w:rsid w:val="00923EBA"/>
    <w:rsid w:val="00924722"/>
    <w:rsid w:val="00924E7D"/>
    <w:rsid w:val="009260C3"/>
    <w:rsid w:val="009262A4"/>
    <w:rsid w:val="00926ECD"/>
    <w:rsid w:val="00930291"/>
    <w:rsid w:val="00932316"/>
    <w:rsid w:val="00934096"/>
    <w:rsid w:val="00934CBF"/>
    <w:rsid w:val="009405E7"/>
    <w:rsid w:val="00942BB8"/>
    <w:rsid w:val="009446B5"/>
    <w:rsid w:val="00950D11"/>
    <w:rsid w:val="009527D2"/>
    <w:rsid w:val="0095291B"/>
    <w:rsid w:val="00952FE8"/>
    <w:rsid w:val="00953340"/>
    <w:rsid w:val="009536CD"/>
    <w:rsid w:val="00956DA3"/>
    <w:rsid w:val="00961451"/>
    <w:rsid w:val="00961C4C"/>
    <w:rsid w:val="0096256E"/>
    <w:rsid w:val="00962DC1"/>
    <w:rsid w:val="00963899"/>
    <w:rsid w:val="00963CE7"/>
    <w:rsid w:val="00964EB2"/>
    <w:rsid w:val="0096520A"/>
    <w:rsid w:val="00966858"/>
    <w:rsid w:val="00967C73"/>
    <w:rsid w:val="00967D7F"/>
    <w:rsid w:val="00967F32"/>
    <w:rsid w:val="00974B45"/>
    <w:rsid w:val="00980361"/>
    <w:rsid w:val="00980DF4"/>
    <w:rsid w:val="00981630"/>
    <w:rsid w:val="0098245E"/>
    <w:rsid w:val="00982461"/>
    <w:rsid w:val="00982E3B"/>
    <w:rsid w:val="009837C8"/>
    <w:rsid w:val="00984853"/>
    <w:rsid w:val="00985ED5"/>
    <w:rsid w:val="00986537"/>
    <w:rsid w:val="00987DD1"/>
    <w:rsid w:val="00990933"/>
    <w:rsid w:val="00991CB6"/>
    <w:rsid w:val="00991F5B"/>
    <w:rsid w:val="00992F76"/>
    <w:rsid w:val="00996AD7"/>
    <w:rsid w:val="009A0A93"/>
    <w:rsid w:val="009A2161"/>
    <w:rsid w:val="009A3B30"/>
    <w:rsid w:val="009A474B"/>
    <w:rsid w:val="009A5650"/>
    <w:rsid w:val="009A5C02"/>
    <w:rsid w:val="009B1B58"/>
    <w:rsid w:val="009B2450"/>
    <w:rsid w:val="009B3165"/>
    <w:rsid w:val="009B4D8D"/>
    <w:rsid w:val="009B4F59"/>
    <w:rsid w:val="009B53F5"/>
    <w:rsid w:val="009B6300"/>
    <w:rsid w:val="009C2604"/>
    <w:rsid w:val="009C6934"/>
    <w:rsid w:val="009C6A02"/>
    <w:rsid w:val="009D1FDE"/>
    <w:rsid w:val="009D3210"/>
    <w:rsid w:val="009D4D12"/>
    <w:rsid w:val="009D55FF"/>
    <w:rsid w:val="009D710E"/>
    <w:rsid w:val="009E0644"/>
    <w:rsid w:val="009E2BA6"/>
    <w:rsid w:val="009E7D2D"/>
    <w:rsid w:val="009E7EED"/>
    <w:rsid w:val="009E7F5D"/>
    <w:rsid w:val="009F216D"/>
    <w:rsid w:val="009F23DB"/>
    <w:rsid w:val="009F5D1B"/>
    <w:rsid w:val="009F64CE"/>
    <w:rsid w:val="009F673B"/>
    <w:rsid w:val="009F77E9"/>
    <w:rsid w:val="00A001CF"/>
    <w:rsid w:val="00A0116D"/>
    <w:rsid w:val="00A01989"/>
    <w:rsid w:val="00A0256F"/>
    <w:rsid w:val="00A02AAC"/>
    <w:rsid w:val="00A06109"/>
    <w:rsid w:val="00A06D53"/>
    <w:rsid w:val="00A07CBD"/>
    <w:rsid w:val="00A10435"/>
    <w:rsid w:val="00A10896"/>
    <w:rsid w:val="00A10F0D"/>
    <w:rsid w:val="00A13874"/>
    <w:rsid w:val="00A14072"/>
    <w:rsid w:val="00A20786"/>
    <w:rsid w:val="00A21B5A"/>
    <w:rsid w:val="00A257F5"/>
    <w:rsid w:val="00A25808"/>
    <w:rsid w:val="00A26F5C"/>
    <w:rsid w:val="00A2719D"/>
    <w:rsid w:val="00A27E43"/>
    <w:rsid w:val="00A30A2E"/>
    <w:rsid w:val="00A457E9"/>
    <w:rsid w:val="00A4599E"/>
    <w:rsid w:val="00A470B9"/>
    <w:rsid w:val="00A516C1"/>
    <w:rsid w:val="00A51EDE"/>
    <w:rsid w:val="00A52C0E"/>
    <w:rsid w:val="00A53876"/>
    <w:rsid w:val="00A54DAE"/>
    <w:rsid w:val="00A572DD"/>
    <w:rsid w:val="00A60F18"/>
    <w:rsid w:val="00A63AE6"/>
    <w:rsid w:val="00A63FF6"/>
    <w:rsid w:val="00A65275"/>
    <w:rsid w:val="00A65A76"/>
    <w:rsid w:val="00A66594"/>
    <w:rsid w:val="00A67050"/>
    <w:rsid w:val="00A72DB2"/>
    <w:rsid w:val="00A75211"/>
    <w:rsid w:val="00A75EF3"/>
    <w:rsid w:val="00A763AD"/>
    <w:rsid w:val="00A77E53"/>
    <w:rsid w:val="00A82C56"/>
    <w:rsid w:val="00A82FAF"/>
    <w:rsid w:val="00A83796"/>
    <w:rsid w:val="00A84479"/>
    <w:rsid w:val="00A87A51"/>
    <w:rsid w:val="00A9034F"/>
    <w:rsid w:val="00A90F34"/>
    <w:rsid w:val="00A95B05"/>
    <w:rsid w:val="00A95B4E"/>
    <w:rsid w:val="00A9627D"/>
    <w:rsid w:val="00A96A44"/>
    <w:rsid w:val="00A9731A"/>
    <w:rsid w:val="00A9776A"/>
    <w:rsid w:val="00A97814"/>
    <w:rsid w:val="00AA1036"/>
    <w:rsid w:val="00AA430C"/>
    <w:rsid w:val="00AA5C26"/>
    <w:rsid w:val="00AA6B2C"/>
    <w:rsid w:val="00AA76B7"/>
    <w:rsid w:val="00AB1009"/>
    <w:rsid w:val="00AB6AEB"/>
    <w:rsid w:val="00AC1293"/>
    <w:rsid w:val="00AC24BF"/>
    <w:rsid w:val="00AC2ADB"/>
    <w:rsid w:val="00AC3B46"/>
    <w:rsid w:val="00AC4AE6"/>
    <w:rsid w:val="00AC6188"/>
    <w:rsid w:val="00AC6FA8"/>
    <w:rsid w:val="00AD0EAB"/>
    <w:rsid w:val="00AD13C1"/>
    <w:rsid w:val="00AD6E8D"/>
    <w:rsid w:val="00AD7F65"/>
    <w:rsid w:val="00AE0164"/>
    <w:rsid w:val="00AE0B32"/>
    <w:rsid w:val="00AE12A2"/>
    <w:rsid w:val="00AE2109"/>
    <w:rsid w:val="00AE258C"/>
    <w:rsid w:val="00AE500D"/>
    <w:rsid w:val="00AE5340"/>
    <w:rsid w:val="00AE7326"/>
    <w:rsid w:val="00AF09DB"/>
    <w:rsid w:val="00AF0A9C"/>
    <w:rsid w:val="00AF16B3"/>
    <w:rsid w:val="00AF28BB"/>
    <w:rsid w:val="00B03338"/>
    <w:rsid w:val="00B03F0D"/>
    <w:rsid w:val="00B04BEC"/>
    <w:rsid w:val="00B123D8"/>
    <w:rsid w:val="00B141B5"/>
    <w:rsid w:val="00B211EB"/>
    <w:rsid w:val="00B21B2F"/>
    <w:rsid w:val="00B23C5F"/>
    <w:rsid w:val="00B31389"/>
    <w:rsid w:val="00B32EC7"/>
    <w:rsid w:val="00B33047"/>
    <w:rsid w:val="00B33BAB"/>
    <w:rsid w:val="00B33D21"/>
    <w:rsid w:val="00B348BC"/>
    <w:rsid w:val="00B34CAE"/>
    <w:rsid w:val="00B35D6A"/>
    <w:rsid w:val="00B35F5D"/>
    <w:rsid w:val="00B36A26"/>
    <w:rsid w:val="00B429C5"/>
    <w:rsid w:val="00B4307C"/>
    <w:rsid w:val="00B446B9"/>
    <w:rsid w:val="00B449E9"/>
    <w:rsid w:val="00B451AB"/>
    <w:rsid w:val="00B45E98"/>
    <w:rsid w:val="00B50136"/>
    <w:rsid w:val="00B515B9"/>
    <w:rsid w:val="00B51AFF"/>
    <w:rsid w:val="00B51F60"/>
    <w:rsid w:val="00B54EA6"/>
    <w:rsid w:val="00B57C36"/>
    <w:rsid w:val="00B61D44"/>
    <w:rsid w:val="00B6210F"/>
    <w:rsid w:val="00B626AC"/>
    <w:rsid w:val="00B62EB4"/>
    <w:rsid w:val="00B631C2"/>
    <w:rsid w:val="00B63239"/>
    <w:rsid w:val="00B643E4"/>
    <w:rsid w:val="00B65593"/>
    <w:rsid w:val="00B667D8"/>
    <w:rsid w:val="00B66DC1"/>
    <w:rsid w:val="00B702AB"/>
    <w:rsid w:val="00B7132C"/>
    <w:rsid w:val="00B71BCA"/>
    <w:rsid w:val="00B71DEF"/>
    <w:rsid w:val="00B726D8"/>
    <w:rsid w:val="00B74D3B"/>
    <w:rsid w:val="00B74EA0"/>
    <w:rsid w:val="00B77C22"/>
    <w:rsid w:val="00B80643"/>
    <w:rsid w:val="00B80B71"/>
    <w:rsid w:val="00B81424"/>
    <w:rsid w:val="00B8152C"/>
    <w:rsid w:val="00B81B44"/>
    <w:rsid w:val="00B85349"/>
    <w:rsid w:val="00B85830"/>
    <w:rsid w:val="00B85F1C"/>
    <w:rsid w:val="00B875A1"/>
    <w:rsid w:val="00B956C8"/>
    <w:rsid w:val="00B96A69"/>
    <w:rsid w:val="00B97592"/>
    <w:rsid w:val="00B97843"/>
    <w:rsid w:val="00BA4D99"/>
    <w:rsid w:val="00BA705D"/>
    <w:rsid w:val="00BB003F"/>
    <w:rsid w:val="00BB020D"/>
    <w:rsid w:val="00BB1014"/>
    <w:rsid w:val="00BB2711"/>
    <w:rsid w:val="00BB5061"/>
    <w:rsid w:val="00BB5DE5"/>
    <w:rsid w:val="00BB6273"/>
    <w:rsid w:val="00BC0578"/>
    <w:rsid w:val="00BC0858"/>
    <w:rsid w:val="00BD02B0"/>
    <w:rsid w:val="00BD1327"/>
    <w:rsid w:val="00BD2861"/>
    <w:rsid w:val="00BD4EC3"/>
    <w:rsid w:val="00BD7204"/>
    <w:rsid w:val="00BD7919"/>
    <w:rsid w:val="00BE1987"/>
    <w:rsid w:val="00BE1E24"/>
    <w:rsid w:val="00BE4C99"/>
    <w:rsid w:val="00BF0636"/>
    <w:rsid w:val="00BF0FC6"/>
    <w:rsid w:val="00BF5A9C"/>
    <w:rsid w:val="00BF7DFC"/>
    <w:rsid w:val="00C00B52"/>
    <w:rsid w:val="00C00E1E"/>
    <w:rsid w:val="00C01715"/>
    <w:rsid w:val="00C0352B"/>
    <w:rsid w:val="00C045B4"/>
    <w:rsid w:val="00C0701D"/>
    <w:rsid w:val="00C0775C"/>
    <w:rsid w:val="00C102B9"/>
    <w:rsid w:val="00C11876"/>
    <w:rsid w:val="00C12805"/>
    <w:rsid w:val="00C1409B"/>
    <w:rsid w:val="00C14BE9"/>
    <w:rsid w:val="00C16981"/>
    <w:rsid w:val="00C1771F"/>
    <w:rsid w:val="00C2115D"/>
    <w:rsid w:val="00C2133E"/>
    <w:rsid w:val="00C23BE9"/>
    <w:rsid w:val="00C24206"/>
    <w:rsid w:val="00C32131"/>
    <w:rsid w:val="00C32613"/>
    <w:rsid w:val="00C36619"/>
    <w:rsid w:val="00C37DFE"/>
    <w:rsid w:val="00C40F46"/>
    <w:rsid w:val="00C4352C"/>
    <w:rsid w:val="00C450F4"/>
    <w:rsid w:val="00C45397"/>
    <w:rsid w:val="00C45760"/>
    <w:rsid w:val="00C579A7"/>
    <w:rsid w:val="00C61D9D"/>
    <w:rsid w:val="00C6496A"/>
    <w:rsid w:val="00C67396"/>
    <w:rsid w:val="00C67AD2"/>
    <w:rsid w:val="00C701DC"/>
    <w:rsid w:val="00C73E22"/>
    <w:rsid w:val="00C76725"/>
    <w:rsid w:val="00C80318"/>
    <w:rsid w:val="00C810B0"/>
    <w:rsid w:val="00C816B0"/>
    <w:rsid w:val="00C83813"/>
    <w:rsid w:val="00C83B83"/>
    <w:rsid w:val="00C848E1"/>
    <w:rsid w:val="00C855E1"/>
    <w:rsid w:val="00C86D39"/>
    <w:rsid w:val="00C86E18"/>
    <w:rsid w:val="00C8755B"/>
    <w:rsid w:val="00C878C1"/>
    <w:rsid w:val="00C91E2C"/>
    <w:rsid w:val="00C94584"/>
    <w:rsid w:val="00C95402"/>
    <w:rsid w:val="00C95B2A"/>
    <w:rsid w:val="00C96124"/>
    <w:rsid w:val="00C96B20"/>
    <w:rsid w:val="00C9709C"/>
    <w:rsid w:val="00CA09F1"/>
    <w:rsid w:val="00CA0EDC"/>
    <w:rsid w:val="00CA329C"/>
    <w:rsid w:val="00CA5CE3"/>
    <w:rsid w:val="00CA7C36"/>
    <w:rsid w:val="00CB1AA2"/>
    <w:rsid w:val="00CB2B01"/>
    <w:rsid w:val="00CB4E30"/>
    <w:rsid w:val="00CC251F"/>
    <w:rsid w:val="00CC6971"/>
    <w:rsid w:val="00CD040D"/>
    <w:rsid w:val="00CD064E"/>
    <w:rsid w:val="00CD292B"/>
    <w:rsid w:val="00CD4791"/>
    <w:rsid w:val="00CE0C19"/>
    <w:rsid w:val="00CE43A6"/>
    <w:rsid w:val="00CE4A06"/>
    <w:rsid w:val="00CE4BF0"/>
    <w:rsid w:val="00CE589B"/>
    <w:rsid w:val="00CF08E6"/>
    <w:rsid w:val="00CF2305"/>
    <w:rsid w:val="00CF2912"/>
    <w:rsid w:val="00CF2C20"/>
    <w:rsid w:val="00CF3A8C"/>
    <w:rsid w:val="00CF6132"/>
    <w:rsid w:val="00CF7741"/>
    <w:rsid w:val="00D0051A"/>
    <w:rsid w:val="00D0104A"/>
    <w:rsid w:val="00D02775"/>
    <w:rsid w:val="00D04154"/>
    <w:rsid w:val="00D05FEC"/>
    <w:rsid w:val="00D113D8"/>
    <w:rsid w:val="00D1141E"/>
    <w:rsid w:val="00D1738F"/>
    <w:rsid w:val="00D20833"/>
    <w:rsid w:val="00D2122C"/>
    <w:rsid w:val="00D21C2B"/>
    <w:rsid w:val="00D23294"/>
    <w:rsid w:val="00D25AE5"/>
    <w:rsid w:val="00D25DE6"/>
    <w:rsid w:val="00D260D8"/>
    <w:rsid w:val="00D31D23"/>
    <w:rsid w:val="00D36BF6"/>
    <w:rsid w:val="00D405C9"/>
    <w:rsid w:val="00D406D7"/>
    <w:rsid w:val="00D42279"/>
    <w:rsid w:val="00D447BD"/>
    <w:rsid w:val="00D469A6"/>
    <w:rsid w:val="00D47E50"/>
    <w:rsid w:val="00D5076D"/>
    <w:rsid w:val="00D51AD1"/>
    <w:rsid w:val="00D54880"/>
    <w:rsid w:val="00D5739F"/>
    <w:rsid w:val="00D57E3F"/>
    <w:rsid w:val="00D64036"/>
    <w:rsid w:val="00D642F3"/>
    <w:rsid w:val="00D64C9C"/>
    <w:rsid w:val="00D65D79"/>
    <w:rsid w:val="00D66857"/>
    <w:rsid w:val="00D702B2"/>
    <w:rsid w:val="00D74436"/>
    <w:rsid w:val="00D76300"/>
    <w:rsid w:val="00D763C2"/>
    <w:rsid w:val="00D77217"/>
    <w:rsid w:val="00D77E76"/>
    <w:rsid w:val="00D80239"/>
    <w:rsid w:val="00D80745"/>
    <w:rsid w:val="00D81A6A"/>
    <w:rsid w:val="00D86817"/>
    <w:rsid w:val="00D91265"/>
    <w:rsid w:val="00D91762"/>
    <w:rsid w:val="00D944D5"/>
    <w:rsid w:val="00D952C2"/>
    <w:rsid w:val="00D966B3"/>
    <w:rsid w:val="00D96758"/>
    <w:rsid w:val="00D968BC"/>
    <w:rsid w:val="00D972D0"/>
    <w:rsid w:val="00DA1089"/>
    <w:rsid w:val="00DA11BF"/>
    <w:rsid w:val="00DA42D0"/>
    <w:rsid w:val="00DB030C"/>
    <w:rsid w:val="00DB06A6"/>
    <w:rsid w:val="00DB0D97"/>
    <w:rsid w:val="00DB45F9"/>
    <w:rsid w:val="00DB4D17"/>
    <w:rsid w:val="00DB5483"/>
    <w:rsid w:val="00DB6200"/>
    <w:rsid w:val="00DC1101"/>
    <w:rsid w:val="00DC1DF6"/>
    <w:rsid w:val="00DC2328"/>
    <w:rsid w:val="00DC3C01"/>
    <w:rsid w:val="00DC4927"/>
    <w:rsid w:val="00DC691F"/>
    <w:rsid w:val="00DC6B3B"/>
    <w:rsid w:val="00DD43BB"/>
    <w:rsid w:val="00DD5461"/>
    <w:rsid w:val="00DD6F33"/>
    <w:rsid w:val="00DD7649"/>
    <w:rsid w:val="00DE35FC"/>
    <w:rsid w:val="00DE3859"/>
    <w:rsid w:val="00DE4584"/>
    <w:rsid w:val="00DE589E"/>
    <w:rsid w:val="00DE6F80"/>
    <w:rsid w:val="00DF1308"/>
    <w:rsid w:val="00DF247A"/>
    <w:rsid w:val="00DF613B"/>
    <w:rsid w:val="00DF633A"/>
    <w:rsid w:val="00DF6FE8"/>
    <w:rsid w:val="00DF741A"/>
    <w:rsid w:val="00E0063D"/>
    <w:rsid w:val="00E016CB"/>
    <w:rsid w:val="00E01A84"/>
    <w:rsid w:val="00E01B5B"/>
    <w:rsid w:val="00E03951"/>
    <w:rsid w:val="00E0437C"/>
    <w:rsid w:val="00E04F7D"/>
    <w:rsid w:val="00E05C1F"/>
    <w:rsid w:val="00E05F3B"/>
    <w:rsid w:val="00E07E03"/>
    <w:rsid w:val="00E109D1"/>
    <w:rsid w:val="00E11340"/>
    <w:rsid w:val="00E11903"/>
    <w:rsid w:val="00E129DD"/>
    <w:rsid w:val="00E131C7"/>
    <w:rsid w:val="00E16389"/>
    <w:rsid w:val="00E24013"/>
    <w:rsid w:val="00E25586"/>
    <w:rsid w:val="00E25C66"/>
    <w:rsid w:val="00E264C7"/>
    <w:rsid w:val="00E26813"/>
    <w:rsid w:val="00E327DE"/>
    <w:rsid w:val="00E33CF4"/>
    <w:rsid w:val="00E3424B"/>
    <w:rsid w:val="00E36098"/>
    <w:rsid w:val="00E42BF4"/>
    <w:rsid w:val="00E42F8E"/>
    <w:rsid w:val="00E44AB0"/>
    <w:rsid w:val="00E511A1"/>
    <w:rsid w:val="00E5263B"/>
    <w:rsid w:val="00E530BC"/>
    <w:rsid w:val="00E553EB"/>
    <w:rsid w:val="00E55E9F"/>
    <w:rsid w:val="00E55F9A"/>
    <w:rsid w:val="00E572E5"/>
    <w:rsid w:val="00E6184F"/>
    <w:rsid w:val="00E67533"/>
    <w:rsid w:val="00E7024E"/>
    <w:rsid w:val="00E7434F"/>
    <w:rsid w:val="00E768FB"/>
    <w:rsid w:val="00E777C8"/>
    <w:rsid w:val="00E8009F"/>
    <w:rsid w:val="00E80C74"/>
    <w:rsid w:val="00E83A7E"/>
    <w:rsid w:val="00E85597"/>
    <w:rsid w:val="00E90E75"/>
    <w:rsid w:val="00E911D8"/>
    <w:rsid w:val="00E91356"/>
    <w:rsid w:val="00E9149C"/>
    <w:rsid w:val="00E95759"/>
    <w:rsid w:val="00E95CAF"/>
    <w:rsid w:val="00E96799"/>
    <w:rsid w:val="00E968BA"/>
    <w:rsid w:val="00EA1AE8"/>
    <w:rsid w:val="00EA591E"/>
    <w:rsid w:val="00EA701C"/>
    <w:rsid w:val="00EA70AD"/>
    <w:rsid w:val="00EA71C5"/>
    <w:rsid w:val="00EB0D65"/>
    <w:rsid w:val="00EB27B4"/>
    <w:rsid w:val="00EB2E12"/>
    <w:rsid w:val="00EB5F92"/>
    <w:rsid w:val="00EB6781"/>
    <w:rsid w:val="00EB7643"/>
    <w:rsid w:val="00EC047E"/>
    <w:rsid w:val="00EC19C8"/>
    <w:rsid w:val="00EC4F85"/>
    <w:rsid w:val="00EC5B73"/>
    <w:rsid w:val="00EC5C3B"/>
    <w:rsid w:val="00EC6E47"/>
    <w:rsid w:val="00ED0664"/>
    <w:rsid w:val="00ED1F2A"/>
    <w:rsid w:val="00ED2895"/>
    <w:rsid w:val="00ED2EA4"/>
    <w:rsid w:val="00ED3DCD"/>
    <w:rsid w:val="00ED6F20"/>
    <w:rsid w:val="00ED7B68"/>
    <w:rsid w:val="00EE1D71"/>
    <w:rsid w:val="00EE2F27"/>
    <w:rsid w:val="00EE3DB4"/>
    <w:rsid w:val="00EE6E78"/>
    <w:rsid w:val="00EE7660"/>
    <w:rsid w:val="00EF016B"/>
    <w:rsid w:val="00EF0DFE"/>
    <w:rsid w:val="00EF1C16"/>
    <w:rsid w:val="00EF2E8B"/>
    <w:rsid w:val="00EF353B"/>
    <w:rsid w:val="00EF41B5"/>
    <w:rsid w:val="00EF610A"/>
    <w:rsid w:val="00F006BE"/>
    <w:rsid w:val="00F02DBE"/>
    <w:rsid w:val="00F05801"/>
    <w:rsid w:val="00F0689B"/>
    <w:rsid w:val="00F1329B"/>
    <w:rsid w:val="00F16A45"/>
    <w:rsid w:val="00F20FA5"/>
    <w:rsid w:val="00F21E1D"/>
    <w:rsid w:val="00F26733"/>
    <w:rsid w:val="00F270CA"/>
    <w:rsid w:val="00F271AE"/>
    <w:rsid w:val="00F31CEC"/>
    <w:rsid w:val="00F31F96"/>
    <w:rsid w:val="00F36477"/>
    <w:rsid w:val="00F36F81"/>
    <w:rsid w:val="00F3717E"/>
    <w:rsid w:val="00F41324"/>
    <w:rsid w:val="00F44759"/>
    <w:rsid w:val="00F4613F"/>
    <w:rsid w:val="00F4638C"/>
    <w:rsid w:val="00F47232"/>
    <w:rsid w:val="00F5064F"/>
    <w:rsid w:val="00F53691"/>
    <w:rsid w:val="00F5385D"/>
    <w:rsid w:val="00F54EA3"/>
    <w:rsid w:val="00F54FF1"/>
    <w:rsid w:val="00F551C8"/>
    <w:rsid w:val="00F55684"/>
    <w:rsid w:val="00F55E4F"/>
    <w:rsid w:val="00F55EF4"/>
    <w:rsid w:val="00F566C7"/>
    <w:rsid w:val="00F57917"/>
    <w:rsid w:val="00F60895"/>
    <w:rsid w:val="00F63133"/>
    <w:rsid w:val="00F652CA"/>
    <w:rsid w:val="00F653A4"/>
    <w:rsid w:val="00F72271"/>
    <w:rsid w:val="00F737E8"/>
    <w:rsid w:val="00F73EB2"/>
    <w:rsid w:val="00F740CA"/>
    <w:rsid w:val="00F741E9"/>
    <w:rsid w:val="00F75CEA"/>
    <w:rsid w:val="00F810EB"/>
    <w:rsid w:val="00F83118"/>
    <w:rsid w:val="00F84512"/>
    <w:rsid w:val="00F857EE"/>
    <w:rsid w:val="00F85BEB"/>
    <w:rsid w:val="00F870D2"/>
    <w:rsid w:val="00F87C44"/>
    <w:rsid w:val="00F96106"/>
    <w:rsid w:val="00FA0E69"/>
    <w:rsid w:val="00FA2395"/>
    <w:rsid w:val="00FA486A"/>
    <w:rsid w:val="00FA4D4E"/>
    <w:rsid w:val="00FA5E84"/>
    <w:rsid w:val="00FA6452"/>
    <w:rsid w:val="00FB5374"/>
    <w:rsid w:val="00FB54C8"/>
    <w:rsid w:val="00FB5722"/>
    <w:rsid w:val="00FB5DD0"/>
    <w:rsid w:val="00FC17BF"/>
    <w:rsid w:val="00FC4F95"/>
    <w:rsid w:val="00FC62DF"/>
    <w:rsid w:val="00FD0805"/>
    <w:rsid w:val="00FD29DE"/>
    <w:rsid w:val="00FD3413"/>
    <w:rsid w:val="00FD3E86"/>
    <w:rsid w:val="00FD552E"/>
    <w:rsid w:val="00FD5678"/>
    <w:rsid w:val="00FD589B"/>
    <w:rsid w:val="00FD7A77"/>
    <w:rsid w:val="00FE050F"/>
    <w:rsid w:val="00FE1CD8"/>
    <w:rsid w:val="00FE5F08"/>
    <w:rsid w:val="00FE6F6E"/>
    <w:rsid w:val="00FE7EE7"/>
    <w:rsid w:val="00FF0A1E"/>
    <w:rsid w:val="00FF30C3"/>
    <w:rsid w:val="00FF40DE"/>
    <w:rsid w:val="00FF4F26"/>
    <w:rsid w:val="00FF53A9"/>
    <w:rsid w:val="0158550C"/>
    <w:rsid w:val="0337738D"/>
    <w:rsid w:val="04806B11"/>
    <w:rsid w:val="07091040"/>
    <w:rsid w:val="07C03DF5"/>
    <w:rsid w:val="08AD4E5F"/>
    <w:rsid w:val="08F8136C"/>
    <w:rsid w:val="098D5F59"/>
    <w:rsid w:val="09A736BE"/>
    <w:rsid w:val="0A7D6078"/>
    <w:rsid w:val="0B8B64C8"/>
    <w:rsid w:val="0E0D1416"/>
    <w:rsid w:val="0EBD108E"/>
    <w:rsid w:val="0F2F1860"/>
    <w:rsid w:val="113C5A2E"/>
    <w:rsid w:val="1178752C"/>
    <w:rsid w:val="12280F14"/>
    <w:rsid w:val="123707B0"/>
    <w:rsid w:val="1272218F"/>
    <w:rsid w:val="12A72B1B"/>
    <w:rsid w:val="13F74D95"/>
    <w:rsid w:val="149363ED"/>
    <w:rsid w:val="15565D98"/>
    <w:rsid w:val="15593193"/>
    <w:rsid w:val="158C5316"/>
    <w:rsid w:val="15951DCC"/>
    <w:rsid w:val="18D70F9E"/>
    <w:rsid w:val="19F9781D"/>
    <w:rsid w:val="1B862808"/>
    <w:rsid w:val="1EF117D0"/>
    <w:rsid w:val="1FBC7140"/>
    <w:rsid w:val="2039253E"/>
    <w:rsid w:val="20C54D60"/>
    <w:rsid w:val="243E0123"/>
    <w:rsid w:val="27A36740"/>
    <w:rsid w:val="28A075FF"/>
    <w:rsid w:val="295E6B72"/>
    <w:rsid w:val="2A804744"/>
    <w:rsid w:val="2ACD2201"/>
    <w:rsid w:val="2B876854"/>
    <w:rsid w:val="2B8B4429"/>
    <w:rsid w:val="2BE07D12"/>
    <w:rsid w:val="2D876921"/>
    <w:rsid w:val="2EFC7B9A"/>
    <w:rsid w:val="303B151F"/>
    <w:rsid w:val="30F027A5"/>
    <w:rsid w:val="34207846"/>
    <w:rsid w:val="34732160"/>
    <w:rsid w:val="34E04472"/>
    <w:rsid w:val="350C3926"/>
    <w:rsid w:val="363137AF"/>
    <w:rsid w:val="373D5B83"/>
    <w:rsid w:val="3A322081"/>
    <w:rsid w:val="3BFA4E20"/>
    <w:rsid w:val="3C2679C3"/>
    <w:rsid w:val="3F672DA5"/>
    <w:rsid w:val="40376B85"/>
    <w:rsid w:val="416C5E78"/>
    <w:rsid w:val="43AD0B79"/>
    <w:rsid w:val="4435227E"/>
    <w:rsid w:val="44580936"/>
    <w:rsid w:val="44636950"/>
    <w:rsid w:val="45800D0C"/>
    <w:rsid w:val="458964F4"/>
    <w:rsid w:val="45950A99"/>
    <w:rsid w:val="47370CD6"/>
    <w:rsid w:val="477737C9"/>
    <w:rsid w:val="4A5166FB"/>
    <w:rsid w:val="4B157580"/>
    <w:rsid w:val="4B852008"/>
    <w:rsid w:val="4DE37802"/>
    <w:rsid w:val="4DE65204"/>
    <w:rsid w:val="4EAC01FC"/>
    <w:rsid w:val="4EE55B46"/>
    <w:rsid w:val="4FE018A1"/>
    <w:rsid w:val="51AC22C1"/>
    <w:rsid w:val="527E341D"/>
    <w:rsid w:val="55515659"/>
    <w:rsid w:val="5F0E0091"/>
    <w:rsid w:val="5FEA2932"/>
    <w:rsid w:val="61C80A51"/>
    <w:rsid w:val="660E7717"/>
    <w:rsid w:val="69BC21A3"/>
    <w:rsid w:val="6A2D2A46"/>
    <w:rsid w:val="6AB55A49"/>
    <w:rsid w:val="6B2E19E5"/>
    <w:rsid w:val="6C5632D1"/>
    <w:rsid w:val="7314525B"/>
    <w:rsid w:val="736E51D0"/>
    <w:rsid w:val="74265B24"/>
    <w:rsid w:val="74DD2FD1"/>
    <w:rsid w:val="75125DF6"/>
    <w:rsid w:val="77613082"/>
    <w:rsid w:val="794F0F39"/>
    <w:rsid w:val="79F53F55"/>
    <w:rsid w:val="7A732ABE"/>
    <w:rsid w:val="7A861051"/>
    <w:rsid w:val="7A96669D"/>
    <w:rsid w:val="7ABE2599"/>
    <w:rsid w:val="7B4056A4"/>
    <w:rsid w:val="7B68469A"/>
    <w:rsid w:val="7BA31ED4"/>
    <w:rsid w:val="7CC27808"/>
    <w:rsid w:val="7DAC7021"/>
    <w:rsid w:val="7F533B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5CD6C2-E7F0-445B-B861-6497F4AF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szCs w:val="24"/>
    </w:rPr>
  </w:style>
  <w:style w:type="paragraph" w:styleId="a4">
    <w:name w:val="Balloon Text"/>
    <w:basedOn w:val="a"/>
    <w:link w:val="Char0"/>
    <w:uiPriority w:val="99"/>
    <w:semiHidden/>
    <w:qFormat/>
    <w:rPr>
      <w:sz w:val="18"/>
      <w:szCs w:val="18"/>
    </w:rPr>
  </w:style>
  <w:style w:type="paragraph" w:styleId="a5">
    <w:name w:val="footer"/>
    <w:basedOn w:val="a"/>
    <w:link w:val="Char1"/>
    <w:uiPriority w:val="99"/>
    <w:semiHidden/>
    <w:qFormat/>
    <w:pPr>
      <w:tabs>
        <w:tab w:val="center" w:pos="4153"/>
        <w:tab w:val="right" w:pos="8306"/>
      </w:tabs>
      <w:snapToGrid w:val="0"/>
      <w:jc w:val="left"/>
    </w:pPr>
    <w:rPr>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rPr>
      <w:rFonts w:ascii="Courier New" w:hAnsi="Courier New" w:cs="Courier New"/>
      <w:sz w:val="20"/>
      <w:szCs w:val="20"/>
    </w:rPr>
  </w:style>
  <w:style w:type="paragraph" w:styleId="a7">
    <w:name w:val="Normal (Web)"/>
    <w:basedOn w:val="a"/>
    <w:qFormat/>
    <w:pPr>
      <w:widowControl/>
      <w:spacing w:before="100" w:beforeAutospacing="1" w:after="100" w:afterAutospacing="1"/>
      <w:jc w:val="left"/>
    </w:pPr>
    <w:rPr>
      <w:rFonts w:ascii="宋体" w:hAnsi="宋体"/>
      <w:color w:val="000000"/>
      <w:kern w:val="0"/>
      <w:sz w:val="24"/>
      <w:szCs w:val="24"/>
    </w:rPr>
  </w:style>
  <w:style w:type="character" w:styleId="a8">
    <w:name w:val="Strong"/>
    <w:basedOn w:val="a0"/>
    <w:qFormat/>
    <w:locked/>
    <w:rPr>
      <w:b/>
    </w:rPr>
  </w:style>
  <w:style w:type="character" w:customStyle="1" w:styleId="Char2">
    <w:name w:val="页眉 Char"/>
    <w:basedOn w:val="a0"/>
    <w:link w:val="a6"/>
    <w:uiPriority w:val="99"/>
    <w:semiHidden/>
    <w:qFormat/>
    <w:locked/>
    <w:rPr>
      <w:rFonts w:cs="Times New Roman"/>
      <w:sz w:val="18"/>
      <w:szCs w:val="18"/>
    </w:rPr>
  </w:style>
  <w:style w:type="character" w:customStyle="1" w:styleId="Char1">
    <w:name w:val="页脚 Char"/>
    <w:basedOn w:val="a0"/>
    <w:link w:val="a5"/>
    <w:uiPriority w:val="99"/>
    <w:semiHidden/>
    <w:qFormat/>
    <w:locked/>
    <w:rPr>
      <w:rFonts w:cs="Times New Roman"/>
      <w:sz w:val="18"/>
      <w:szCs w:val="18"/>
    </w:rPr>
  </w:style>
  <w:style w:type="character" w:customStyle="1" w:styleId="apple-style-span">
    <w:name w:val="apple-style-span"/>
    <w:basedOn w:val="a0"/>
    <w:uiPriority w:val="99"/>
    <w:qFormat/>
    <w:rPr>
      <w:rFonts w:cs="Times New Roman"/>
    </w:rPr>
  </w:style>
  <w:style w:type="character" w:customStyle="1" w:styleId="Char0">
    <w:name w:val="批注框文本 Char"/>
    <w:basedOn w:val="a0"/>
    <w:link w:val="a4"/>
    <w:uiPriority w:val="99"/>
    <w:semiHidden/>
    <w:qFormat/>
    <w:rPr>
      <w:sz w:val="0"/>
      <w:szCs w:val="0"/>
    </w:rPr>
  </w:style>
  <w:style w:type="paragraph" w:customStyle="1" w:styleId="1">
    <w:name w:val="列出段落1"/>
    <w:basedOn w:val="a"/>
    <w:qFormat/>
    <w:pPr>
      <w:ind w:firstLineChars="200" w:firstLine="420"/>
    </w:pPr>
  </w:style>
  <w:style w:type="paragraph" w:styleId="a9">
    <w:name w:val="List Paragraph"/>
    <w:basedOn w:val="a"/>
    <w:uiPriority w:val="34"/>
    <w:qFormat/>
    <w:pPr>
      <w:ind w:firstLineChars="200" w:firstLine="420"/>
    </w:pPr>
  </w:style>
  <w:style w:type="paragraph" w:customStyle="1" w:styleId="2">
    <w:name w:val="列出段落2"/>
    <w:basedOn w:val="a"/>
    <w:qFormat/>
    <w:pPr>
      <w:ind w:firstLineChars="200" w:firstLine="420"/>
    </w:pPr>
  </w:style>
  <w:style w:type="paragraph" w:customStyle="1" w:styleId="KH">
    <w:name w:val="KH 三级标题"/>
    <w:basedOn w:val="a"/>
    <w:qFormat/>
    <w:pPr>
      <w:spacing w:beforeLines="50" w:afterLines="50" w:line="360" w:lineRule="auto"/>
      <w:ind w:firstLineChars="200" w:firstLine="200"/>
      <w:outlineLvl w:val="2"/>
    </w:pPr>
    <w:rPr>
      <w:rFonts w:ascii="黑体" w:eastAsia="黑体" w:hAnsi="宋体"/>
      <w:sz w:val="30"/>
      <w:szCs w:val="30"/>
    </w:rPr>
  </w:style>
  <w:style w:type="character" w:customStyle="1" w:styleId="HTMLChar">
    <w:name w:val="HTML 预设格式 Char"/>
    <w:basedOn w:val="a0"/>
    <w:link w:val="HTML"/>
    <w:uiPriority w:val="99"/>
    <w:semiHidden/>
    <w:qFormat/>
    <w:rPr>
      <w:rFonts w:ascii="Courier New" w:hAnsi="Courier New" w:cs="Courier New"/>
      <w:kern w:val="2"/>
    </w:rPr>
  </w:style>
  <w:style w:type="character" w:customStyle="1" w:styleId="Char">
    <w:name w:val="纯文本 Char"/>
    <w:basedOn w:val="a0"/>
    <w:link w:val="a3"/>
    <w:qFormat/>
    <w:rPr>
      <w:rFonts w:ascii="宋体" w:hAnsi="Courier New"/>
      <w:kern w:val="2"/>
      <w:sz w:val="21"/>
      <w:szCs w:val="24"/>
    </w:rPr>
  </w:style>
  <w:style w:type="paragraph" w:customStyle="1" w:styleId="10">
    <w:name w:val="修订1"/>
    <w:hidden/>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4</Pages>
  <Words>355</Words>
  <Characters>2029</Characters>
  <Application>Microsoft Office Word</Application>
  <DocSecurity>0</DocSecurity>
  <Lines>16</Lines>
  <Paragraphs>4</Paragraphs>
  <ScaleCrop>false</ScaleCrop>
  <Company>HP</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南京康尼机电股份有限公司</dc:title>
  <dc:creator>think</dc:creator>
  <cp:lastModifiedBy>ZCG04000335</cp:lastModifiedBy>
  <cp:revision>81</cp:revision>
  <cp:lastPrinted>2021-06-16T07:22:00Z</cp:lastPrinted>
  <dcterms:created xsi:type="dcterms:W3CDTF">2024-11-25T08:45:00Z</dcterms:created>
  <dcterms:modified xsi:type="dcterms:W3CDTF">2025-05-26T08:44:00Z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A2FA267CA7C0440AB6ED763FE057B8B6_13</vt:lpwstr>
  </property>
</Properties>
</file>