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B2AFB9" w14:textId="77777777" w:rsidR="008E3CDA" w:rsidRDefault="00000000">
      <w:pPr>
        <w:keepNext/>
        <w:keepLines/>
        <w:spacing w:before="260" w:after="260" w:line="360" w:lineRule="auto"/>
        <w:outlineLvl w:val="1"/>
        <w:rPr>
          <w:rFonts w:ascii="Times New Roman" w:eastAsia="宋体" w:hAnsi="Times New Roman" w:cs="Times New Roman"/>
          <w:b/>
          <w:bCs/>
          <w:iCs/>
          <w:sz w:val="24"/>
          <w:szCs w:val="24"/>
        </w:rPr>
      </w:pPr>
      <w:r>
        <w:rPr>
          <w:rFonts w:ascii="Times New Roman" w:eastAsia="宋体" w:hAnsi="Times New Roman" w:cs="Times New Roman" w:hint="eastAsia"/>
          <w:b/>
          <w:bCs/>
          <w:iCs/>
          <w:sz w:val="24"/>
          <w:szCs w:val="24"/>
        </w:rPr>
        <w:t>证券代码：</w:t>
      </w:r>
      <w:r>
        <w:rPr>
          <w:rFonts w:ascii="Times New Roman" w:eastAsia="宋体" w:hAnsi="Times New Roman" w:cs="Times New Roman" w:hint="eastAsia"/>
          <w:b/>
          <w:bCs/>
          <w:iCs/>
          <w:sz w:val="24"/>
          <w:szCs w:val="24"/>
        </w:rPr>
        <w:t xml:space="preserve">603310                                 </w:t>
      </w:r>
      <w:r>
        <w:rPr>
          <w:rFonts w:ascii="Times New Roman" w:eastAsia="宋体" w:hAnsi="Times New Roman" w:cs="Times New Roman" w:hint="eastAsia"/>
          <w:b/>
          <w:bCs/>
          <w:iCs/>
          <w:sz w:val="24"/>
          <w:szCs w:val="24"/>
        </w:rPr>
        <w:t>证券简称：巍华新材</w:t>
      </w:r>
    </w:p>
    <w:p w14:paraId="1A0C1B69" w14:textId="77777777" w:rsidR="008E3CDA" w:rsidRDefault="00000000">
      <w:pPr>
        <w:jc w:val="center"/>
        <w:rPr>
          <w:rFonts w:ascii="Times New Roman" w:eastAsia="宋体" w:hAnsi="Times New Roman"/>
          <w:b/>
          <w:bCs/>
          <w:sz w:val="28"/>
          <w:szCs w:val="28"/>
        </w:rPr>
      </w:pPr>
      <w:r>
        <w:rPr>
          <w:rFonts w:ascii="Times New Roman" w:eastAsia="宋体" w:hAnsi="Times New Roman" w:hint="eastAsia"/>
          <w:b/>
          <w:bCs/>
          <w:sz w:val="28"/>
          <w:szCs w:val="28"/>
        </w:rPr>
        <w:t>浙江巍华新材料股份有限公司</w:t>
      </w:r>
    </w:p>
    <w:p w14:paraId="5D843E65" w14:textId="77777777" w:rsidR="008E3CDA" w:rsidRDefault="00000000">
      <w:pPr>
        <w:jc w:val="center"/>
        <w:rPr>
          <w:rFonts w:ascii="Times New Roman" w:eastAsia="宋体" w:hAnsi="Times New Roman"/>
          <w:b/>
          <w:bCs/>
          <w:sz w:val="28"/>
          <w:szCs w:val="28"/>
        </w:rPr>
      </w:pPr>
      <w:r>
        <w:rPr>
          <w:rFonts w:ascii="Times New Roman" w:eastAsia="宋体" w:hAnsi="Times New Roman" w:hint="eastAsia"/>
          <w:b/>
          <w:bCs/>
          <w:sz w:val="28"/>
          <w:szCs w:val="28"/>
        </w:rPr>
        <w:t>投资者关系活动记录表</w:t>
      </w:r>
    </w:p>
    <w:tbl>
      <w:tblPr>
        <w:tblW w:w="949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7513"/>
      </w:tblGrid>
      <w:tr w:rsidR="008E3CDA" w14:paraId="412C232E" w14:textId="77777777">
        <w:tc>
          <w:tcPr>
            <w:tcW w:w="1985" w:type="dxa"/>
            <w:shd w:val="clear" w:color="auto" w:fill="auto"/>
            <w:vAlign w:val="center"/>
          </w:tcPr>
          <w:p w14:paraId="355A8BD3" w14:textId="77777777" w:rsidR="008E3CDA" w:rsidRDefault="00000000">
            <w:pPr>
              <w:spacing w:line="360" w:lineRule="auto"/>
              <w:rPr>
                <w:rFonts w:ascii="Times New Roman" w:eastAsia="宋体" w:hAnsi="Times New Roman" w:cs="Times New Roman"/>
                <w:b/>
                <w:bCs/>
                <w:iCs/>
                <w:sz w:val="24"/>
                <w:szCs w:val="24"/>
              </w:rPr>
            </w:pPr>
            <w:r>
              <w:rPr>
                <w:rFonts w:ascii="Times New Roman" w:eastAsia="宋体" w:hAnsi="Times New Roman" w:cs="Times New Roman" w:hint="eastAsia"/>
                <w:b/>
                <w:bCs/>
                <w:iCs/>
                <w:sz w:val="24"/>
                <w:szCs w:val="24"/>
              </w:rPr>
              <w:t>投资者关系活动类别</w:t>
            </w:r>
          </w:p>
        </w:tc>
        <w:tc>
          <w:tcPr>
            <w:tcW w:w="7513" w:type="dxa"/>
            <w:shd w:val="clear" w:color="auto" w:fill="auto"/>
          </w:tcPr>
          <w:p w14:paraId="6DB2DD0A" w14:textId="7EA64FC0" w:rsidR="008E3CDA" w:rsidRDefault="00000000">
            <w:pPr>
              <w:spacing w:line="360" w:lineRule="auto"/>
              <w:rPr>
                <w:rFonts w:ascii="Times New Roman" w:eastAsia="宋体" w:hAnsi="Times New Roman" w:cs="Times New Roman"/>
                <w:bCs/>
                <w:iCs/>
                <w:sz w:val="24"/>
                <w:szCs w:val="24"/>
              </w:rPr>
            </w:pPr>
            <w:r>
              <w:rPr>
                <w:rFonts w:ascii="Times New Roman" w:eastAsia="宋体" w:hAnsi="Times New Roman" w:cs="Times New Roman" w:hint="eastAsia"/>
                <w:sz w:val="24"/>
                <w:szCs w:val="24"/>
              </w:rPr>
              <w:sym w:font="Wingdings 2" w:char="0052"/>
            </w:r>
            <w:r>
              <w:rPr>
                <w:rFonts w:ascii="Times New Roman" w:eastAsia="宋体" w:hAnsi="Times New Roman" w:cs="Times New Roman" w:hint="eastAsia"/>
                <w:sz w:val="24"/>
                <w:szCs w:val="24"/>
              </w:rPr>
              <w:t>特定对象调研</w:t>
            </w:r>
            <w:r>
              <w:rPr>
                <w:rFonts w:ascii="Times New Roman" w:eastAsia="宋体" w:hAnsi="Times New Roman" w:cs="Times New Roman" w:hint="eastAsia"/>
                <w:sz w:val="24"/>
                <w:szCs w:val="24"/>
              </w:rPr>
              <w:t xml:space="preserve">         </w:t>
            </w:r>
            <w:r w:rsidR="00DA4A34">
              <w:rPr>
                <w:rFonts w:ascii="Times New Roman" w:eastAsia="宋体" w:hAnsi="Times New Roman" w:cs="Times New Roman" w:hint="eastAsia"/>
                <w:sz w:val="24"/>
                <w:szCs w:val="24"/>
              </w:rPr>
              <w:t xml:space="preserve"> </w:t>
            </w:r>
            <w:r w:rsidR="00DA4A34">
              <w:rPr>
                <w:rFonts w:ascii="Times New Roman" w:eastAsia="宋体" w:hAnsi="Times New Roman" w:cs="Times New Roman" w:hint="eastAsia"/>
                <w:bCs/>
                <w:iCs/>
                <w:sz w:val="24"/>
                <w:szCs w:val="24"/>
              </w:rPr>
              <w:t>□</w:t>
            </w:r>
            <w:r w:rsidR="00DA4A34">
              <w:rPr>
                <w:rFonts w:ascii="Times New Roman" w:eastAsia="宋体" w:hAnsi="Times New Roman" w:cs="Times New Roman" w:hint="eastAsia"/>
                <w:sz w:val="24"/>
                <w:szCs w:val="24"/>
              </w:rPr>
              <w:t>分析师会议</w:t>
            </w:r>
          </w:p>
          <w:p w14:paraId="01D6BC1A" w14:textId="0635AAE7" w:rsidR="008E3CDA" w:rsidRDefault="00000000">
            <w:pPr>
              <w:spacing w:line="360" w:lineRule="auto"/>
              <w:rPr>
                <w:rFonts w:ascii="Times New Roman" w:eastAsia="宋体" w:hAnsi="Times New Roman" w:cs="Times New Roman"/>
                <w:bCs/>
                <w:iCs/>
                <w:sz w:val="24"/>
                <w:szCs w:val="24"/>
              </w:rPr>
            </w:pPr>
            <w:r>
              <w:rPr>
                <w:rFonts w:ascii="Times New Roman" w:eastAsia="宋体" w:hAnsi="Times New Roman" w:cs="Times New Roman" w:hint="eastAsia"/>
                <w:bCs/>
                <w:iCs/>
                <w:sz w:val="24"/>
                <w:szCs w:val="24"/>
              </w:rPr>
              <w:t>□</w:t>
            </w:r>
            <w:r>
              <w:rPr>
                <w:rFonts w:ascii="Times New Roman" w:eastAsia="宋体" w:hAnsi="Times New Roman" w:cs="Times New Roman" w:hint="eastAsia"/>
                <w:sz w:val="24"/>
                <w:szCs w:val="24"/>
              </w:rPr>
              <w:t>媒体采访</w:t>
            </w:r>
            <w:r>
              <w:rPr>
                <w:rFonts w:ascii="Times New Roman" w:eastAsia="宋体" w:hAnsi="Times New Roman" w:cs="Times New Roman" w:hint="eastAsia"/>
                <w:sz w:val="24"/>
                <w:szCs w:val="24"/>
              </w:rPr>
              <w:t xml:space="preserve">          </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 xml:space="preserve">    </w:t>
            </w:r>
            <w:r w:rsidR="00E37112">
              <w:rPr>
                <w:rFonts w:ascii="Times New Roman" w:eastAsia="宋体" w:hAnsi="Times New Roman" w:cs="Times New Roman" w:hint="eastAsia"/>
                <w:sz w:val="24"/>
                <w:szCs w:val="24"/>
              </w:rPr>
              <w:sym w:font="Wingdings 2" w:char="0052"/>
            </w:r>
            <w:r>
              <w:rPr>
                <w:rFonts w:ascii="Times New Roman" w:eastAsia="宋体" w:hAnsi="Times New Roman" w:cs="Times New Roman" w:hint="eastAsia"/>
                <w:sz w:val="24"/>
                <w:szCs w:val="24"/>
              </w:rPr>
              <w:t>业绩说明会</w:t>
            </w:r>
          </w:p>
          <w:p w14:paraId="25FAE17A" w14:textId="77777777" w:rsidR="008E3CDA" w:rsidRDefault="00000000">
            <w:pPr>
              <w:spacing w:line="360" w:lineRule="auto"/>
              <w:rPr>
                <w:rFonts w:ascii="Times New Roman" w:eastAsia="宋体" w:hAnsi="Times New Roman" w:cs="Times New Roman"/>
                <w:bCs/>
                <w:iCs/>
                <w:sz w:val="24"/>
                <w:szCs w:val="24"/>
              </w:rPr>
            </w:pPr>
            <w:r>
              <w:rPr>
                <w:rFonts w:ascii="Times New Roman" w:eastAsia="宋体" w:hAnsi="Times New Roman" w:cs="Times New Roman" w:hint="eastAsia"/>
                <w:bCs/>
                <w:iCs/>
                <w:sz w:val="24"/>
                <w:szCs w:val="24"/>
              </w:rPr>
              <w:t>□</w:t>
            </w:r>
            <w:r>
              <w:rPr>
                <w:rFonts w:ascii="Times New Roman" w:eastAsia="宋体" w:hAnsi="Times New Roman" w:cs="Times New Roman" w:hint="eastAsia"/>
                <w:sz w:val="24"/>
                <w:szCs w:val="24"/>
              </w:rPr>
              <w:t>新闻发布会</w:t>
            </w:r>
            <w:r>
              <w:rPr>
                <w:rFonts w:ascii="Times New Roman" w:eastAsia="宋体" w:hAnsi="Times New Roman" w:cs="Times New Roman" w:hint="eastAsia"/>
                <w:sz w:val="24"/>
                <w:szCs w:val="24"/>
              </w:rPr>
              <w:t xml:space="preserve">       </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bCs/>
                <w:iCs/>
                <w:sz w:val="24"/>
                <w:szCs w:val="24"/>
              </w:rPr>
              <w:t>□</w:t>
            </w:r>
            <w:r>
              <w:rPr>
                <w:rFonts w:ascii="Times New Roman" w:eastAsia="宋体" w:hAnsi="Times New Roman" w:cs="Times New Roman" w:hint="eastAsia"/>
                <w:sz w:val="24"/>
                <w:szCs w:val="24"/>
              </w:rPr>
              <w:t>路演活动</w:t>
            </w:r>
          </w:p>
          <w:p w14:paraId="24A8C95C" w14:textId="4BD5F540" w:rsidR="008E3CDA" w:rsidRDefault="00000000">
            <w:pPr>
              <w:tabs>
                <w:tab w:val="left" w:pos="2690"/>
                <w:tab w:val="center" w:pos="3199"/>
              </w:tabs>
              <w:spacing w:line="360" w:lineRule="auto"/>
              <w:rPr>
                <w:rFonts w:ascii="Times New Roman" w:eastAsia="宋体" w:hAnsi="Times New Roman" w:cs="Times New Roman"/>
                <w:bCs/>
                <w:iCs/>
                <w:sz w:val="24"/>
                <w:szCs w:val="24"/>
              </w:rPr>
            </w:pPr>
            <w:r>
              <w:rPr>
                <w:rFonts w:ascii="Times New Roman" w:eastAsia="宋体" w:hAnsi="Times New Roman" w:cs="Times New Roman" w:hint="eastAsia"/>
                <w:bCs/>
                <w:iCs/>
                <w:sz w:val="24"/>
                <w:szCs w:val="24"/>
              </w:rPr>
              <w:t>□</w:t>
            </w:r>
            <w:r>
              <w:rPr>
                <w:rFonts w:ascii="Times New Roman" w:eastAsia="宋体" w:hAnsi="Times New Roman" w:cs="Times New Roman" w:hint="eastAsia"/>
                <w:sz w:val="24"/>
                <w:szCs w:val="24"/>
              </w:rPr>
              <w:t>现场参观</w:t>
            </w:r>
            <w:r>
              <w:rPr>
                <w:rFonts w:ascii="Times New Roman" w:eastAsia="宋体" w:hAnsi="Times New Roman" w:cs="Times New Roman" w:hint="eastAsia"/>
                <w:sz w:val="24"/>
                <w:szCs w:val="24"/>
              </w:rPr>
              <w:t xml:space="preserve">        </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 xml:space="preserve"> </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 xml:space="preserve">    </w:t>
            </w:r>
            <w:r w:rsidR="00DA4A34">
              <w:rPr>
                <w:rFonts w:ascii="Times New Roman" w:eastAsia="宋体" w:hAnsi="Times New Roman" w:cs="Times New Roman" w:hint="eastAsia"/>
                <w:bCs/>
                <w:iCs/>
                <w:sz w:val="24"/>
                <w:szCs w:val="24"/>
              </w:rPr>
              <w:t>□</w:t>
            </w:r>
            <w:r>
              <w:rPr>
                <w:rFonts w:ascii="Times New Roman" w:eastAsia="宋体" w:hAnsi="Times New Roman" w:cs="Times New Roman" w:hint="eastAsia"/>
                <w:sz w:val="24"/>
                <w:szCs w:val="24"/>
              </w:rPr>
              <w:t>电话会议</w:t>
            </w:r>
          </w:p>
          <w:p w14:paraId="7A419633" w14:textId="77777777" w:rsidR="008E3CDA" w:rsidRDefault="00000000">
            <w:pPr>
              <w:tabs>
                <w:tab w:val="center" w:pos="3199"/>
              </w:tabs>
              <w:spacing w:line="360" w:lineRule="auto"/>
              <w:rPr>
                <w:rFonts w:ascii="Times New Roman" w:eastAsia="宋体" w:hAnsi="Times New Roman" w:cs="Times New Roman"/>
                <w:bCs/>
                <w:iCs/>
                <w:sz w:val="24"/>
                <w:szCs w:val="24"/>
              </w:rPr>
            </w:pPr>
            <w:r>
              <w:rPr>
                <w:rFonts w:ascii="Times New Roman" w:eastAsia="宋体" w:hAnsi="Times New Roman" w:cs="Times New Roman" w:hint="eastAsia"/>
                <w:bCs/>
                <w:iCs/>
                <w:sz w:val="24"/>
                <w:szCs w:val="24"/>
              </w:rPr>
              <w:t>□</w:t>
            </w:r>
            <w:r>
              <w:rPr>
                <w:rFonts w:ascii="Times New Roman" w:eastAsia="宋体" w:hAnsi="Times New Roman" w:cs="Times New Roman" w:hint="eastAsia"/>
                <w:sz w:val="24"/>
                <w:szCs w:val="24"/>
              </w:rPr>
              <w:t>其他</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u w:val="single"/>
              </w:rPr>
              <w:t>请文字说明其他活动内容）</w:t>
            </w:r>
          </w:p>
        </w:tc>
      </w:tr>
      <w:tr w:rsidR="008E3CDA" w14:paraId="7D5D4C5B" w14:textId="77777777">
        <w:tc>
          <w:tcPr>
            <w:tcW w:w="1985" w:type="dxa"/>
            <w:shd w:val="clear" w:color="auto" w:fill="auto"/>
            <w:vAlign w:val="center"/>
          </w:tcPr>
          <w:p w14:paraId="554E70E7" w14:textId="77777777" w:rsidR="008E3CDA" w:rsidRDefault="00000000">
            <w:pPr>
              <w:spacing w:line="360" w:lineRule="auto"/>
              <w:rPr>
                <w:rFonts w:ascii="Times New Roman" w:eastAsia="宋体" w:hAnsi="Times New Roman" w:cs="Times New Roman"/>
                <w:b/>
                <w:bCs/>
                <w:iCs/>
                <w:sz w:val="24"/>
                <w:szCs w:val="24"/>
              </w:rPr>
            </w:pPr>
            <w:r>
              <w:rPr>
                <w:rFonts w:ascii="Times New Roman" w:eastAsia="宋体" w:hAnsi="Times New Roman" w:cs="Times New Roman" w:hint="eastAsia"/>
                <w:b/>
                <w:bCs/>
                <w:iCs/>
                <w:sz w:val="24"/>
                <w:szCs w:val="24"/>
              </w:rPr>
              <w:t>会议时间及参会单位名称</w:t>
            </w:r>
          </w:p>
        </w:tc>
        <w:tc>
          <w:tcPr>
            <w:tcW w:w="7513" w:type="dxa"/>
            <w:shd w:val="clear" w:color="auto" w:fill="auto"/>
            <w:vAlign w:val="center"/>
          </w:tcPr>
          <w:p w14:paraId="3D4E3BEA" w14:textId="77777777" w:rsidR="008E3CDA" w:rsidRDefault="00000000">
            <w:pPr>
              <w:tabs>
                <w:tab w:val="center" w:pos="2798"/>
              </w:tabs>
              <w:spacing w:line="360" w:lineRule="auto"/>
              <w:rPr>
                <w:rFonts w:ascii="Times New Roman" w:eastAsia="宋体" w:hAnsi="Times New Roman" w:cs="Times New Roman"/>
                <w:bCs/>
                <w:iCs/>
                <w:sz w:val="24"/>
                <w:szCs w:val="24"/>
              </w:rPr>
            </w:pPr>
            <w:r>
              <w:rPr>
                <w:rFonts w:ascii="Times New Roman" w:eastAsia="宋体" w:hAnsi="Times New Roman" w:cs="Times New Roman" w:hint="eastAsia"/>
                <w:bCs/>
                <w:iCs/>
                <w:sz w:val="24"/>
                <w:szCs w:val="24"/>
              </w:rPr>
              <w:t>详见附件</w:t>
            </w:r>
          </w:p>
        </w:tc>
      </w:tr>
      <w:tr w:rsidR="008E3CDA" w14:paraId="1F69E029" w14:textId="77777777">
        <w:tc>
          <w:tcPr>
            <w:tcW w:w="1985" w:type="dxa"/>
            <w:shd w:val="clear" w:color="auto" w:fill="auto"/>
            <w:vAlign w:val="center"/>
          </w:tcPr>
          <w:p w14:paraId="7F4742C7" w14:textId="77777777" w:rsidR="008E3CDA" w:rsidRDefault="00000000">
            <w:pPr>
              <w:spacing w:line="360" w:lineRule="auto"/>
              <w:rPr>
                <w:rFonts w:ascii="Times New Roman" w:eastAsia="宋体" w:hAnsi="Times New Roman" w:cs="Times New Roman"/>
                <w:b/>
                <w:bCs/>
                <w:iCs/>
                <w:sz w:val="24"/>
                <w:szCs w:val="24"/>
              </w:rPr>
            </w:pPr>
            <w:r>
              <w:rPr>
                <w:rFonts w:ascii="Times New Roman" w:eastAsia="宋体" w:hAnsi="Times New Roman" w:cs="Times New Roman" w:hint="eastAsia"/>
                <w:b/>
                <w:bCs/>
                <w:iCs/>
                <w:sz w:val="24"/>
                <w:szCs w:val="24"/>
              </w:rPr>
              <w:t>会议地点</w:t>
            </w:r>
          </w:p>
        </w:tc>
        <w:tc>
          <w:tcPr>
            <w:tcW w:w="7513" w:type="dxa"/>
            <w:shd w:val="clear" w:color="auto" w:fill="auto"/>
          </w:tcPr>
          <w:p w14:paraId="7100EA97" w14:textId="77777777" w:rsidR="008E3CDA" w:rsidRDefault="00000000">
            <w:pPr>
              <w:spacing w:line="360" w:lineRule="auto"/>
              <w:rPr>
                <w:rFonts w:ascii="Times New Roman" w:eastAsia="宋体" w:hAnsi="Times New Roman" w:cs="Times New Roman"/>
                <w:bCs/>
                <w:iCs/>
                <w:sz w:val="24"/>
                <w:szCs w:val="24"/>
              </w:rPr>
            </w:pPr>
            <w:r>
              <w:rPr>
                <w:rFonts w:ascii="Times New Roman" w:eastAsia="宋体" w:hAnsi="Times New Roman" w:cs="Times New Roman" w:hint="eastAsia"/>
                <w:bCs/>
                <w:iCs/>
                <w:sz w:val="24"/>
                <w:szCs w:val="24"/>
              </w:rPr>
              <w:t>浙江巍华新材料股份有限公司会议室</w:t>
            </w:r>
          </w:p>
          <w:p w14:paraId="6BD9D915" w14:textId="46BA3BE1" w:rsidR="00E37112" w:rsidRDefault="00E37112">
            <w:pPr>
              <w:spacing w:line="360" w:lineRule="auto"/>
              <w:rPr>
                <w:rFonts w:ascii="Times New Roman" w:eastAsia="宋体" w:hAnsi="Times New Roman" w:cs="Times New Roman"/>
                <w:bCs/>
                <w:iCs/>
                <w:sz w:val="24"/>
                <w:szCs w:val="24"/>
              </w:rPr>
            </w:pPr>
            <w:r w:rsidRPr="00E37112">
              <w:rPr>
                <w:rFonts w:ascii="Times New Roman" w:eastAsia="宋体" w:hAnsi="Times New Roman" w:cs="Times New Roman" w:hint="eastAsia"/>
                <w:bCs/>
                <w:iCs/>
                <w:sz w:val="24"/>
                <w:szCs w:val="24"/>
              </w:rPr>
              <w:t>上海证券报·中国证券网路演中心（</w:t>
            </w:r>
            <w:r w:rsidRPr="00E37112">
              <w:rPr>
                <w:rFonts w:ascii="Times New Roman" w:eastAsia="宋体" w:hAnsi="Times New Roman" w:cs="Times New Roman" w:hint="eastAsia"/>
                <w:bCs/>
                <w:iCs/>
                <w:sz w:val="24"/>
                <w:szCs w:val="24"/>
              </w:rPr>
              <w:t>https://roadshow.cnstock.com/</w:t>
            </w:r>
            <w:r w:rsidRPr="00E37112">
              <w:rPr>
                <w:rFonts w:ascii="Times New Roman" w:eastAsia="宋体" w:hAnsi="Times New Roman" w:cs="Times New Roman" w:hint="eastAsia"/>
                <w:bCs/>
                <w:iCs/>
                <w:sz w:val="24"/>
                <w:szCs w:val="24"/>
              </w:rPr>
              <w:t>）</w:t>
            </w:r>
          </w:p>
        </w:tc>
      </w:tr>
      <w:tr w:rsidR="008E3CDA" w14:paraId="50EB6B77" w14:textId="77777777">
        <w:tc>
          <w:tcPr>
            <w:tcW w:w="1985" w:type="dxa"/>
            <w:shd w:val="clear" w:color="auto" w:fill="auto"/>
            <w:vAlign w:val="center"/>
          </w:tcPr>
          <w:p w14:paraId="3BC93D2B" w14:textId="77777777" w:rsidR="008E3CDA" w:rsidRDefault="00000000">
            <w:pPr>
              <w:spacing w:line="360" w:lineRule="auto"/>
              <w:rPr>
                <w:rFonts w:ascii="Times New Roman" w:eastAsia="宋体" w:hAnsi="Times New Roman" w:cs="Times New Roman"/>
                <w:b/>
                <w:bCs/>
                <w:iCs/>
                <w:sz w:val="24"/>
                <w:szCs w:val="24"/>
              </w:rPr>
            </w:pPr>
            <w:r>
              <w:rPr>
                <w:rFonts w:ascii="Times New Roman" w:eastAsia="宋体" w:hAnsi="Times New Roman" w:cs="Times New Roman" w:hint="eastAsia"/>
                <w:b/>
                <w:bCs/>
                <w:iCs/>
                <w:sz w:val="24"/>
                <w:szCs w:val="24"/>
              </w:rPr>
              <w:t>上市公司接待人员姓名</w:t>
            </w:r>
          </w:p>
        </w:tc>
        <w:tc>
          <w:tcPr>
            <w:tcW w:w="7513" w:type="dxa"/>
            <w:shd w:val="clear" w:color="auto" w:fill="auto"/>
            <w:vAlign w:val="center"/>
          </w:tcPr>
          <w:p w14:paraId="323C5DE8" w14:textId="77777777" w:rsidR="008E3CDA" w:rsidRDefault="00000000">
            <w:pPr>
              <w:tabs>
                <w:tab w:val="center" w:pos="2798"/>
              </w:tabs>
              <w:spacing w:line="360" w:lineRule="auto"/>
              <w:rPr>
                <w:rFonts w:ascii="Times New Roman" w:eastAsia="宋体" w:hAnsi="Times New Roman" w:cs="Times New Roman"/>
                <w:bCs/>
                <w:iCs/>
                <w:sz w:val="24"/>
                <w:szCs w:val="24"/>
              </w:rPr>
            </w:pPr>
            <w:r>
              <w:rPr>
                <w:rFonts w:ascii="Times New Roman" w:eastAsia="宋体" w:hAnsi="Times New Roman" w:cs="Times New Roman" w:hint="eastAsia"/>
                <w:bCs/>
                <w:iCs/>
                <w:sz w:val="24"/>
                <w:szCs w:val="24"/>
              </w:rPr>
              <w:t>详见附件</w:t>
            </w:r>
          </w:p>
        </w:tc>
      </w:tr>
      <w:tr w:rsidR="008E3CDA" w14:paraId="61E94B4A" w14:textId="77777777">
        <w:trPr>
          <w:trHeight w:val="699"/>
        </w:trPr>
        <w:tc>
          <w:tcPr>
            <w:tcW w:w="1985" w:type="dxa"/>
            <w:shd w:val="clear" w:color="auto" w:fill="auto"/>
            <w:vAlign w:val="center"/>
          </w:tcPr>
          <w:p w14:paraId="72869A6E" w14:textId="77777777" w:rsidR="008E3CDA" w:rsidRDefault="00000000">
            <w:pPr>
              <w:spacing w:line="360" w:lineRule="auto"/>
              <w:rPr>
                <w:rFonts w:ascii="Times New Roman" w:eastAsia="宋体" w:hAnsi="Times New Roman" w:cs="Times New Roman"/>
                <w:b/>
                <w:bCs/>
                <w:iCs/>
                <w:sz w:val="24"/>
                <w:szCs w:val="24"/>
              </w:rPr>
            </w:pPr>
            <w:r>
              <w:rPr>
                <w:rFonts w:ascii="Times New Roman" w:eastAsia="宋体" w:hAnsi="Times New Roman"/>
              </w:rPr>
              <w:br w:type="page"/>
            </w:r>
            <w:r>
              <w:rPr>
                <w:rFonts w:ascii="Times New Roman" w:eastAsia="宋体" w:hAnsi="Times New Roman" w:cs="Times New Roman" w:hint="eastAsia"/>
                <w:b/>
                <w:bCs/>
                <w:iCs/>
                <w:sz w:val="24"/>
                <w:szCs w:val="24"/>
              </w:rPr>
              <w:t>投资者关系活动主要内容介绍</w:t>
            </w:r>
          </w:p>
        </w:tc>
        <w:tc>
          <w:tcPr>
            <w:tcW w:w="7513" w:type="dxa"/>
            <w:shd w:val="clear" w:color="auto" w:fill="auto"/>
          </w:tcPr>
          <w:p w14:paraId="30DF64E0" w14:textId="57A20E77" w:rsidR="008E3CDA" w:rsidRPr="008C49EC" w:rsidRDefault="00000000">
            <w:pPr>
              <w:widowControl/>
              <w:spacing w:before="50" w:after="50" w:line="400" w:lineRule="exact"/>
              <w:rPr>
                <w:rFonts w:ascii="Times New Roman" w:eastAsia="宋体" w:hAnsi="Times New Roman" w:cs="Times New Roman"/>
                <w:iCs/>
                <w:color w:val="000000" w:themeColor="text1"/>
                <w:sz w:val="24"/>
                <w:szCs w:val="24"/>
              </w:rPr>
            </w:pPr>
            <w:r w:rsidRPr="008C49EC">
              <w:rPr>
                <w:rFonts w:ascii="Times New Roman" w:eastAsia="宋体" w:hAnsi="Times New Roman" w:cs="Times New Roman" w:hint="eastAsia"/>
                <w:iCs/>
                <w:color w:val="000000" w:themeColor="text1"/>
                <w:sz w:val="24"/>
                <w:szCs w:val="24"/>
              </w:rPr>
              <w:t>1</w:t>
            </w:r>
            <w:r w:rsidRPr="008C49EC">
              <w:rPr>
                <w:rFonts w:ascii="Times New Roman" w:eastAsia="宋体" w:hAnsi="Times New Roman" w:cs="Times New Roman" w:hint="eastAsia"/>
                <w:iCs/>
                <w:color w:val="000000" w:themeColor="text1"/>
                <w:sz w:val="24"/>
                <w:szCs w:val="24"/>
              </w:rPr>
              <w:t>、</w:t>
            </w:r>
            <w:r w:rsidR="00E37112" w:rsidRPr="00E37112">
              <w:rPr>
                <w:rFonts w:ascii="Times New Roman" w:eastAsia="宋体" w:hAnsi="Times New Roman" w:cs="Times New Roman" w:hint="eastAsia"/>
                <w:iCs/>
                <w:color w:val="000000" w:themeColor="text1"/>
                <w:sz w:val="24"/>
                <w:szCs w:val="24"/>
              </w:rPr>
              <w:t>2024</w:t>
            </w:r>
            <w:r w:rsidR="00E37112" w:rsidRPr="00E37112">
              <w:rPr>
                <w:rFonts w:ascii="Times New Roman" w:eastAsia="宋体" w:hAnsi="Times New Roman" w:cs="Times New Roman" w:hint="eastAsia"/>
                <w:iCs/>
                <w:color w:val="000000" w:themeColor="text1"/>
                <w:sz w:val="24"/>
                <w:szCs w:val="24"/>
              </w:rPr>
              <w:t>年度公司营业收入、归属于母公司所有者的净利润、扣除非经常性损益后归属于母公司所有者的净利润均大幅下滑的主要原因是什么</w:t>
            </w:r>
            <w:r w:rsidRPr="008C49EC">
              <w:rPr>
                <w:rFonts w:ascii="Times New Roman" w:eastAsia="宋体" w:hAnsi="Times New Roman" w:cs="Times New Roman" w:hint="eastAsia"/>
                <w:iCs/>
                <w:color w:val="000000" w:themeColor="text1"/>
                <w:sz w:val="24"/>
                <w:szCs w:val="24"/>
              </w:rPr>
              <w:t>？</w:t>
            </w:r>
          </w:p>
          <w:p w14:paraId="4A16BF4B" w14:textId="77777777" w:rsidR="00E37112" w:rsidRPr="00E37112" w:rsidRDefault="00E37112" w:rsidP="00E37112">
            <w:pPr>
              <w:widowControl/>
              <w:spacing w:before="50" w:after="50" w:line="400" w:lineRule="exact"/>
              <w:ind w:firstLineChars="200" w:firstLine="480"/>
              <w:rPr>
                <w:rFonts w:ascii="Times New Roman" w:eastAsia="宋体" w:hAnsi="Times New Roman" w:cs="Times New Roman"/>
                <w:iCs/>
                <w:color w:val="000000" w:themeColor="text1"/>
                <w:sz w:val="24"/>
                <w:szCs w:val="24"/>
              </w:rPr>
            </w:pPr>
            <w:r w:rsidRPr="00E37112">
              <w:rPr>
                <w:rFonts w:ascii="Times New Roman" w:eastAsia="宋体" w:hAnsi="Times New Roman" w:cs="Times New Roman" w:hint="eastAsia"/>
                <w:iCs/>
                <w:color w:val="000000" w:themeColor="text1"/>
                <w:sz w:val="24"/>
                <w:szCs w:val="24"/>
              </w:rPr>
              <w:t>公司</w:t>
            </w:r>
            <w:r w:rsidRPr="00E37112">
              <w:rPr>
                <w:rFonts w:ascii="Times New Roman" w:eastAsia="宋体" w:hAnsi="Times New Roman" w:cs="Times New Roman" w:hint="eastAsia"/>
                <w:iCs/>
                <w:color w:val="000000" w:themeColor="text1"/>
                <w:sz w:val="24"/>
                <w:szCs w:val="24"/>
              </w:rPr>
              <w:t>2024</w:t>
            </w:r>
            <w:r w:rsidRPr="00E37112">
              <w:rPr>
                <w:rFonts w:ascii="Times New Roman" w:eastAsia="宋体" w:hAnsi="Times New Roman" w:cs="Times New Roman" w:hint="eastAsia"/>
                <w:iCs/>
                <w:color w:val="000000" w:themeColor="text1"/>
                <w:sz w:val="24"/>
                <w:szCs w:val="24"/>
              </w:rPr>
              <w:t>年实现营业收入</w:t>
            </w:r>
            <w:r w:rsidRPr="00E37112">
              <w:rPr>
                <w:rFonts w:ascii="Times New Roman" w:eastAsia="宋体" w:hAnsi="Times New Roman" w:cs="Times New Roman" w:hint="eastAsia"/>
                <w:iCs/>
                <w:color w:val="000000" w:themeColor="text1"/>
                <w:sz w:val="24"/>
                <w:szCs w:val="24"/>
              </w:rPr>
              <w:t>110,749.87</w:t>
            </w:r>
            <w:r w:rsidRPr="00E37112">
              <w:rPr>
                <w:rFonts w:ascii="Times New Roman" w:eastAsia="宋体" w:hAnsi="Times New Roman" w:cs="Times New Roman" w:hint="eastAsia"/>
                <w:iCs/>
                <w:color w:val="000000" w:themeColor="text1"/>
                <w:sz w:val="24"/>
                <w:szCs w:val="24"/>
              </w:rPr>
              <w:t>万元，较</w:t>
            </w:r>
            <w:r w:rsidRPr="00E37112">
              <w:rPr>
                <w:rFonts w:ascii="Times New Roman" w:eastAsia="宋体" w:hAnsi="Times New Roman" w:cs="Times New Roman" w:hint="eastAsia"/>
                <w:iCs/>
                <w:color w:val="000000" w:themeColor="text1"/>
                <w:sz w:val="24"/>
                <w:szCs w:val="24"/>
              </w:rPr>
              <w:t>2023</w:t>
            </w:r>
            <w:r w:rsidRPr="00E37112">
              <w:rPr>
                <w:rFonts w:ascii="Times New Roman" w:eastAsia="宋体" w:hAnsi="Times New Roman" w:cs="Times New Roman" w:hint="eastAsia"/>
                <w:iCs/>
                <w:color w:val="000000" w:themeColor="text1"/>
                <w:sz w:val="24"/>
                <w:szCs w:val="24"/>
              </w:rPr>
              <w:t>年下滑</w:t>
            </w:r>
            <w:r w:rsidRPr="00E37112">
              <w:rPr>
                <w:rFonts w:ascii="Times New Roman" w:eastAsia="宋体" w:hAnsi="Times New Roman" w:cs="Times New Roman" w:hint="eastAsia"/>
                <w:iCs/>
                <w:color w:val="000000" w:themeColor="text1"/>
                <w:sz w:val="24"/>
                <w:szCs w:val="24"/>
              </w:rPr>
              <w:t>25.47%</w:t>
            </w:r>
            <w:r w:rsidRPr="00E37112">
              <w:rPr>
                <w:rFonts w:ascii="Times New Roman" w:eastAsia="宋体" w:hAnsi="Times New Roman" w:cs="Times New Roman" w:hint="eastAsia"/>
                <w:iCs/>
                <w:color w:val="000000" w:themeColor="text1"/>
                <w:sz w:val="24"/>
                <w:szCs w:val="24"/>
              </w:rPr>
              <w:t>；</w:t>
            </w:r>
            <w:r w:rsidRPr="00E37112">
              <w:rPr>
                <w:rFonts w:ascii="Times New Roman" w:eastAsia="宋体" w:hAnsi="Times New Roman" w:cs="Times New Roman" w:hint="eastAsia"/>
                <w:iCs/>
                <w:color w:val="000000" w:themeColor="text1"/>
                <w:sz w:val="24"/>
                <w:szCs w:val="24"/>
              </w:rPr>
              <w:t>2024</w:t>
            </w:r>
            <w:r w:rsidRPr="00E37112">
              <w:rPr>
                <w:rFonts w:ascii="Times New Roman" w:eastAsia="宋体" w:hAnsi="Times New Roman" w:cs="Times New Roman" w:hint="eastAsia"/>
                <w:iCs/>
                <w:color w:val="000000" w:themeColor="text1"/>
                <w:sz w:val="24"/>
                <w:szCs w:val="24"/>
              </w:rPr>
              <w:t>年实现营业毛利</w:t>
            </w:r>
            <w:r w:rsidRPr="00E37112">
              <w:rPr>
                <w:rFonts w:ascii="Times New Roman" w:eastAsia="宋体" w:hAnsi="Times New Roman" w:cs="Times New Roman" w:hint="eastAsia"/>
                <w:iCs/>
                <w:color w:val="000000" w:themeColor="text1"/>
                <w:sz w:val="24"/>
                <w:szCs w:val="24"/>
              </w:rPr>
              <w:t>34,498.48</w:t>
            </w:r>
            <w:r w:rsidRPr="00E37112">
              <w:rPr>
                <w:rFonts w:ascii="Times New Roman" w:eastAsia="宋体" w:hAnsi="Times New Roman" w:cs="Times New Roman" w:hint="eastAsia"/>
                <w:iCs/>
                <w:color w:val="000000" w:themeColor="text1"/>
                <w:sz w:val="24"/>
                <w:szCs w:val="24"/>
              </w:rPr>
              <w:t>万元，较</w:t>
            </w:r>
            <w:r w:rsidRPr="00E37112">
              <w:rPr>
                <w:rFonts w:ascii="Times New Roman" w:eastAsia="宋体" w:hAnsi="Times New Roman" w:cs="Times New Roman" w:hint="eastAsia"/>
                <w:iCs/>
                <w:color w:val="000000" w:themeColor="text1"/>
                <w:sz w:val="24"/>
                <w:szCs w:val="24"/>
              </w:rPr>
              <w:t>2023</w:t>
            </w:r>
            <w:r w:rsidRPr="00E37112">
              <w:rPr>
                <w:rFonts w:ascii="Times New Roman" w:eastAsia="宋体" w:hAnsi="Times New Roman" w:cs="Times New Roman" w:hint="eastAsia"/>
                <w:iCs/>
                <w:color w:val="000000" w:themeColor="text1"/>
                <w:sz w:val="24"/>
                <w:szCs w:val="24"/>
              </w:rPr>
              <w:t>年减少</w:t>
            </w:r>
            <w:r w:rsidRPr="00E37112">
              <w:rPr>
                <w:rFonts w:ascii="Times New Roman" w:eastAsia="宋体" w:hAnsi="Times New Roman" w:cs="Times New Roman" w:hint="eastAsia"/>
                <w:iCs/>
                <w:color w:val="000000" w:themeColor="text1"/>
                <w:sz w:val="24"/>
                <w:szCs w:val="24"/>
              </w:rPr>
              <w:t>33,315.30</w:t>
            </w:r>
            <w:r w:rsidRPr="00E37112">
              <w:rPr>
                <w:rFonts w:ascii="Times New Roman" w:eastAsia="宋体" w:hAnsi="Times New Roman" w:cs="Times New Roman" w:hint="eastAsia"/>
                <w:iCs/>
                <w:color w:val="000000" w:themeColor="text1"/>
                <w:sz w:val="24"/>
                <w:szCs w:val="24"/>
              </w:rPr>
              <w:t>万元，降幅</w:t>
            </w:r>
            <w:r w:rsidRPr="00E37112">
              <w:rPr>
                <w:rFonts w:ascii="Times New Roman" w:eastAsia="宋体" w:hAnsi="Times New Roman" w:cs="Times New Roman" w:hint="eastAsia"/>
                <w:iCs/>
                <w:color w:val="000000" w:themeColor="text1"/>
                <w:sz w:val="24"/>
                <w:szCs w:val="24"/>
              </w:rPr>
              <w:t>49.13%</w:t>
            </w:r>
            <w:r w:rsidRPr="00E37112">
              <w:rPr>
                <w:rFonts w:ascii="Times New Roman" w:eastAsia="宋体" w:hAnsi="Times New Roman" w:cs="Times New Roman" w:hint="eastAsia"/>
                <w:iCs/>
                <w:color w:val="000000" w:themeColor="text1"/>
                <w:sz w:val="24"/>
                <w:szCs w:val="24"/>
              </w:rPr>
              <w:t>；</w:t>
            </w:r>
            <w:r w:rsidRPr="00E37112">
              <w:rPr>
                <w:rFonts w:ascii="Times New Roman" w:eastAsia="宋体" w:hAnsi="Times New Roman" w:cs="Times New Roman" w:hint="eastAsia"/>
                <w:iCs/>
                <w:color w:val="000000" w:themeColor="text1"/>
                <w:sz w:val="24"/>
                <w:szCs w:val="24"/>
              </w:rPr>
              <w:t>2024</w:t>
            </w:r>
            <w:r w:rsidRPr="00E37112">
              <w:rPr>
                <w:rFonts w:ascii="Times New Roman" w:eastAsia="宋体" w:hAnsi="Times New Roman" w:cs="Times New Roman" w:hint="eastAsia"/>
                <w:iCs/>
                <w:color w:val="000000" w:themeColor="text1"/>
                <w:sz w:val="24"/>
                <w:szCs w:val="24"/>
              </w:rPr>
              <w:t>年实现归属于母公司所有者的净利润</w:t>
            </w:r>
            <w:r w:rsidRPr="00E37112">
              <w:rPr>
                <w:rFonts w:ascii="Times New Roman" w:eastAsia="宋体" w:hAnsi="Times New Roman" w:cs="Times New Roman" w:hint="eastAsia"/>
                <w:iCs/>
                <w:color w:val="000000" w:themeColor="text1"/>
                <w:sz w:val="24"/>
                <w:szCs w:val="24"/>
              </w:rPr>
              <w:t>25,359.40</w:t>
            </w:r>
            <w:r w:rsidRPr="00E37112">
              <w:rPr>
                <w:rFonts w:ascii="Times New Roman" w:eastAsia="宋体" w:hAnsi="Times New Roman" w:cs="Times New Roman" w:hint="eastAsia"/>
                <w:iCs/>
                <w:color w:val="000000" w:themeColor="text1"/>
                <w:sz w:val="24"/>
                <w:szCs w:val="24"/>
              </w:rPr>
              <w:t>万元，较</w:t>
            </w:r>
            <w:r w:rsidRPr="00E37112">
              <w:rPr>
                <w:rFonts w:ascii="Times New Roman" w:eastAsia="宋体" w:hAnsi="Times New Roman" w:cs="Times New Roman" w:hint="eastAsia"/>
                <w:iCs/>
                <w:color w:val="000000" w:themeColor="text1"/>
                <w:sz w:val="24"/>
                <w:szCs w:val="24"/>
              </w:rPr>
              <w:t>2023</w:t>
            </w:r>
            <w:r w:rsidRPr="00E37112">
              <w:rPr>
                <w:rFonts w:ascii="Times New Roman" w:eastAsia="宋体" w:hAnsi="Times New Roman" w:cs="Times New Roman" w:hint="eastAsia"/>
                <w:iCs/>
                <w:color w:val="000000" w:themeColor="text1"/>
                <w:sz w:val="24"/>
                <w:szCs w:val="24"/>
              </w:rPr>
              <w:t>年减少</w:t>
            </w:r>
            <w:r w:rsidRPr="00E37112">
              <w:rPr>
                <w:rFonts w:ascii="Times New Roman" w:eastAsia="宋体" w:hAnsi="Times New Roman" w:cs="Times New Roman" w:hint="eastAsia"/>
                <w:iCs/>
                <w:color w:val="000000" w:themeColor="text1"/>
                <w:sz w:val="24"/>
                <w:szCs w:val="24"/>
              </w:rPr>
              <w:t>24,595.52</w:t>
            </w:r>
            <w:r w:rsidRPr="00E37112">
              <w:rPr>
                <w:rFonts w:ascii="Times New Roman" w:eastAsia="宋体" w:hAnsi="Times New Roman" w:cs="Times New Roman" w:hint="eastAsia"/>
                <w:iCs/>
                <w:color w:val="000000" w:themeColor="text1"/>
                <w:sz w:val="24"/>
                <w:szCs w:val="24"/>
              </w:rPr>
              <w:t>万元，降幅</w:t>
            </w:r>
            <w:r w:rsidRPr="00E37112">
              <w:rPr>
                <w:rFonts w:ascii="Times New Roman" w:eastAsia="宋体" w:hAnsi="Times New Roman" w:cs="Times New Roman" w:hint="eastAsia"/>
                <w:iCs/>
                <w:color w:val="000000" w:themeColor="text1"/>
                <w:sz w:val="24"/>
                <w:szCs w:val="24"/>
              </w:rPr>
              <w:t>49.24%</w:t>
            </w:r>
            <w:r w:rsidRPr="00E37112">
              <w:rPr>
                <w:rFonts w:ascii="Times New Roman" w:eastAsia="宋体" w:hAnsi="Times New Roman" w:cs="Times New Roman" w:hint="eastAsia"/>
                <w:iCs/>
                <w:color w:val="000000" w:themeColor="text1"/>
                <w:sz w:val="24"/>
                <w:szCs w:val="24"/>
              </w:rPr>
              <w:t>；</w:t>
            </w:r>
            <w:r w:rsidRPr="00E37112">
              <w:rPr>
                <w:rFonts w:ascii="Times New Roman" w:eastAsia="宋体" w:hAnsi="Times New Roman" w:cs="Times New Roman" w:hint="eastAsia"/>
                <w:iCs/>
                <w:color w:val="000000" w:themeColor="text1"/>
                <w:sz w:val="24"/>
                <w:szCs w:val="24"/>
              </w:rPr>
              <w:t>2024</w:t>
            </w:r>
            <w:r w:rsidRPr="00E37112">
              <w:rPr>
                <w:rFonts w:ascii="Times New Roman" w:eastAsia="宋体" w:hAnsi="Times New Roman" w:cs="Times New Roman" w:hint="eastAsia"/>
                <w:iCs/>
                <w:color w:val="000000" w:themeColor="text1"/>
                <w:sz w:val="24"/>
                <w:szCs w:val="24"/>
              </w:rPr>
              <w:t>年实现扣除非经常性损益后归属于母公司所有者的净利润</w:t>
            </w:r>
            <w:r w:rsidRPr="00E37112">
              <w:rPr>
                <w:rFonts w:ascii="Times New Roman" w:eastAsia="宋体" w:hAnsi="Times New Roman" w:cs="Times New Roman" w:hint="eastAsia"/>
                <w:iCs/>
                <w:color w:val="000000" w:themeColor="text1"/>
                <w:sz w:val="24"/>
                <w:szCs w:val="24"/>
              </w:rPr>
              <w:t>23,530.82</w:t>
            </w:r>
            <w:r w:rsidRPr="00E37112">
              <w:rPr>
                <w:rFonts w:ascii="Times New Roman" w:eastAsia="宋体" w:hAnsi="Times New Roman" w:cs="Times New Roman" w:hint="eastAsia"/>
                <w:iCs/>
                <w:color w:val="000000" w:themeColor="text1"/>
                <w:sz w:val="24"/>
                <w:szCs w:val="24"/>
              </w:rPr>
              <w:t>万元，较</w:t>
            </w:r>
            <w:r w:rsidRPr="00E37112">
              <w:rPr>
                <w:rFonts w:ascii="Times New Roman" w:eastAsia="宋体" w:hAnsi="Times New Roman" w:cs="Times New Roman" w:hint="eastAsia"/>
                <w:iCs/>
                <w:color w:val="000000" w:themeColor="text1"/>
                <w:sz w:val="24"/>
                <w:szCs w:val="24"/>
              </w:rPr>
              <w:t>2023</w:t>
            </w:r>
            <w:r w:rsidRPr="00E37112">
              <w:rPr>
                <w:rFonts w:ascii="Times New Roman" w:eastAsia="宋体" w:hAnsi="Times New Roman" w:cs="Times New Roman" w:hint="eastAsia"/>
                <w:iCs/>
                <w:color w:val="000000" w:themeColor="text1"/>
                <w:sz w:val="24"/>
                <w:szCs w:val="24"/>
              </w:rPr>
              <w:t>年减少</w:t>
            </w:r>
            <w:r w:rsidRPr="00E37112">
              <w:rPr>
                <w:rFonts w:ascii="Times New Roman" w:eastAsia="宋体" w:hAnsi="Times New Roman" w:cs="Times New Roman" w:hint="eastAsia"/>
                <w:iCs/>
                <w:color w:val="000000" w:themeColor="text1"/>
                <w:sz w:val="24"/>
                <w:szCs w:val="24"/>
              </w:rPr>
              <w:t>25,452.89</w:t>
            </w:r>
            <w:r w:rsidRPr="00E37112">
              <w:rPr>
                <w:rFonts w:ascii="Times New Roman" w:eastAsia="宋体" w:hAnsi="Times New Roman" w:cs="Times New Roman" w:hint="eastAsia"/>
                <w:iCs/>
                <w:color w:val="000000" w:themeColor="text1"/>
                <w:sz w:val="24"/>
                <w:szCs w:val="24"/>
              </w:rPr>
              <w:t>万元，降幅</w:t>
            </w:r>
            <w:r w:rsidRPr="00E37112">
              <w:rPr>
                <w:rFonts w:ascii="Times New Roman" w:eastAsia="宋体" w:hAnsi="Times New Roman" w:cs="Times New Roman" w:hint="eastAsia"/>
                <w:iCs/>
                <w:color w:val="000000" w:themeColor="text1"/>
                <w:sz w:val="24"/>
                <w:szCs w:val="24"/>
              </w:rPr>
              <w:t>51.96%</w:t>
            </w:r>
            <w:r w:rsidRPr="00E37112">
              <w:rPr>
                <w:rFonts w:ascii="Times New Roman" w:eastAsia="宋体" w:hAnsi="Times New Roman" w:cs="Times New Roman" w:hint="eastAsia"/>
                <w:iCs/>
                <w:color w:val="000000" w:themeColor="text1"/>
                <w:sz w:val="24"/>
                <w:szCs w:val="24"/>
              </w:rPr>
              <w:t>。主要原因系（</w:t>
            </w:r>
            <w:r w:rsidRPr="00E37112">
              <w:rPr>
                <w:rFonts w:ascii="Times New Roman" w:eastAsia="宋体" w:hAnsi="Times New Roman" w:cs="Times New Roman" w:hint="eastAsia"/>
                <w:iCs/>
                <w:color w:val="000000" w:themeColor="text1"/>
                <w:sz w:val="24"/>
                <w:szCs w:val="24"/>
              </w:rPr>
              <w:t>1</w:t>
            </w:r>
            <w:r w:rsidRPr="00E37112">
              <w:rPr>
                <w:rFonts w:ascii="Times New Roman" w:eastAsia="宋体" w:hAnsi="Times New Roman" w:cs="Times New Roman" w:hint="eastAsia"/>
                <w:iCs/>
                <w:color w:val="000000" w:themeColor="text1"/>
                <w:sz w:val="24"/>
                <w:szCs w:val="24"/>
              </w:rPr>
              <w:t>）受行业周期性波动的影响，产品整体市场价格仍处于相对低位，公司主要产品价格下滑幅度较大。（</w:t>
            </w:r>
            <w:r w:rsidRPr="00E37112">
              <w:rPr>
                <w:rFonts w:ascii="Times New Roman" w:eastAsia="宋体" w:hAnsi="Times New Roman" w:cs="Times New Roman" w:hint="eastAsia"/>
                <w:iCs/>
                <w:color w:val="000000" w:themeColor="text1"/>
                <w:sz w:val="24"/>
                <w:szCs w:val="24"/>
              </w:rPr>
              <w:t>2</w:t>
            </w:r>
            <w:r w:rsidRPr="00E37112">
              <w:rPr>
                <w:rFonts w:ascii="Times New Roman" w:eastAsia="宋体" w:hAnsi="Times New Roman" w:cs="Times New Roman" w:hint="eastAsia"/>
                <w:iCs/>
                <w:color w:val="000000" w:themeColor="text1"/>
                <w:sz w:val="24"/>
                <w:szCs w:val="24"/>
              </w:rPr>
              <w:t>）公司所处细分行业部分产品新增供给增加、市场竞争加剧，导致盈利空间受到较大影响。</w:t>
            </w:r>
          </w:p>
          <w:p w14:paraId="65B57A02" w14:textId="77777777" w:rsidR="00E37112" w:rsidRPr="00E37112" w:rsidRDefault="00E37112" w:rsidP="00E37112">
            <w:pPr>
              <w:widowControl/>
              <w:spacing w:before="50" w:after="50" w:line="400" w:lineRule="exact"/>
              <w:ind w:firstLineChars="200" w:firstLine="480"/>
              <w:rPr>
                <w:rFonts w:ascii="Times New Roman" w:eastAsia="宋体" w:hAnsi="Times New Roman" w:cs="Times New Roman"/>
                <w:iCs/>
                <w:color w:val="000000" w:themeColor="text1"/>
                <w:sz w:val="24"/>
                <w:szCs w:val="24"/>
              </w:rPr>
            </w:pPr>
            <w:r w:rsidRPr="00E37112">
              <w:rPr>
                <w:rFonts w:ascii="Times New Roman" w:eastAsia="宋体" w:hAnsi="Times New Roman" w:cs="Times New Roman" w:hint="eastAsia"/>
                <w:iCs/>
                <w:color w:val="000000" w:themeColor="text1"/>
                <w:sz w:val="24"/>
                <w:szCs w:val="24"/>
              </w:rPr>
              <w:t>根据中国农药工业协会数据，</w:t>
            </w:r>
            <w:r w:rsidRPr="00E37112">
              <w:rPr>
                <w:rFonts w:ascii="Times New Roman" w:eastAsia="宋体" w:hAnsi="Times New Roman" w:cs="Times New Roman" w:hint="eastAsia"/>
                <w:iCs/>
                <w:color w:val="000000" w:themeColor="text1"/>
                <w:sz w:val="24"/>
                <w:szCs w:val="24"/>
              </w:rPr>
              <w:t>2023</w:t>
            </w:r>
            <w:r w:rsidRPr="00E37112">
              <w:rPr>
                <w:rFonts w:ascii="Times New Roman" w:eastAsia="宋体" w:hAnsi="Times New Roman" w:cs="Times New Roman" w:hint="eastAsia"/>
                <w:iCs/>
                <w:color w:val="000000" w:themeColor="text1"/>
                <w:sz w:val="24"/>
                <w:szCs w:val="24"/>
              </w:rPr>
              <w:t>年中国农药价格指数（</w:t>
            </w:r>
            <w:r w:rsidRPr="00E37112">
              <w:rPr>
                <w:rFonts w:ascii="Times New Roman" w:eastAsia="宋体" w:hAnsi="Times New Roman" w:cs="Times New Roman" w:hint="eastAsia"/>
                <w:iCs/>
                <w:color w:val="000000" w:themeColor="text1"/>
                <w:sz w:val="24"/>
                <w:szCs w:val="24"/>
              </w:rPr>
              <w:t>CAPI</w:t>
            </w:r>
            <w:r w:rsidRPr="00E37112">
              <w:rPr>
                <w:rFonts w:ascii="Times New Roman" w:eastAsia="宋体" w:hAnsi="Times New Roman" w:cs="Times New Roman" w:hint="eastAsia"/>
                <w:iCs/>
                <w:color w:val="000000" w:themeColor="text1"/>
                <w:sz w:val="24"/>
                <w:szCs w:val="24"/>
              </w:rPr>
              <w:t>）平均为</w:t>
            </w:r>
            <w:r w:rsidRPr="00E37112">
              <w:rPr>
                <w:rFonts w:ascii="Times New Roman" w:eastAsia="宋体" w:hAnsi="Times New Roman" w:cs="Times New Roman" w:hint="eastAsia"/>
                <w:iCs/>
                <w:color w:val="000000" w:themeColor="text1"/>
                <w:sz w:val="24"/>
                <w:szCs w:val="24"/>
              </w:rPr>
              <w:t>101.82</w:t>
            </w:r>
            <w:r w:rsidRPr="00E37112">
              <w:rPr>
                <w:rFonts w:ascii="Times New Roman" w:eastAsia="宋体" w:hAnsi="Times New Roman" w:cs="Times New Roman" w:hint="eastAsia"/>
                <w:iCs/>
                <w:color w:val="000000" w:themeColor="text1"/>
                <w:sz w:val="24"/>
                <w:szCs w:val="24"/>
              </w:rPr>
              <w:t>，</w:t>
            </w:r>
            <w:r w:rsidRPr="00E37112">
              <w:rPr>
                <w:rFonts w:ascii="Times New Roman" w:eastAsia="宋体" w:hAnsi="Times New Roman" w:cs="Times New Roman" w:hint="eastAsia"/>
                <w:iCs/>
                <w:color w:val="000000" w:themeColor="text1"/>
                <w:sz w:val="24"/>
                <w:szCs w:val="24"/>
              </w:rPr>
              <w:t>2024</w:t>
            </w:r>
            <w:r w:rsidRPr="00E37112">
              <w:rPr>
                <w:rFonts w:ascii="Times New Roman" w:eastAsia="宋体" w:hAnsi="Times New Roman" w:cs="Times New Roman" w:hint="eastAsia"/>
                <w:iCs/>
                <w:color w:val="000000" w:themeColor="text1"/>
                <w:sz w:val="24"/>
                <w:szCs w:val="24"/>
              </w:rPr>
              <w:t>年中国农药价格指数（</w:t>
            </w:r>
            <w:r w:rsidRPr="00E37112">
              <w:rPr>
                <w:rFonts w:ascii="Times New Roman" w:eastAsia="宋体" w:hAnsi="Times New Roman" w:cs="Times New Roman" w:hint="eastAsia"/>
                <w:iCs/>
                <w:color w:val="000000" w:themeColor="text1"/>
                <w:sz w:val="24"/>
                <w:szCs w:val="24"/>
              </w:rPr>
              <w:t>CAPI</w:t>
            </w:r>
            <w:r w:rsidRPr="00E37112">
              <w:rPr>
                <w:rFonts w:ascii="Times New Roman" w:eastAsia="宋体" w:hAnsi="Times New Roman" w:cs="Times New Roman" w:hint="eastAsia"/>
                <w:iCs/>
                <w:color w:val="000000" w:themeColor="text1"/>
                <w:sz w:val="24"/>
                <w:szCs w:val="24"/>
              </w:rPr>
              <w:t>）平均为</w:t>
            </w:r>
            <w:r w:rsidRPr="00E37112">
              <w:rPr>
                <w:rFonts w:ascii="Times New Roman" w:eastAsia="宋体" w:hAnsi="Times New Roman" w:cs="Times New Roman" w:hint="eastAsia"/>
                <w:iCs/>
                <w:color w:val="000000" w:themeColor="text1"/>
                <w:sz w:val="24"/>
                <w:szCs w:val="24"/>
              </w:rPr>
              <w:t>83.12</w:t>
            </w:r>
            <w:r w:rsidRPr="00E37112">
              <w:rPr>
                <w:rFonts w:ascii="Times New Roman" w:eastAsia="宋体" w:hAnsi="Times New Roman" w:cs="Times New Roman" w:hint="eastAsia"/>
                <w:iCs/>
                <w:color w:val="000000" w:themeColor="text1"/>
                <w:sz w:val="24"/>
                <w:szCs w:val="24"/>
              </w:rPr>
              <w:t>，</w:t>
            </w:r>
            <w:r w:rsidRPr="00E37112">
              <w:rPr>
                <w:rFonts w:ascii="Times New Roman" w:eastAsia="宋体" w:hAnsi="Times New Roman" w:cs="Times New Roman" w:hint="eastAsia"/>
                <w:iCs/>
                <w:color w:val="000000" w:themeColor="text1"/>
                <w:sz w:val="24"/>
                <w:szCs w:val="24"/>
              </w:rPr>
              <w:t>2024</w:t>
            </w:r>
            <w:r w:rsidRPr="00E37112">
              <w:rPr>
                <w:rFonts w:ascii="Times New Roman" w:eastAsia="宋体" w:hAnsi="Times New Roman" w:cs="Times New Roman" w:hint="eastAsia"/>
                <w:iCs/>
                <w:color w:val="000000" w:themeColor="text1"/>
                <w:sz w:val="24"/>
                <w:szCs w:val="24"/>
              </w:rPr>
              <w:t>年平均价格指数较</w:t>
            </w:r>
            <w:r w:rsidRPr="00E37112">
              <w:rPr>
                <w:rFonts w:ascii="Times New Roman" w:eastAsia="宋体" w:hAnsi="Times New Roman" w:cs="Times New Roman" w:hint="eastAsia"/>
                <w:iCs/>
                <w:color w:val="000000" w:themeColor="text1"/>
                <w:sz w:val="24"/>
                <w:szCs w:val="24"/>
              </w:rPr>
              <w:t>2023</w:t>
            </w:r>
            <w:r w:rsidRPr="00E37112">
              <w:rPr>
                <w:rFonts w:ascii="Times New Roman" w:eastAsia="宋体" w:hAnsi="Times New Roman" w:cs="Times New Roman" w:hint="eastAsia"/>
                <w:iCs/>
                <w:color w:val="000000" w:themeColor="text1"/>
                <w:sz w:val="24"/>
                <w:szCs w:val="24"/>
              </w:rPr>
              <w:t>年下降</w:t>
            </w:r>
            <w:r w:rsidRPr="00E37112">
              <w:rPr>
                <w:rFonts w:ascii="Times New Roman" w:eastAsia="宋体" w:hAnsi="Times New Roman" w:cs="Times New Roman" w:hint="eastAsia"/>
                <w:iCs/>
                <w:color w:val="000000" w:themeColor="text1"/>
                <w:sz w:val="24"/>
                <w:szCs w:val="24"/>
              </w:rPr>
              <w:t>18.36%</w:t>
            </w:r>
            <w:r w:rsidRPr="00E37112">
              <w:rPr>
                <w:rFonts w:ascii="Times New Roman" w:eastAsia="宋体" w:hAnsi="Times New Roman" w:cs="Times New Roman" w:hint="eastAsia"/>
                <w:iCs/>
                <w:color w:val="000000" w:themeColor="text1"/>
                <w:sz w:val="24"/>
                <w:szCs w:val="24"/>
              </w:rPr>
              <w:t>。</w:t>
            </w:r>
            <w:r w:rsidRPr="00E37112">
              <w:rPr>
                <w:rFonts w:ascii="Times New Roman" w:eastAsia="宋体" w:hAnsi="Times New Roman" w:cs="Times New Roman" w:hint="eastAsia"/>
                <w:iCs/>
                <w:color w:val="000000" w:themeColor="text1"/>
                <w:sz w:val="24"/>
                <w:szCs w:val="24"/>
              </w:rPr>
              <w:t>2023</w:t>
            </w:r>
            <w:r w:rsidRPr="00E37112">
              <w:rPr>
                <w:rFonts w:ascii="Times New Roman" w:eastAsia="宋体" w:hAnsi="Times New Roman" w:cs="Times New Roman" w:hint="eastAsia"/>
                <w:iCs/>
                <w:color w:val="000000" w:themeColor="text1"/>
                <w:sz w:val="24"/>
                <w:szCs w:val="24"/>
              </w:rPr>
              <w:t>年</w:t>
            </w:r>
            <w:r w:rsidRPr="00E37112">
              <w:rPr>
                <w:rFonts w:ascii="Times New Roman" w:eastAsia="宋体" w:hAnsi="Times New Roman" w:cs="Times New Roman" w:hint="eastAsia"/>
                <w:iCs/>
                <w:color w:val="000000" w:themeColor="text1"/>
                <w:sz w:val="24"/>
                <w:szCs w:val="24"/>
              </w:rPr>
              <w:t>1</w:t>
            </w:r>
            <w:r w:rsidRPr="00E37112">
              <w:rPr>
                <w:rFonts w:ascii="Times New Roman" w:eastAsia="宋体" w:hAnsi="Times New Roman" w:cs="Times New Roman" w:hint="eastAsia"/>
                <w:iCs/>
                <w:color w:val="000000" w:themeColor="text1"/>
                <w:sz w:val="24"/>
                <w:szCs w:val="24"/>
              </w:rPr>
              <w:t>月中国农药价格指</w:t>
            </w:r>
            <w:r w:rsidRPr="00E37112">
              <w:rPr>
                <w:rFonts w:ascii="Times New Roman" w:eastAsia="宋体" w:hAnsi="Times New Roman" w:cs="Times New Roman" w:hint="eastAsia"/>
                <w:iCs/>
                <w:color w:val="000000" w:themeColor="text1"/>
                <w:sz w:val="24"/>
                <w:szCs w:val="24"/>
              </w:rPr>
              <w:lastRenderedPageBreak/>
              <w:t>数（</w:t>
            </w:r>
            <w:r w:rsidRPr="00E37112">
              <w:rPr>
                <w:rFonts w:ascii="Times New Roman" w:eastAsia="宋体" w:hAnsi="Times New Roman" w:cs="Times New Roman" w:hint="eastAsia"/>
                <w:iCs/>
                <w:color w:val="000000" w:themeColor="text1"/>
                <w:sz w:val="24"/>
                <w:szCs w:val="24"/>
              </w:rPr>
              <w:t>CAPI</w:t>
            </w:r>
            <w:r w:rsidRPr="00E37112">
              <w:rPr>
                <w:rFonts w:ascii="Times New Roman" w:eastAsia="宋体" w:hAnsi="Times New Roman" w:cs="Times New Roman" w:hint="eastAsia"/>
                <w:iCs/>
                <w:color w:val="000000" w:themeColor="text1"/>
                <w:sz w:val="24"/>
                <w:szCs w:val="24"/>
              </w:rPr>
              <w:t>）为</w:t>
            </w:r>
            <w:r w:rsidRPr="00E37112">
              <w:rPr>
                <w:rFonts w:ascii="Times New Roman" w:eastAsia="宋体" w:hAnsi="Times New Roman" w:cs="Times New Roman" w:hint="eastAsia"/>
                <w:iCs/>
                <w:color w:val="000000" w:themeColor="text1"/>
                <w:sz w:val="24"/>
                <w:szCs w:val="24"/>
              </w:rPr>
              <w:t>135.16</w:t>
            </w:r>
            <w:r w:rsidRPr="00E37112">
              <w:rPr>
                <w:rFonts w:ascii="Times New Roman" w:eastAsia="宋体" w:hAnsi="Times New Roman" w:cs="Times New Roman" w:hint="eastAsia"/>
                <w:iCs/>
                <w:color w:val="000000" w:themeColor="text1"/>
                <w:sz w:val="24"/>
                <w:szCs w:val="24"/>
              </w:rPr>
              <w:t>，至</w:t>
            </w:r>
            <w:r w:rsidRPr="00E37112">
              <w:rPr>
                <w:rFonts w:ascii="Times New Roman" w:eastAsia="宋体" w:hAnsi="Times New Roman" w:cs="Times New Roman" w:hint="eastAsia"/>
                <w:iCs/>
                <w:color w:val="000000" w:themeColor="text1"/>
                <w:sz w:val="24"/>
                <w:szCs w:val="24"/>
              </w:rPr>
              <w:t>2024</w:t>
            </w:r>
            <w:r w:rsidRPr="00E37112">
              <w:rPr>
                <w:rFonts w:ascii="Times New Roman" w:eastAsia="宋体" w:hAnsi="Times New Roman" w:cs="Times New Roman" w:hint="eastAsia"/>
                <w:iCs/>
                <w:color w:val="000000" w:themeColor="text1"/>
                <w:sz w:val="24"/>
                <w:szCs w:val="24"/>
              </w:rPr>
              <w:t>年</w:t>
            </w:r>
            <w:r w:rsidRPr="00E37112">
              <w:rPr>
                <w:rFonts w:ascii="Times New Roman" w:eastAsia="宋体" w:hAnsi="Times New Roman" w:cs="Times New Roman" w:hint="eastAsia"/>
                <w:iCs/>
                <w:color w:val="000000" w:themeColor="text1"/>
                <w:sz w:val="24"/>
                <w:szCs w:val="24"/>
              </w:rPr>
              <w:t>12</w:t>
            </w:r>
            <w:r w:rsidRPr="00E37112">
              <w:rPr>
                <w:rFonts w:ascii="Times New Roman" w:eastAsia="宋体" w:hAnsi="Times New Roman" w:cs="Times New Roman" w:hint="eastAsia"/>
                <w:iCs/>
                <w:color w:val="000000" w:themeColor="text1"/>
                <w:sz w:val="24"/>
                <w:szCs w:val="24"/>
              </w:rPr>
              <w:t>月中国农药价格指数（</w:t>
            </w:r>
            <w:r w:rsidRPr="00E37112">
              <w:rPr>
                <w:rFonts w:ascii="Times New Roman" w:eastAsia="宋体" w:hAnsi="Times New Roman" w:cs="Times New Roman" w:hint="eastAsia"/>
                <w:iCs/>
                <w:color w:val="000000" w:themeColor="text1"/>
                <w:sz w:val="24"/>
                <w:szCs w:val="24"/>
              </w:rPr>
              <w:t>CAPI</w:t>
            </w:r>
            <w:r w:rsidRPr="00E37112">
              <w:rPr>
                <w:rFonts w:ascii="Times New Roman" w:eastAsia="宋体" w:hAnsi="Times New Roman" w:cs="Times New Roman" w:hint="eastAsia"/>
                <w:iCs/>
                <w:color w:val="000000" w:themeColor="text1"/>
                <w:sz w:val="24"/>
                <w:szCs w:val="24"/>
              </w:rPr>
              <w:t>）为</w:t>
            </w:r>
            <w:r w:rsidRPr="00E37112">
              <w:rPr>
                <w:rFonts w:ascii="Times New Roman" w:eastAsia="宋体" w:hAnsi="Times New Roman" w:cs="Times New Roman" w:hint="eastAsia"/>
                <w:iCs/>
                <w:color w:val="000000" w:themeColor="text1"/>
                <w:sz w:val="24"/>
                <w:szCs w:val="24"/>
              </w:rPr>
              <w:t>80.14</w:t>
            </w:r>
            <w:r w:rsidRPr="00E37112">
              <w:rPr>
                <w:rFonts w:ascii="Times New Roman" w:eastAsia="宋体" w:hAnsi="Times New Roman" w:cs="Times New Roman" w:hint="eastAsia"/>
                <w:iCs/>
                <w:color w:val="000000" w:themeColor="text1"/>
                <w:sz w:val="24"/>
                <w:szCs w:val="24"/>
              </w:rPr>
              <w:t>，较</w:t>
            </w:r>
            <w:r w:rsidRPr="00E37112">
              <w:rPr>
                <w:rFonts w:ascii="Times New Roman" w:eastAsia="宋体" w:hAnsi="Times New Roman" w:cs="Times New Roman" w:hint="eastAsia"/>
                <w:iCs/>
                <w:color w:val="000000" w:themeColor="text1"/>
                <w:sz w:val="24"/>
                <w:szCs w:val="24"/>
              </w:rPr>
              <w:t>2023</w:t>
            </w:r>
            <w:r w:rsidRPr="00E37112">
              <w:rPr>
                <w:rFonts w:ascii="Times New Roman" w:eastAsia="宋体" w:hAnsi="Times New Roman" w:cs="Times New Roman" w:hint="eastAsia"/>
                <w:iCs/>
                <w:color w:val="000000" w:themeColor="text1"/>
                <w:sz w:val="24"/>
                <w:szCs w:val="24"/>
              </w:rPr>
              <w:t>年</w:t>
            </w:r>
            <w:r w:rsidRPr="00E37112">
              <w:rPr>
                <w:rFonts w:ascii="Times New Roman" w:eastAsia="宋体" w:hAnsi="Times New Roman" w:cs="Times New Roman" w:hint="eastAsia"/>
                <w:iCs/>
                <w:color w:val="000000" w:themeColor="text1"/>
                <w:sz w:val="24"/>
                <w:szCs w:val="24"/>
              </w:rPr>
              <w:t>1</w:t>
            </w:r>
            <w:r w:rsidRPr="00E37112">
              <w:rPr>
                <w:rFonts w:ascii="Times New Roman" w:eastAsia="宋体" w:hAnsi="Times New Roman" w:cs="Times New Roman" w:hint="eastAsia"/>
                <w:iCs/>
                <w:color w:val="000000" w:themeColor="text1"/>
                <w:sz w:val="24"/>
                <w:szCs w:val="24"/>
              </w:rPr>
              <w:t>月下降</w:t>
            </w:r>
            <w:r w:rsidRPr="00E37112">
              <w:rPr>
                <w:rFonts w:ascii="Times New Roman" w:eastAsia="宋体" w:hAnsi="Times New Roman" w:cs="Times New Roman" w:hint="eastAsia"/>
                <w:iCs/>
                <w:color w:val="000000" w:themeColor="text1"/>
                <w:sz w:val="24"/>
                <w:szCs w:val="24"/>
              </w:rPr>
              <w:t>40.71%</w:t>
            </w:r>
            <w:r w:rsidRPr="00E37112">
              <w:rPr>
                <w:rFonts w:ascii="Times New Roman" w:eastAsia="宋体" w:hAnsi="Times New Roman" w:cs="Times New Roman" w:hint="eastAsia"/>
                <w:iCs/>
                <w:color w:val="000000" w:themeColor="text1"/>
                <w:sz w:val="24"/>
                <w:szCs w:val="24"/>
              </w:rPr>
              <w:t>。公司营业收入下降幅度与中国农药价格指数下降趋势一致。</w:t>
            </w:r>
          </w:p>
          <w:p w14:paraId="7E168FCA" w14:textId="77777777" w:rsidR="00E37112" w:rsidRPr="00E37112" w:rsidRDefault="00E37112" w:rsidP="00E37112">
            <w:pPr>
              <w:widowControl/>
              <w:spacing w:before="50" w:after="50" w:line="400" w:lineRule="exact"/>
              <w:ind w:firstLineChars="200" w:firstLine="480"/>
              <w:rPr>
                <w:rFonts w:ascii="Times New Roman" w:eastAsia="宋体" w:hAnsi="Times New Roman" w:cs="Times New Roman"/>
                <w:iCs/>
                <w:color w:val="000000" w:themeColor="text1"/>
                <w:sz w:val="24"/>
                <w:szCs w:val="24"/>
              </w:rPr>
            </w:pPr>
            <w:r w:rsidRPr="00E37112">
              <w:rPr>
                <w:rFonts w:ascii="Times New Roman" w:eastAsia="宋体" w:hAnsi="Times New Roman" w:cs="Times New Roman" w:hint="eastAsia"/>
                <w:iCs/>
                <w:color w:val="000000" w:themeColor="text1"/>
                <w:sz w:val="24"/>
                <w:szCs w:val="24"/>
              </w:rPr>
              <w:t>2024</w:t>
            </w:r>
            <w:r w:rsidRPr="00E37112">
              <w:rPr>
                <w:rFonts w:ascii="Times New Roman" w:eastAsia="宋体" w:hAnsi="Times New Roman" w:cs="Times New Roman" w:hint="eastAsia"/>
                <w:iCs/>
                <w:color w:val="000000" w:themeColor="text1"/>
                <w:sz w:val="24"/>
                <w:szCs w:val="24"/>
              </w:rPr>
              <w:t>年度，公司主营业务平均销售成本为</w:t>
            </w:r>
            <w:r w:rsidRPr="00E37112">
              <w:rPr>
                <w:rFonts w:ascii="Times New Roman" w:eastAsia="宋体" w:hAnsi="Times New Roman" w:cs="Times New Roman" w:hint="eastAsia"/>
                <w:iCs/>
                <w:color w:val="000000" w:themeColor="text1"/>
                <w:sz w:val="24"/>
                <w:szCs w:val="24"/>
              </w:rPr>
              <w:t>11,268.53</w:t>
            </w:r>
            <w:r w:rsidRPr="00E37112">
              <w:rPr>
                <w:rFonts w:ascii="Times New Roman" w:eastAsia="宋体" w:hAnsi="Times New Roman" w:cs="Times New Roman" w:hint="eastAsia"/>
                <w:iCs/>
                <w:color w:val="000000" w:themeColor="text1"/>
                <w:sz w:val="24"/>
                <w:szCs w:val="24"/>
              </w:rPr>
              <w:t>元</w:t>
            </w:r>
            <w:r w:rsidRPr="00E37112">
              <w:rPr>
                <w:rFonts w:ascii="Times New Roman" w:eastAsia="宋体" w:hAnsi="Times New Roman" w:cs="Times New Roman" w:hint="eastAsia"/>
                <w:iCs/>
                <w:color w:val="000000" w:themeColor="text1"/>
                <w:sz w:val="24"/>
                <w:szCs w:val="24"/>
              </w:rPr>
              <w:t>/</w:t>
            </w:r>
            <w:r w:rsidRPr="00E37112">
              <w:rPr>
                <w:rFonts w:ascii="Times New Roman" w:eastAsia="宋体" w:hAnsi="Times New Roman" w:cs="Times New Roman" w:hint="eastAsia"/>
                <w:iCs/>
                <w:color w:val="000000" w:themeColor="text1"/>
                <w:sz w:val="24"/>
                <w:szCs w:val="24"/>
              </w:rPr>
              <w:t>吨，较</w:t>
            </w:r>
            <w:r w:rsidRPr="00E37112">
              <w:rPr>
                <w:rFonts w:ascii="Times New Roman" w:eastAsia="宋体" w:hAnsi="Times New Roman" w:cs="Times New Roman" w:hint="eastAsia"/>
                <w:iCs/>
                <w:color w:val="000000" w:themeColor="text1"/>
                <w:sz w:val="24"/>
                <w:szCs w:val="24"/>
              </w:rPr>
              <w:t>2023</w:t>
            </w:r>
            <w:r w:rsidRPr="00E37112">
              <w:rPr>
                <w:rFonts w:ascii="Times New Roman" w:eastAsia="宋体" w:hAnsi="Times New Roman" w:cs="Times New Roman" w:hint="eastAsia"/>
                <w:iCs/>
                <w:color w:val="000000" w:themeColor="text1"/>
                <w:sz w:val="24"/>
                <w:szCs w:val="24"/>
              </w:rPr>
              <w:t>年下降</w:t>
            </w:r>
            <w:r w:rsidRPr="00E37112">
              <w:rPr>
                <w:rFonts w:ascii="Times New Roman" w:eastAsia="宋体" w:hAnsi="Times New Roman" w:cs="Times New Roman" w:hint="eastAsia"/>
                <w:iCs/>
                <w:color w:val="000000" w:themeColor="text1"/>
                <w:sz w:val="24"/>
                <w:szCs w:val="24"/>
              </w:rPr>
              <w:t>3.71%</w:t>
            </w:r>
            <w:r w:rsidRPr="00E37112">
              <w:rPr>
                <w:rFonts w:ascii="Times New Roman" w:eastAsia="宋体" w:hAnsi="Times New Roman" w:cs="Times New Roman" w:hint="eastAsia"/>
                <w:iCs/>
                <w:color w:val="000000" w:themeColor="text1"/>
                <w:sz w:val="24"/>
                <w:szCs w:val="24"/>
              </w:rPr>
              <w:t>，其中三氟甲基苯系列产品平均销售成本为</w:t>
            </w:r>
            <w:r w:rsidRPr="00E37112">
              <w:rPr>
                <w:rFonts w:ascii="Times New Roman" w:eastAsia="宋体" w:hAnsi="Times New Roman" w:cs="Times New Roman" w:hint="eastAsia"/>
                <w:iCs/>
                <w:color w:val="000000" w:themeColor="text1"/>
                <w:sz w:val="24"/>
                <w:szCs w:val="24"/>
              </w:rPr>
              <w:t>14,723.78</w:t>
            </w:r>
            <w:r w:rsidRPr="00E37112">
              <w:rPr>
                <w:rFonts w:ascii="Times New Roman" w:eastAsia="宋体" w:hAnsi="Times New Roman" w:cs="Times New Roman" w:hint="eastAsia"/>
                <w:iCs/>
                <w:color w:val="000000" w:themeColor="text1"/>
                <w:sz w:val="24"/>
                <w:szCs w:val="24"/>
              </w:rPr>
              <w:t>元</w:t>
            </w:r>
            <w:r w:rsidRPr="00E37112">
              <w:rPr>
                <w:rFonts w:ascii="Times New Roman" w:eastAsia="宋体" w:hAnsi="Times New Roman" w:cs="Times New Roman" w:hint="eastAsia"/>
                <w:iCs/>
                <w:color w:val="000000" w:themeColor="text1"/>
                <w:sz w:val="24"/>
                <w:szCs w:val="24"/>
              </w:rPr>
              <w:t>/</w:t>
            </w:r>
            <w:r w:rsidRPr="00E37112">
              <w:rPr>
                <w:rFonts w:ascii="Times New Roman" w:eastAsia="宋体" w:hAnsi="Times New Roman" w:cs="Times New Roman" w:hint="eastAsia"/>
                <w:iCs/>
                <w:color w:val="000000" w:themeColor="text1"/>
                <w:sz w:val="24"/>
                <w:szCs w:val="24"/>
              </w:rPr>
              <w:t>吨，较</w:t>
            </w:r>
            <w:r w:rsidRPr="00E37112">
              <w:rPr>
                <w:rFonts w:ascii="Times New Roman" w:eastAsia="宋体" w:hAnsi="Times New Roman" w:cs="Times New Roman" w:hint="eastAsia"/>
                <w:iCs/>
                <w:color w:val="000000" w:themeColor="text1"/>
                <w:sz w:val="24"/>
                <w:szCs w:val="24"/>
              </w:rPr>
              <w:t>2023</w:t>
            </w:r>
            <w:r w:rsidRPr="00E37112">
              <w:rPr>
                <w:rFonts w:ascii="Times New Roman" w:eastAsia="宋体" w:hAnsi="Times New Roman" w:cs="Times New Roman" w:hint="eastAsia"/>
                <w:iCs/>
                <w:color w:val="000000" w:themeColor="text1"/>
                <w:sz w:val="24"/>
                <w:szCs w:val="24"/>
              </w:rPr>
              <w:t>年下降</w:t>
            </w:r>
            <w:r w:rsidRPr="00E37112">
              <w:rPr>
                <w:rFonts w:ascii="Times New Roman" w:eastAsia="宋体" w:hAnsi="Times New Roman" w:cs="Times New Roman" w:hint="eastAsia"/>
                <w:iCs/>
                <w:color w:val="000000" w:themeColor="text1"/>
                <w:sz w:val="24"/>
                <w:szCs w:val="24"/>
              </w:rPr>
              <w:t>3.66%</w:t>
            </w:r>
            <w:r w:rsidRPr="00E37112">
              <w:rPr>
                <w:rFonts w:ascii="Times New Roman" w:eastAsia="宋体" w:hAnsi="Times New Roman" w:cs="Times New Roman" w:hint="eastAsia"/>
                <w:iCs/>
                <w:color w:val="000000" w:themeColor="text1"/>
                <w:sz w:val="24"/>
                <w:szCs w:val="24"/>
              </w:rPr>
              <w:t>，氯甲苯系列产品平均销售成本为</w:t>
            </w:r>
            <w:r w:rsidRPr="00E37112">
              <w:rPr>
                <w:rFonts w:ascii="Times New Roman" w:eastAsia="宋体" w:hAnsi="Times New Roman" w:cs="Times New Roman" w:hint="eastAsia"/>
                <w:iCs/>
                <w:color w:val="000000" w:themeColor="text1"/>
                <w:sz w:val="24"/>
                <w:szCs w:val="24"/>
              </w:rPr>
              <w:t>7,593.93</w:t>
            </w:r>
            <w:r w:rsidRPr="00E37112">
              <w:rPr>
                <w:rFonts w:ascii="Times New Roman" w:eastAsia="宋体" w:hAnsi="Times New Roman" w:cs="Times New Roman" w:hint="eastAsia"/>
                <w:iCs/>
                <w:color w:val="000000" w:themeColor="text1"/>
                <w:sz w:val="24"/>
                <w:szCs w:val="24"/>
              </w:rPr>
              <w:t>元</w:t>
            </w:r>
            <w:r w:rsidRPr="00E37112">
              <w:rPr>
                <w:rFonts w:ascii="Times New Roman" w:eastAsia="宋体" w:hAnsi="Times New Roman" w:cs="Times New Roman" w:hint="eastAsia"/>
                <w:iCs/>
                <w:color w:val="000000" w:themeColor="text1"/>
                <w:sz w:val="24"/>
                <w:szCs w:val="24"/>
              </w:rPr>
              <w:t>/</w:t>
            </w:r>
            <w:r w:rsidRPr="00E37112">
              <w:rPr>
                <w:rFonts w:ascii="Times New Roman" w:eastAsia="宋体" w:hAnsi="Times New Roman" w:cs="Times New Roman" w:hint="eastAsia"/>
                <w:iCs/>
                <w:color w:val="000000" w:themeColor="text1"/>
                <w:sz w:val="24"/>
                <w:szCs w:val="24"/>
              </w:rPr>
              <w:t>吨，较</w:t>
            </w:r>
            <w:r w:rsidRPr="00E37112">
              <w:rPr>
                <w:rFonts w:ascii="Times New Roman" w:eastAsia="宋体" w:hAnsi="Times New Roman" w:cs="Times New Roman" w:hint="eastAsia"/>
                <w:iCs/>
                <w:color w:val="000000" w:themeColor="text1"/>
                <w:sz w:val="24"/>
                <w:szCs w:val="24"/>
              </w:rPr>
              <w:t>2023</w:t>
            </w:r>
            <w:r w:rsidRPr="00E37112">
              <w:rPr>
                <w:rFonts w:ascii="Times New Roman" w:eastAsia="宋体" w:hAnsi="Times New Roman" w:cs="Times New Roman" w:hint="eastAsia"/>
                <w:iCs/>
                <w:color w:val="000000" w:themeColor="text1"/>
                <w:sz w:val="24"/>
                <w:szCs w:val="24"/>
              </w:rPr>
              <w:t>年下降</w:t>
            </w:r>
            <w:r w:rsidRPr="00E37112">
              <w:rPr>
                <w:rFonts w:ascii="Times New Roman" w:eastAsia="宋体" w:hAnsi="Times New Roman" w:cs="Times New Roman" w:hint="eastAsia"/>
                <w:iCs/>
                <w:color w:val="000000" w:themeColor="text1"/>
                <w:sz w:val="24"/>
                <w:szCs w:val="24"/>
              </w:rPr>
              <w:t>2.18%</w:t>
            </w:r>
            <w:r w:rsidRPr="00E37112">
              <w:rPr>
                <w:rFonts w:ascii="Times New Roman" w:eastAsia="宋体" w:hAnsi="Times New Roman" w:cs="Times New Roman" w:hint="eastAsia"/>
                <w:iCs/>
                <w:color w:val="000000" w:themeColor="text1"/>
                <w:sz w:val="24"/>
                <w:szCs w:val="24"/>
              </w:rPr>
              <w:t>。公司营业成本受上游原材料及能源动力价格等影响基本保持平稳。</w:t>
            </w:r>
          </w:p>
          <w:p w14:paraId="052DA30B" w14:textId="42973C42" w:rsidR="008E3CDA" w:rsidRPr="008C49EC" w:rsidRDefault="00E37112" w:rsidP="00E37112">
            <w:pPr>
              <w:widowControl/>
              <w:spacing w:before="50" w:after="50" w:line="400" w:lineRule="exact"/>
              <w:ind w:firstLineChars="200" w:firstLine="480"/>
              <w:rPr>
                <w:rFonts w:ascii="Times New Roman" w:eastAsia="宋体" w:hAnsi="Times New Roman" w:cs="Times New Roman"/>
                <w:iCs/>
                <w:color w:val="000000" w:themeColor="text1"/>
                <w:sz w:val="24"/>
                <w:szCs w:val="24"/>
              </w:rPr>
            </w:pPr>
            <w:r w:rsidRPr="00E37112">
              <w:rPr>
                <w:rFonts w:ascii="Times New Roman" w:eastAsia="宋体" w:hAnsi="Times New Roman" w:cs="Times New Roman" w:hint="eastAsia"/>
                <w:iCs/>
                <w:color w:val="000000" w:themeColor="text1"/>
                <w:sz w:val="24"/>
                <w:szCs w:val="24"/>
              </w:rPr>
              <w:t>2025</w:t>
            </w:r>
            <w:r w:rsidRPr="00E37112">
              <w:rPr>
                <w:rFonts w:ascii="Times New Roman" w:eastAsia="宋体" w:hAnsi="Times New Roman" w:cs="Times New Roman" w:hint="eastAsia"/>
                <w:iCs/>
                <w:color w:val="000000" w:themeColor="text1"/>
                <w:sz w:val="24"/>
                <w:szCs w:val="24"/>
              </w:rPr>
              <w:t>年公司将在充分了解终端市场需求的前提下，继续深入了解客户真实需求，尽可能准确掌握市场的波动，紧跟市场的变化并及时调整营销策略，努力挖掘市场机会。加强营销队伍及体系建设，进一步提升服务品质，稳固核心产品、核心客户的市场份额，紧抓新产品销售计划的制定和落实</w:t>
            </w:r>
            <w:r w:rsidRPr="008C49EC">
              <w:rPr>
                <w:rFonts w:ascii="Times New Roman" w:eastAsia="宋体" w:hAnsi="Times New Roman" w:cs="Times New Roman" w:hint="eastAsia"/>
                <w:iCs/>
                <w:color w:val="000000" w:themeColor="text1"/>
                <w:sz w:val="24"/>
                <w:szCs w:val="24"/>
              </w:rPr>
              <w:t>。</w:t>
            </w:r>
          </w:p>
          <w:p w14:paraId="03B42370" w14:textId="09D8D7F7" w:rsidR="008E3CDA" w:rsidRPr="008C49EC" w:rsidRDefault="00DA4A34">
            <w:pPr>
              <w:widowControl/>
              <w:spacing w:before="50" w:after="50" w:line="400" w:lineRule="exact"/>
              <w:rPr>
                <w:rFonts w:ascii="Times New Roman" w:eastAsia="宋体" w:hAnsi="Times New Roman" w:cs="Times New Roman"/>
                <w:iCs/>
                <w:color w:val="000000" w:themeColor="text1"/>
                <w:sz w:val="24"/>
                <w:szCs w:val="24"/>
              </w:rPr>
            </w:pPr>
            <w:r w:rsidRPr="008C49EC">
              <w:rPr>
                <w:rFonts w:ascii="Times New Roman" w:eastAsia="宋体" w:hAnsi="Times New Roman" w:cs="Times New Roman" w:hint="eastAsia"/>
                <w:iCs/>
                <w:color w:val="000000" w:themeColor="text1"/>
                <w:sz w:val="24"/>
                <w:szCs w:val="24"/>
              </w:rPr>
              <w:t>2</w:t>
            </w:r>
            <w:r w:rsidRPr="008C49EC">
              <w:rPr>
                <w:rFonts w:ascii="Times New Roman" w:eastAsia="宋体" w:hAnsi="Times New Roman" w:cs="Times New Roman" w:hint="eastAsia"/>
                <w:iCs/>
                <w:color w:val="000000" w:themeColor="text1"/>
                <w:sz w:val="24"/>
                <w:szCs w:val="24"/>
              </w:rPr>
              <w:t>、</w:t>
            </w:r>
            <w:r w:rsidR="00E37112" w:rsidRPr="00E37112">
              <w:rPr>
                <w:rFonts w:ascii="Times New Roman" w:eastAsia="宋体" w:hAnsi="Times New Roman" w:cs="Times New Roman" w:hint="eastAsia"/>
                <w:iCs/>
                <w:color w:val="000000" w:themeColor="text1"/>
                <w:sz w:val="24"/>
                <w:szCs w:val="24"/>
              </w:rPr>
              <w:t>请问贵公司本期财务报告中，盈利表现如何</w:t>
            </w:r>
            <w:r w:rsidRPr="008C49EC">
              <w:rPr>
                <w:rFonts w:ascii="Times New Roman" w:eastAsia="宋体" w:hAnsi="Times New Roman" w:cs="Times New Roman" w:hint="eastAsia"/>
                <w:iCs/>
                <w:color w:val="000000" w:themeColor="text1"/>
                <w:sz w:val="24"/>
                <w:szCs w:val="24"/>
              </w:rPr>
              <w:t>？</w:t>
            </w:r>
          </w:p>
          <w:p w14:paraId="30C038DC" w14:textId="3248AD63" w:rsidR="008E3CDA" w:rsidRPr="008C49EC" w:rsidRDefault="00E37112">
            <w:pPr>
              <w:widowControl/>
              <w:spacing w:before="50" w:after="50" w:line="400" w:lineRule="exact"/>
              <w:ind w:firstLineChars="200" w:firstLine="480"/>
              <w:rPr>
                <w:rFonts w:ascii="Times New Roman" w:eastAsia="宋体" w:hAnsi="Times New Roman" w:cs="Times New Roman"/>
                <w:iCs/>
                <w:color w:val="000000" w:themeColor="text1"/>
                <w:sz w:val="24"/>
                <w:szCs w:val="24"/>
              </w:rPr>
            </w:pPr>
            <w:r w:rsidRPr="00E37112">
              <w:rPr>
                <w:rFonts w:ascii="Times New Roman" w:eastAsia="宋体" w:hAnsi="Times New Roman" w:cs="Times New Roman" w:hint="eastAsia"/>
                <w:iCs/>
                <w:color w:val="000000" w:themeColor="text1"/>
                <w:sz w:val="24"/>
                <w:szCs w:val="24"/>
              </w:rPr>
              <w:t>公司</w:t>
            </w:r>
            <w:r w:rsidRPr="00E37112">
              <w:rPr>
                <w:rFonts w:ascii="Times New Roman" w:eastAsia="宋体" w:hAnsi="Times New Roman" w:cs="Times New Roman" w:hint="eastAsia"/>
                <w:iCs/>
                <w:color w:val="000000" w:themeColor="text1"/>
                <w:sz w:val="24"/>
                <w:szCs w:val="24"/>
              </w:rPr>
              <w:t>2024</w:t>
            </w:r>
            <w:r w:rsidRPr="00E37112">
              <w:rPr>
                <w:rFonts w:ascii="Times New Roman" w:eastAsia="宋体" w:hAnsi="Times New Roman" w:cs="Times New Roman" w:hint="eastAsia"/>
                <w:iCs/>
                <w:color w:val="000000" w:themeColor="text1"/>
                <w:sz w:val="24"/>
                <w:szCs w:val="24"/>
              </w:rPr>
              <w:t>年实现营业收入</w:t>
            </w:r>
            <w:r w:rsidRPr="00E37112">
              <w:rPr>
                <w:rFonts w:ascii="Times New Roman" w:eastAsia="宋体" w:hAnsi="Times New Roman" w:cs="Times New Roman" w:hint="eastAsia"/>
                <w:iCs/>
                <w:color w:val="000000" w:themeColor="text1"/>
                <w:sz w:val="24"/>
                <w:szCs w:val="24"/>
              </w:rPr>
              <w:t>110,749.87</w:t>
            </w:r>
            <w:r w:rsidRPr="00E37112">
              <w:rPr>
                <w:rFonts w:ascii="Times New Roman" w:eastAsia="宋体" w:hAnsi="Times New Roman" w:cs="Times New Roman" w:hint="eastAsia"/>
                <w:iCs/>
                <w:color w:val="000000" w:themeColor="text1"/>
                <w:sz w:val="24"/>
                <w:szCs w:val="24"/>
              </w:rPr>
              <w:t>万元，较</w:t>
            </w:r>
            <w:r w:rsidRPr="00E37112">
              <w:rPr>
                <w:rFonts w:ascii="Times New Roman" w:eastAsia="宋体" w:hAnsi="Times New Roman" w:cs="Times New Roman" w:hint="eastAsia"/>
                <w:iCs/>
                <w:color w:val="000000" w:themeColor="text1"/>
                <w:sz w:val="24"/>
                <w:szCs w:val="24"/>
              </w:rPr>
              <w:t>2023</w:t>
            </w:r>
            <w:r w:rsidRPr="00E37112">
              <w:rPr>
                <w:rFonts w:ascii="Times New Roman" w:eastAsia="宋体" w:hAnsi="Times New Roman" w:cs="Times New Roman" w:hint="eastAsia"/>
                <w:iCs/>
                <w:color w:val="000000" w:themeColor="text1"/>
                <w:sz w:val="24"/>
                <w:szCs w:val="24"/>
              </w:rPr>
              <w:t>年下滑</w:t>
            </w:r>
            <w:r w:rsidRPr="00E37112">
              <w:rPr>
                <w:rFonts w:ascii="Times New Roman" w:eastAsia="宋体" w:hAnsi="Times New Roman" w:cs="Times New Roman" w:hint="eastAsia"/>
                <w:iCs/>
                <w:color w:val="000000" w:themeColor="text1"/>
                <w:sz w:val="24"/>
                <w:szCs w:val="24"/>
              </w:rPr>
              <w:t>25.47%</w:t>
            </w:r>
            <w:r w:rsidRPr="00E37112">
              <w:rPr>
                <w:rFonts w:ascii="Times New Roman" w:eastAsia="宋体" w:hAnsi="Times New Roman" w:cs="Times New Roman" w:hint="eastAsia"/>
                <w:iCs/>
                <w:color w:val="000000" w:themeColor="text1"/>
                <w:sz w:val="24"/>
                <w:szCs w:val="24"/>
              </w:rPr>
              <w:t>；</w:t>
            </w:r>
            <w:r w:rsidRPr="00E37112">
              <w:rPr>
                <w:rFonts w:ascii="Times New Roman" w:eastAsia="宋体" w:hAnsi="Times New Roman" w:cs="Times New Roman" w:hint="eastAsia"/>
                <w:iCs/>
                <w:color w:val="000000" w:themeColor="text1"/>
                <w:sz w:val="24"/>
                <w:szCs w:val="24"/>
              </w:rPr>
              <w:t>2024</w:t>
            </w:r>
            <w:r w:rsidRPr="00E37112">
              <w:rPr>
                <w:rFonts w:ascii="Times New Roman" w:eastAsia="宋体" w:hAnsi="Times New Roman" w:cs="Times New Roman" w:hint="eastAsia"/>
                <w:iCs/>
                <w:color w:val="000000" w:themeColor="text1"/>
                <w:sz w:val="24"/>
                <w:szCs w:val="24"/>
              </w:rPr>
              <w:t>年实现营业毛利</w:t>
            </w:r>
            <w:r w:rsidRPr="00E37112">
              <w:rPr>
                <w:rFonts w:ascii="Times New Roman" w:eastAsia="宋体" w:hAnsi="Times New Roman" w:cs="Times New Roman" w:hint="eastAsia"/>
                <w:iCs/>
                <w:color w:val="000000" w:themeColor="text1"/>
                <w:sz w:val="24"/>
                <w:szCs w:val="24"/>
              </w:rPr>
              <w:t>34,498.48</w:t>
            </w:r>
            <w:r w:rsidRPr="00E37112">
              <w:rPr>
                <w:rFonts w:ascii="Times New Roman" w:eastAsia="宋体" w:hAnsi="Times New Roman" w:cs="Times New Roman" w:hint="eastAsia"/>
                <w:iCs/>
                <w:color w:val="000000" w:themeColor="text1"/>
                <w:sz w:val="24"/>
                <w:szCs w:val="24"/>
              </w:rPr>
              <w:t>万元，较</w:t>
            </w:r>
            <w:r w:rsidRPr="00E37112">
              <w:rPr>
                <w:rFonts w:ascii="Times New Roman" w:eastAsia="宋体" w:hAnsi="Times New Roman" w:cs="Times New Roman" w:hint="eastAsia"/>
                <w:iCs/>
                <w:color w:val="000000" w:themeColor="text1"/>
                <w:sz w:val="24"/>
                <w:szCs w:val="24"/>
              </w:rPr>
              <w:t>2023</w:t>
            </w:r>
            <w:r w:rsidRPr="00E37112">
              <w:rPr>
                <w:rFonts w:ascii="Times New Roman" w:eastAsia="宋体" w:hAnsi="Times New Roman" w:cs="Times New Roman" w:hint="eastAsia"/>
                <w:iCs/>
                <w:color w:val="000000" w:themeColor="text1"/>
                <w:sz w:val="24"/>
                <w:szCs w:val="24"/>
              </w:rPr>
              <w:t>年减少</w:t>
            </w:r>
            <w:r w:rsidRPr="00E37112">
              <w:rPr>
                <w:rFonts w:ascii="Times New Roman" w:eastAsia="宋体" w:hAnsi="Times New Roman" w:cs="Times New Roman" w:hint="eastAsia"/>
                <w:iCs/>
                <w:color w:val="000000" w:themeColor="text1"/>
                <w:sz w:val="24"/>
                <w:szCs w:val="24"/>
              </w:rPr>
              <w:t>33,315.30</w:t>
            </w:r>
            <w:r w:rsidRPr="00E37112">
              <w:rPr>
                <w:rFonts w:ascii="Times New Roman" w:eastAsia="宋体" w:hAnsi="Times New Roman" w:cs="Times New Roman" w:hint="eastAsia"/>
                <w:iCs/>
                <w:color w:val="000000" w:themeColor="text1"/>
                <w:sz w:val="24"/>
                <w:szCs w:val="24"/>
              </w:rPr>
              <w:t>万元，降幅</w:t>
            </w:r>
            <w:r w:rsidRPr="00E37112">
              <w:rPr>
                <w:rFonts w:ascii="Times New Roman" w:eastAsia="宋体" w:hAnsi="Times New Roman" w:cs="Times New Roman" w:hint="eastAsia"/>
                <w:iCs/>
                <w:color w:val="000000" w:themeColor="text1"/>
                <w:sz w:val="24"/>
                <w:szCs w:val="24"/>
              </w:rPr>
              <w:t>49.13%</w:t>
            </w:r>
            <w:r w:rsidRPr="00E37112">
              <w:rPr>
                <w:rFonts w:ascii="Times New Roman" w:eastAsia="宋体" w:hAnsi="Times New Roman" w:cs="Times New Roman" w:hint="eastAsia"/>
                <w:iCs/>
                <w:color w:val="000000" w:themeColor="text1"/>
                <w:sz w:val="24"/>
                <w:szCs w:val="24"/>
              </w:rPr>
              <w:t>；</w:t>
            </w:r>
            <w:r w:rsidRPr="00E37112">
              <w:rPr>
                <w:rFonts w:ascii="Times New Roman" w:eastAsia="宋体" w:hAnsi="Times New Roman" w:cs="Times New Roman" w:hint="eastAsia"/>
                <w:iCs/>
                <w:color w:val="000000" w:themeColor="text1"/>
                <w:sz w:val="24"/>
                <w:szCs w:val="24"/>
              </w:rPr>
              <w:t>2024</w:t>
            </w:r>
            <w:r w:rsidRPr="00E37112">
              <w:rPr>
                <w:rFonts w:ascii="Times New Roman" w:eastAsia="宋体" w:hAnsi="Times New Roman" w:cs="Times New Roman" w:hint="eastAsia"/>
                <w:iCs/>
                <w:color w:val="000000" w:themeColor="text1"/>
                <w:sz w:val="24"/>
                <w:szCs w:val="24"/>
              </w:rPr>
              <w:t>年实现归属于母公司所有者的净利润</w:t>
            </w:r>
            <w:r w:rsidRPr="00E37112">
              <w:rPr>
                <w:rFonts w:ascii="Times New Roman" w:eastAsia="宋体" w:hAnsi="Times New Roman" w:cs="Times New Roman" w:hint="eastAsia"/>
                <w:iCs/>
                <w:color w:val="000000" w:themeColor="text1"/>
                <w:sz w:val="24"/>
                <w:szCs w:val="24"/>
              </w:rPr>
              <w:t>25,359.40</w:t>
            </w:r>
            <w:r w:rsidRPr="00E37112">
              <w:rPr>
                <w:rFonts w:ascii="Times New Roman" w:eastAsia="宋体" w:hAnsi="Times New Roman" w:cs="Times New Roman" w:hint="eastAsia"/>
                <w:iCs/>
                <w:color w:val="000000" w:themeColor="text1"/>
                <w:sz w:val="24"/>
                <w:szCs w:val="24"/>
              </w:rPr>
              <w:t>万元，较</w:t>
            </w:r>
            <w:r w:rsidRPr="00E37112">
              <w:rPr>
                <w:rFonts w:ascii="Times New Roman" w:eastAsia="宋体" w:hAnsi="Times New Roman" w:cs="Times New Roman" w:hint="eastAsia"/>
                <w:iCs/>
                <w:color w:val="000000" w:themeColor="text1"/>
                <w:sz w:val="24"/>
                <w:szCs w:val="24"/>
              </w:rPr>
              <w:t>2023</w:t>
            </w:r>
            <w:r w:rsidRPr="00E37112">
              <w:rPr>
                <w:rFonts w:ascii="Times New Roman" w:eastAsia="宋体" w:hAnsi="Times New Roman" w:cs="Times New Roman" w:hint="eastAsia"/>
                <w:iCs/>
                <w:color w:val="000000" w:themeColor="text1"/>
                <w:sz w:val="24"/>
                <w:szCs w:val="24"/>
              </w:rPr>
              <w:t>年减少</w:t>
            </w:r>
            <w:r w:rsidRPr="00E37112">
              <w:rPr>
                <w:rFonts w:ascii="Times New Roman" w:eastAsia="宋体" w:hAnsi="Times New Roman" w:cs="Times New Roman" w:hint="eastAsia"/>
                <w:iCs/>
                <w:color w:val="000000" w:themeColor="text1"/>
                <w:sz w:val="24"/>
                <w:szCs w:val="24"/>
              </w:rPr>
              <w:t>24,595.52</w:t>
            </w:r>
            <w:r w:rsidRPr="00E37112">
              <w:rPr>
                <w:rFonts w:ascii="Times New Roman" w:eastAsia="宋体" w:hAnsi="Times New Roman" w:cs="Times New Roman" w:hint="eastAsia"/>
                <w:iCs/>
                <w:color w:val="000000" w:themeColor="text1"/>
                <w:sz w:val="24"/>
                <w:szCs w:val="24"/>
              </w:rPr>
              <w:t>万元，降幅</w:t>
            </w:r>
            <w:r w:rsidRPr="00E37112">
              <w:rPr>
                <w:rFonts w:ascii="Times New Roman" w:eastAsia="宋体" w:hAnsi="Times New Roman" w:cs="Times New Roman" w:hint="eastAsia"/>
                <w:iCs/>
                <w:color w:val="000000" w:themeColor="text1"/>
                <w:sz w:val="24"/>
                <w:szCs w:val="24"/>
              </w:rPr>
              <w:t>49.24%</w:t>
            </w:r>
            <w:r w:rsidRPr="00E37112">
              <w:rPr>
                <w:rFonts w:ascii="Times New Roman" w:eastAsia="宋体" w:hAnsi="Times New Roman" w:cs="Times New Roman" w:hint="eastAsia"/>
                <w:iCs/>
                <w:color w:val="000000" w:themeColor="text1"/>
                <w:sz w:val="24"/>
                <w:szCs w:val="24"/>
              </w:rPr>
              <w:t>；</w:t>
            </w:r>
            <w:r w:rsidRPr="00E37112">
              <w:rPr>
                <w:rFonts w:ascii="Times New Roman" w:eastAsia="宋体" w:hAnsi="Times New Roman" w:cs="Times New Roman" w:hint="eastAsia"/>
                <w:iCs/>
                <w:color w:val="000000" w:themeColor="text1"/>
                <w:sz w:val="24"/>
                <w:szCs w:val="24"/>
              </w:rPr>
              <w:t>2024</w:t>
            </w:r>
            <w:r w:rsidRPr="00E37112">
              <w:rPr>
                <w:rFonts w:ascii="Times New Roman" w:eastAsia="宋体" w:hAnsi="Times New Roman" w:cs="Times New Roman" w:hint="eastAsia"/>
                <w:iCs/>
                <w:color w:val="000000" w:themeColor="text1"/>
                <w:sz w:val="24"/>
                <w:szCs w:val="24"/>
              </w:rPr>
              <w:t>年实现扣除非经常性损益后归属于母公司所有者的净利润</w:t>
            </w:r>
            <w:r w:rsidRPr="00E37112">
              <w:rPr>
                <w:rFonts w:ascii="Times New Roman" w:eastAsia="宋体" w:hAnsi="Times New Roman" w:cs="Times New Roman" w:hint="eastAsia"/>
                <w:iCs/>
                <w:color w:val="000000" w:themeColor="text1"/>
                <w:sz w:val="24"/>
                <w:szCs w:val="24"/>
              </w:rPr>
              <w:t>23,530.82</w:t>
            </w:r>
            <w:r w:rsidRPr="00E37112">
              <w:rPr>
                <w:rFonts w:ascii="Times New Roman" w:eastAsia="宋体" w:hAnsi="Times New Roman" w:cs="Times New Roman" w:hint="eastAsia"/>
                <w:iCs/>
                <w:color w:val="000000" w:themeColor="text1"/>
                <w:sz w:val="24"/>
                <w:szCs w:val="24"/>
              </w:rPr>
              <w:t>万元，较</w:t>
            </w:r>
            <w:r w:rsidRPr="00E37112">
              <w:rPr>
                <w:rFonts w:ascii="Times New Roman" w:eastAsia="宋体" w:hAnsi="Times New Roman" w:cs="Times New Roman" w:hint="eastAsia"/>
                <w:iCs/>
                <w:color w:val="000000" w:themeColor="text1"/>
                <w:sz w:val="24"/>
                <w:szCs w:val="24"/>
              </w:rPr>
              <w:t>2023</w:t>
            </w:r>
            <w:r w:rsidRPr="00E37112">
              <w:rPr>
                <w:rFonts w:ascii="Times New Roman" w:eastAsia="宋体" w:hAnsi="Times New Roman" w:cs="Times New Roman" w:hint="eastAsia"/>
                <w:iCs/>
                <w:color w:val="000000" w:themeColor="text1"/>
                <w:sz w:val="24"/>
                <w:szCs w:val="24"/>
              </w:rPr>
              <w:t>年减少</w:t>
            </w:r>
            <w:r w:rsidRPr="00E37112">
              <w:rPr>
                <w:rFonts w:ascii="Times New Roman" w:eastAsia="宋体" w:hAnsi="Times New Roman" w:cs="Times New Roman" w:hint="eastAsia"/>
                <w:iCs/>
                <w:color w:val="000000" w:themeColor="text1"/>
                <w:sz w:val="24"/>
                <w:szCs w:val="24"/>
              </w:rPr>
              <w:t>25,452.89</w:t>
            </w:r>
            <w:r w:rsidRPr="00E37112">
              <w:rPr>
                <w:rFonts w:ascii="Times New Roman" w:eastAsia="宋体" w:hAnsi="Times New Roman" w:cs="Times New Roman" w:hint="eastAsia"/>
                <w:iCs/>
                <w:color w:val="000000" w:themeColor="text1"/>
                <w:sz w:val="24"/>
                <w:szCs w:val="24"/>
              </w:rPr>
              <w:t>万元，降幅</w:t>
            </w:r>
            <w:r w:rsidRPr="00E37112">
              <w:rPr>
                <w:rFonts w:ascii="Times New Roman" w:eastAsia="宋体" w:hAnsi="Times New Roman" w:cs="Times New Roman" w:hint="eastAsia"/>
                <w:iCs/>
                <w:color w:val="000000" w:themeColor="text1"/>
                <w:sz w:val="24"/>
                <w:szCs w:val="24"/>
              </w:rPr>
              <w:t>51.96%</w:t>
            </w:r>
            <w:r w:rsidRPr="00E37112">
              <w:rPr>
                <w:rFonts w:ascii="Times New Roman" w:eastAsia="宋体" w:hAnsi="Times New Roman" w:cs="Times New Roman" w:hint="eastAsia"/>
                <w:iCs/>
                <w:color w:val="000000" w:themeColor="text1"/>
                <w:sz w:val="24"/>
                <w:szCs w:val="24"/>
              </w:rPr>
              <w:t>。主要原因系（</w:t>
            </w:r>
            <w:r w:rsidRPr="00E37112">
              <w:rPr>
                <w:rFonts w:ascii="Times New Roman" w:eastAsia="宋体" w:hAnsi="Times New Roman" w:cs="Times New Roman" w:hint="eastAsia"/>
                <w:iCs/>
                <w:color w:val="000000" w:themeColor="text1"/>
                <w:sz w:val="24"/>
                <w:szCs w:val="24"/>
              </w:rPr>
              <w:t>1</w:t>
            </w:r>
            <w:r w:rsidRPr="00E37112">
              <w:rPr>
                <w:rFonts w:ascii="Times New Roman" w:eastAsia="宋体" w:hAnsi="Times New Roman" w:cs="Times New Roman" w:hint="eastAsia"/>
                <w:iCs/>
                <w:color w:val="000000" w:themeColor="text1"/>
                <w:sz w:val="24"/>
                <w:szCs w:val="24"/>
              </w:rPr>
              <w:t>）受行业周期性波动的影响，产品整体市场价格仍处于相对低位，公司主要产品价格下滑幅度较大。（</w:t>
            </w:r>
            <w:r w:rsidRPr="00E37112">
              <w:rPr>
                <w:rFonts w:ascii="Times New Roman" w:eastAsia="宋体" w:hAnsi="Times New Roman" w:cs="Times New Roman" w:hint="eastAsia"/>
                <w:iCs/>
                <w:color w:val="000000" w:themeColor="text1"/>
                <w:sz w:val="24"/>
                <w:szCs w:val="24"/>
              </w:rPr>
              <w:t>2</w:t>
            </w:r>
            <w:r w:rsidRPr="00E37112">
              <w:rPr>
                <w:rFonts w:ascii="Times New Roman" w:eastAsia="宋体" w:hAnsi="Times New Roman" w:cs="Times New Roman" w:hint="eastAsia"/>
                <w:iCs/>
                <w:color w:val="000000" w:themeColor="text1"/>
                <w:sz w:val="24"/>
                <w:szCs w:val="24"/>
              </w:rPr>
              <w:t>）公司所处细分行业部分产品新增供给增加、市场竞争加剧，导致盈利空间受到较大影响</w:t>
            </w:r>
            <w:r w:rsidRPr="008C49EC">
              <w:rPr>
                <w:rFonts w:ascii="Times New Roman" w:eastAsia="宋体" w:hAnsi="Times New Roman" w:cs="Times New Roman" w:hint="eastAsia"/>
                <w:iCs/>
                <w:color w:val="000000" w:themeColor="text1"/>
                <w:sz w:val="24"/>
                <w:szCs w:val="24"/>
              </w:rPr>
              <w:t>。</w:t>
            </w:r>
          </w:p>
          <w:p w14:paraId="59521A1A" w14:textId="1BAA8591" w:rsidR="008E3CDA" w:rsidRPr="008C49EC" w:rsidRDefault="00DA4A34">
            <w:pPr>
              <w:widowControl/>
              <w:spacing w:before="50" w:after="50" w:line="400" w:lineRule="exact"/>
              <w:rPr>
                <w:rFonts w:ascii="Times New Roman" w:eastAsia="宋体" w:hAnsi="Times New Roman" w:cs="Times New Roman"/>
                <w:iCs/>
                <w:color w:val="000000" w:themeColor="text1"/>
                <w:sz w:val="24"/>
                <w:szCs w:val="24"/>
              </w:rPr>
            </w:pPr>
            <w:r w:rsidRPr="008C49EC">
              <w:rPr>
                <w:rFonts w:ascii="Times New Roman" w:eastAsia="宋体" w:hAnsi="Times New Roman" w:cs="Times New Roman" w:hint="eastAsia"/>
                <w:iCs/>
                <w:color w:val="000000" w:themeColor="text1"/>
                <w:sz w:val="24"/>
                <w:szCs w:val="24"/>
              </w:rPr>
              <w:t>3</w:t>
            </w:r>
            <w:r w:rsidRPr="008C49EC">
              <w:rPr>
                <w:rFonts w:ascii="Times New Roman" w:eastAsia="宋体" w:hAnsi="Times New Roman" w:cs="Times New Roman" w:hint="eastAsia"/>
                <w:iCs/>
                <w:color w:val="000000" w:themeColor="text1"/>
                <w:sz w:val="24"/>
                <w:szCs w:val="24"/>
              </w:rPr>
              <w:t>、</w:t>
            </w:r>
            <w:r w:rsidR="00E37112" w:rsidRPr="00E37112">
              <w:rPr>
                <w:rFonts w:ascii="Times New Roman" w:eastAsia="宋体" w:hAnsi="Times New Roman" w:cs="Times New Roman" w:hint="eastAsia"/>
                <w:iCs/>
                <w:color w:val="000000" w:themeColor="text1"/>
                <w:sz w:val="24"/>
                <w:szCs w:val="24"/>
              </w:rPr>
              <w:t>美国</w:t>
            </w:r>
            <w:r w:rsidR="00E37112">
              <w:rPr>
                <w:rFonts w:ascii="Times New Roman" w:eastAsia="宋体" w:hAnsi="Times New Roman" w:cs="Times New Roman" w:hint="eastAsia"/>
                <w:iCs/>
                <w:color w:val="000000" w:themeColor="text1"/>
                <w:sz w:val="24"/>
                <w:szCs w:val="24"/>
              </w:rPr>
              <w:t>作为</w:t>
            </w:r>
            <w:r w:rsidR="00E37112" w:rsidRPr="00E37112">
              <w:rPr>
                <w:rFonts w:ascii="Times New Roman" w:eastAsia="宋体" w:hAnsi="Times New Roman" w:cs="Times New Roman" w:hint="eastAsia"/>
                <w:iCs/>
                <w:color w:val="000000" w:themeColor="text1"/>
                <w:sz w:val="24"/>
                <w:szCs w:val="24"/>
              </w:rPr>
              <w:t>公司</w:t>
            </w:r>
            <w:r w:rsidR="00E37112" w:rsidRPr="00E37112">
              <w:rPr>
                <w:rFonts w:ascii="Times New Roman" w:eastAsia="宋体" w:hAnsi="Times New Roman" w:cs="Times New Roman" w:hint="eastAsia"/>
                <w:iCs/>
                <w:color w:val="000000" w:themeColor="text1"/>
                <w:sz w:val="24"/>
                <w:szCs w:val="24"/>
              </w:rPr>
              <w:t>15%</w:t>
            </w:r>
            <w:r w:rsidR="00E37112" w:rsidRPr="00E37112">
              <w:rPr>
                <w:rFonts w:ascii="Times New Roman" w:eastAsia="宋体" w:hAnsi="Times New Roman" w:cs="Times New Roman" w:hint="eastAsia"/>
                <w:iCs/>
                <w:color w:val="000000" w:themeColor="text1"/>
                <w:sz w:val="24"/>
                <w:szCs w:val="24"/>
              </w:rPr>
              <w:t>营收来源地，昨日</w:t>
            </w:r>
            <w:r w:rsidR="00D91C65">
              <w:rPr>
                <w:rFonts w:ascii="Times New Roman" w:eastAsia="宋体" w:hAnsi="Times New Roman" w:cs="Times New Roman" w:hint="eastAsia"/>
                <w:iCs/>
                <w:color w:val="000000" w:themeColor="text1"/>
                <w:sz w:val="24"/>
                <w:szCs w:val="24"/>
              </w:rPr>
              <w:t>发布</w:t>
            </w:r>
            <w:r w:rsidR="00E37112" w:rsidRPr="00E37112">
              <w:rPr>
                <w:rFonts w:ascii="Times New Roman" w:eastAsia="宋体" w:hAnsi="Times New Roman" w:cs="Times New Roman" w:hint="eastAsia"/>
                <w:iCs/>
                <w:color w:val="000000" w:themeColor="text1"/>
                <w:sz w:val="24"/>
                <w:szCs w:val="24"/>
              </w:rPr>
              <w:t>关税联合声明，股价今天</w:t>
            </w:r>
            <w:r w:rsidR="00E37112">
              <w:rPr>
                <w:rFonts w:ascii="Times New Roman" w:eastAsia="宋体" w:hAnsi="Times New Roman" w:cs="Times New Roman" w:hint="eastAsia"/>
                <w:iCs/>
                <w:color w:val="000000" w:themeColor="text1"/>
                <w:sz w:val="24"/>
                <w:szCs w:val="24"/>
              </w:rPr>
              <w:t>（</w:t>
            </w:r>
            <w:r w:rsidR="00E37112">
              <w:rPr>
                <w:rFonts w:ascii="Times New Roman" w:eastAsia="宋体" w:hAnsi="Times New Roman" w:cs="Times New Roman" w:hint="eastAsia"/>
                <w:iCs/>
                <w:color w:val="000000" w:themeColor="text1"/>
                <w:sz w:val="24"/>
                <w:szCs w:val="24"/>
              </w:rPr>
              <w:t>5</w:t>
            </w:r>
            <w:r w:rsidR="00E37112">
              <w:rPr>
                <w:rFonts w:ascii="Times New Roman" w:eastAsia="宋体" w:hAnsi="Times New Roman" w:cs="Times New Roman" w:hint="eastAsia"/>
                <w:iCs/>
                <w:color w:val="000000" w:themeColor="text1"/>
                <w:sz w:val="24"/>
                <w:szCs w:val="24"/>
              </w:rPr>
              <w:t>月</w:t>
            </w:r>
            <w:r w:rsidR="00E37112">
              <w:rPr>
                <w:rFonts w:ascii="Times New Roman" w:eastAsia="宋体" w:hAnsi="Times New Roman" w:cs="Times New Roman" w:hint="eastAsia"/>
                <w:iCs/>
                <w:color w:val="000000" w:themeColor="text1"/>
                <w:sz w:val="24"/>
                <w:szCs w:val="24"/>
              </w:rPr>
              <w:t>13</w:t>
            </w:r>
            <w:r w:rsidR="00E37112">
              <w:rPr>
                <w:rFonts w:ascii="Times New Roman" w:eastAsia="宋体" w:hAnsi="Times New Roman" w:cs="Times New Roman" w:hint="eastAsia"/>
                <w:iCs/>
                <w:color w:val="000000" w:themeColor="text1"/>
                <w:sz w:val="24"/>
                <w:szCs w:val="24"/>
              </w:rPr>
              <w:t>日）</w:t>
            </w:r>
            <w:r w:rsidR="00E37112" w:rsidRPr="00E37112">
              <w:rPr>
                <w:rFonts w:ascii="Times New Roman" w:eastAsia="宋体" w:hAnsi="Times New Roman" w:cs="Times New Roman" w:hint="eastAsia"/>
                <w:iCs/>
                <w:color w:val="000000" w:themeColor="text1"/>
                <w:sz w:val="24"/>
                <w:szCs w:val="24"/>
              </w:rPr>
              <w:t>还大跌，是因为什么</w:t>
            </w:r>
            <w:r w:rsidRPr="008C49EC">
              <w:rPr>
                <w:rFonts w:ascii="Times New Roman" w:eastAsia="宋体" w:hAnsi="Times New Roman" w:cs="Times New Roman" w:hint="eastAsia"/>
                <w:iCs/>
                <w:color w:val="000000" w:themeColor="text1"/>
                <w:sz w:val="24"/>
                <w:szCs w:val="24"/>
              </w:rPr>
              <w:t>？</w:t>
            </w:r>
          </w:p>
          <w:p w14:paraId="3DC02A8B" w14:textId="7D556E64" w:rsidR="008E3CDA" w:rsidRPr="008C49EC" w:rsidRDefault="00E37112">
            <w:pPr>
              <w:widowControl/>
              <w:spacing w:before="50" w:after="50" w:line="400" w:lineRule="exact"/>
              <w:ind w:firstLineChars="200" w:firstLine="480"/>
              <w:rPr>
                <w:rFonts w:ascii="Times New Roman" w:eastAsia="宋体" w:hAnsi="Times New Roman" w:cs="Times New Roman"/>
                <w:iCs/>
                <w:color w:val="000000" w:themeColor="text1"/>
                <w:sz w:val="24"/>
                <w:szCs w:val="24"/>
              </w:rPr>
            </w:pPr>
            <w:r w:rsidRPr="00E37112">
              <w:rPr>
                <w:rFonts w:ascii="Times New Roman" w:eastAsia="宋体" w:hAnsi="Times New Roman" w:cs="Times New Roman" w:hint="eastAsia"/>
                <w:iCs/>
                <w:color w:val="000000" w:themeColor="text1"/>
                <w:sz w:val="24"/>
                <w:szCs w:val="24"/>
              </w:rPr>
              <w:t>二级市场股价受多重因素影响，公司对于股价及市值表现一直保持密切关注，我们将进一步拓展现有产品价值链、丰富产品结构，深化产业链协同，努力提升经营业绩和管理水平，致力于为股东创造价值</w:t>
            </w:r>
            <w:r w:rsidRPr="008C49EC">
              <w:rPr>
                <w:rFonts w:ascii="Times New Roman" w:eastAsia="宋体" w:hAnsi="Times New Roman" w:cs="Times New Roman" w:hint="eastAsia"/>
                <w:iCs/>
                <w:color w:val="000000" w:themeColor="text1"/>
                <w:sz w:val="24"/>
                <w:szCs w:val="24"/>
              </w:rPr>
              <w:t>。</w:t>
            </w:r>
          </w:p>
          <w:p w14:paraId="102CDAD5" w14:textId="4EC13FD8" w:rsidR="008E3CDA" w:rsidRPr="008C49EC" w:rsidRDefault="00DA4A34">
            <w:pPr>
              <w:widowControl/>
              <w:spacing w:before="50" w:after="50" w:line="400" w:lineRule="exact"/>
              <w:rPr>
                <w:rFonts w:ascii="Times New Roman" w:eastAsia="宋体" w:hAnsi="Times New Roman" w:cs="Times New Roman"/>
                <w:iCs/>
                <w:color w:val="000000" w:themeColor="text1"/>
                <w:sz w:val="24"/>
                <w:szCs w:val="24"/>
              </w:rPr>
            </w:pPr>
            <w:r w:rsidRPr="008C49EC">
              <w:rPr>
                <w:rFonts w:ascii="Times New Roman" w:eastAsia="宋体" w:hAnsi="Times New Roman" w:cs="Times New Roman" w:hint="eastAsia"/>
                <w:iCs/>
                <w:color w:val="000000" w:themeColor="text1"/>
                <w:sz w:val="24"/>
                <w:szCs w:val="24"/>
              </w:rPr>
              <w:t>4</w:t>
            </w:r>
            <w:r w:rsidRPr="008C49EC">
              <w:rPr>
                <w:rFonts w:ascii="Times New Roman" w:eastAsia="宋体" w:hAnsi="Times New Roman" w:cs="Times New Roman" w:hint="eastAsia"/>
                <w:iCs/>
                <w:color w:val="000000" w:themeColor="text1"/>
                <w:sz w:val="24"/>
                <w:szCs w:val="24"/>
              </w:rPr>
              <w:t>、</w:t>
            </w:r>
            <w:r w:rsidR="00E37112" w:rsidRPr="00E37112">
              <w:rPr>
                <w:rFonts w:ascii="Times New Roman" w:eastAsia="宋体" w:hAnsi="Times New Roman" w:cs="Times New Roman" w:hint="eastAsia"/>
                <w:iCs/>
                <w:color w:val="000000" w:themeColor="text1"/>
                <w:sz w:val="24"/>
                <w:szCs w:val="24"/>
              </w:rPr>
              <w:t>方华化学今年会贡献营收吗，有的话规模预计多少</w:t>
            </w:r>
            <w:r w:rsidRPr="008C49EC">
              <w:rPr>
                <w:rFonts w:ascii="Times New Roman" w:eastAsia="宋体" w:hAnsi="Times New Roman" w:cs="Times New Roman" w:hint="eastAsia"/>
                <w:iCs/>
                <w:color w:val="000000" w:themeColor="text1"/>
                <w:sz w:val="24"/>
                <w:szCs w:val="24"/>
              </w:rPr>
              <w:t>？</w:t>
            </w:r>
            <w:r w:rsidR="00507928" w:rsidRPr="008C49EC">
              <w:rPr>
                <w:rFonts w:ascii="Times New Roman" w:eastAsia="宋体" w:hAnsi="Times New Roman" w:cs="Times New Roman"/>
                <w:iCs/>
                <w:color w:val="000000" w:themeColor="text1"/>
                <w:sz w:val="24"/>
                <w:szCs w:val="24"/>
              </w:rPr>
              <w:t xml:space="preserve"> </w:t>
            </w:r>
          </w:p>
          <w:p w14:paraId="21909DB1" w14:textId="382346DE" w:rsidR="00DA4A34" w:rsidRPr="008C49EC" w:rsidRDefault="00E37112" w:rsidP="00DB54C9">
            <w:pPr>
              <w:widowControl/>
              <w:spacing w:before="50" w:after="50" w:line="400" w:lineRule="exact"/>
              <w:ind w:firstLineChars="200" w:firstLine="480"/>
              <w:rPr>
                <w:rFonts w:ascii="Times New Roman" w:eastAsia="宋体" w:hAnsi="Times New Roman" w:cs="Times New Roman"/>
                <w:iCs/>
                <w:color w:val="000000" w:themeColor="text1"/>
                <w:sz w:val="24"/>
                <w:szCs w:val="24"/>
              </w:rPr>
            </w:pPr>
            <w:r w:rsidRPr="00E37112">
              <w:rPr>
                <w:rFonts w:ascii="Times New Roman" w:eastAsia="宋体" w:hAnsi="Times New Roman" w:cs="Times New Roman" w:hint="eastAsia"/>
                <w:iCs/>
                <w:color w:val="000000" w:themeColor="text1"/>
                <w:sz w:val="24"/>
                <w:szCs w:val="24"/>
              </w:rPr>
              <w:t>方华化学三氟甲基吡啶系列产品目前正在试生产，部分产品今年会形成销售，具体销售规模还是要结合公司实际生产及外部市场情况</w:t>
            </w:r>
            <w:r w:rsidR="00DA4A34" w:rsidRPr="008C49EC">
              <w:rPr>
                <w:rFonts w:ascii="Times New Roman" w:eastAsia="宋体" w:hAnsi="Times New Roman" w:cs="Times New Roman" w:hint="eastAsia"/>
                <w:iCs/>
                <w:color w:val="000000" w:themeColor="text1"/>
                <w:sz w:val="24"/>
                <w:szCs w:val="24"/>
              </w:rPr>
              <w:t>。</w:t>
            </w:r>
          </w:p>
          <w:p w14:paraId="13C607C8" w14:textId="7C5ECDA5" w:rsidR="008E3CDA" w:rsidRPr="008C49EC" w:rsidRDefault="00DA4A34">
            <w:pPr>
              <w:widowControl/>
              <w:spacing w:before="50" w:after="50" w:line="400" w:lineRule="exact"/>
              <w:rPr>
                <w:rFonts w:ascii="Times New Roman" w:eastAsia="宋体" w:hAnsi="Times New Roman" w:cs="Times New Roman"/>
                <w:iCs/>
                <w:color w:val="000000" w:themeColor="text1"/>
                <w:sz w:val="24"/>
                <w:szCs w:val="24"/>
              </w:rPr>
            </w:pPr>
            <w:r w:rsidRPr="008C49EC">
              <w:rPr>
                <w:rFonts w:ascii="Times New Roman" w:eastAsia="宋体" w:hAnsi="Times New Roman" w:cs="Times New Roman" w:hint="eastAsia"/>
                <w:iCs/>
                <w:color w:val="000000" w:themeColor="text1"/>
                <w:sz w:val="24"/>
                <w:szCs w:val="24"/>
              </w:rPr>
              <w:t>5</w:t>
            </w:r>
            <w:r w:rsidRPr="008C49EC">
              <w:rPr>
                <w:rFonts w:ascii="Times New Roman" w:eastAsia="宋体" w:hAnsi="Times New Roman" w:cs="Times New Roman" w:hint="eastAsia"/>
                <w:iCs/>
                <w:color w:val="000000" w:themeColor="text1"/>
                <w:sz w:val="24"/>
                <w:szCs w:val="24"/>
              </w:rPr>
              <w:t>、</w:t>
            </w:r>
            <w:r w:rsidR="00E37112" w:rsidRPr="00E37112">
              <w:rPr>
                <w:rFonts w:ascii="Times New Roman" w:eastAsia="宋体" w:hAnsi="Times New Roman" w:cs="Times New Roman" w:hint="eastAsia"/>
                <w:iCs/>
                <w:color w:val="000000" w:themeColor="text1"/>
                <w:sz w:val="24"/>
                <w:szCs w:val="24"/>
              </w:rPr>
              <w:t>截止当下</w:t>
            </w:r>
            <w:r w:rsidR="00E37112">
              <w:rPr>
                <w:rFonts w:ascii="Times New Roman" w:eastAsia="宋体" w:hAnsi="Times New Roman" w:cs="Times New Roman" w:hint="eastAsia"/>
                <w:iCs/>
                <w:color w:val="000000" w:themeColor="text1"/>
                <w:sz w:val="24"/>
                <w:szCs w:val="24"/>
              </w:rPr>
              <w:t>（</w:t>
            </w:r>
            <w:r w:rsidR="00E37112">
              <w:rPr>
                <w:rFonts w:ascii="Times New Roman" w:eastAsia="宋体" w:hAnsi="Times New Roman" w:cs="Times New Roman" w:hint="eastAsia"/>
                <w:iCs/>
                <w:color w:val="000000" w:themeColor="text1"/>
                <w:sz w:val="24"/>
                <w:szCs w:val="24"/>
              </w:rPr>
              <w:t>5</w:t>
            </w:r>
            <w:r w:rsidR="00E37112">
              <w:rPr>
                <w:rFonts w:ascii="Times New Roman" w:eastAsia="宋体" w:hAnsi="Times New Roman" w:cs="Times New Roman" w:hint="eastAsia"/>
                <w:iCs/>
                <w:color w:val="000000" w:themeColor="text1"/>
                <w:sz w:val="24"/>
                <w:szCs w:val="24"/>
              </w:rPr>
              <w:t>月</w:t>
            </w:r>
            <w:r w:rsidR="00E37112">
              <w:rPr>
                <w:rFonts w:ascii="Times New Roman" w:eastAsia="宋体" w:hAnsi="Times New Roman" w:cs="Times New Roman" w:hint="eastAsia"/>
                <w:iCs/>
                <w:color w:val="000000" w:themeColor="text1"/>
                <w:sz w:val="24"/>
                <w:szCs w:val="24"/>
              </w:rPr>
              <w:t>13</w:t>
            </w:r>
            <w:r w:rsidR="00E37112">
              <w:rPr>
                <w:rFonts w:ascii="Times New Roman" w:eastAsia="宋体" w:hAnsi="Times New Roman" w:cs="Times New Roman" w:hint="eastAsia"/>
                <w:iCs/>
                <w:color w:val="000000" w:themeColor="text1"/>
                <w:sz w:val="24"/>
                <w:szCs w:val="24"/>
              </w:rPr>
              <w:t>日）</w:t>
            </w:r>
            <w:r w:rsidR="00E37112" w:rsidRPr="00E37112">
              <w:rPr>
                <w:rFonts w:ascii="Times New Roman" w:eastAsia="宋体" w:hAnsi="Times New Roman" w:cs="Times New Roman" w:hint="eastAsia"/>
                <w:iCs/>
                <w:color w:val="000000" w:themeColor="text1"/>
                <w:sz w:val="24"/>
                <w:szCs w:val="24"/>
              </w:rPr>
              <w:t>股东人数是多少</w:t>
            </w:r>
            <w:r w:rsidRPr="008C49EC">
              <w:rPr>
                <w:rFonts w:ascii="Times New Roman" w:eastAsia="宋体" w:hAnsi="Times New Roman" w:cs="Times New Roman" w:hint="eastAsia"/>
                <w:iCs/>
                <w:color w:val="000000" w:themeColor="text1"/>
                <w:sz w:val="24"/>
                <w:szCs w:val="24"/>
              </w:rPr>
              <w:t>？</w:t>
            </w:r>
          </w:p>
          <w:p w14:paraId="2F253316" w14:textId="1F402045" w:rsidR="008E3CDA" w:rsidRPr="008C49EC" w:rsidRDefault="00E37112">
            <w:pPr>
              <w:widowControl/>
              <w:spacing w:before="50" w:after="50" w:line="400" w:lineRule="exact"/>
              <w:ind w:firstLineChars="200" w:firstLine="480"/>
              <w:rPr>
                <w:rFonts w:ascii="Times New Roman" w:eastAsia="宋体" w:hAnsi="Times New Roman" w:cs="Times New Roman"/>
                <w:iCs/>
                <w:color w:val="000000" w:themeColor="text1"/>
                <w:sz w:val="24"/>
                <w:szCs w:val="24"/>
              </w:rPr>
            </w:pPr>
            <w:r w:rsidRPr="00E37112">
              <w:rPr>
                <w:rFonts w:ascii="Times New Roman" w:eastAsia="宋体" w:hAnsi="Times New Roman" w:cs="Times New Roman" w:hint="eastAsia"/>
                <w:iCs/>
                <w:color w:val="000000" w:themeColor="text1"/>
                <w:sz w:val="24"/>
                <w:szCs w:val="24"/>
              </w:rPr>
              <w:t>截至</w:t>
            </w:r>
            <w:r w:rsidRPr="00E37112">
              <w:rPr>
                <w:rFonts w:ascii="Times New Roman" w:eastAsia="宋体" w:hAnsi="Times New Roman" w:cs="Times New Roman" w:hint="eastAsia"/>
                <w:iCs/>
                <w:color w:val="000000" w:themeColor="text1"/>
                <w:sz w:val="24"/>
                <w:szCs w:val="24"/>
              </w:rPr>
              <w:t>2025</w:t>
            </w:r>
            <w:r w:rsidRPr="00E37112">
              <w:rPr>
                <w:rFonts w:ascii="Times New Roman" w:eastAsia="宋体" w:hAnsi="Times New Roman" w:cs="Times New Roman" w:hint="eastAsia"/>
                <w:iCs/>
                <w:color w:val="000000" w:themeColor="text1"/>
                <w:sz w:val="24"/>
                <w:szCs w:val="24"/>
              </w:rPr>
              <w:t>年</w:t>
            </w:r>
            <w:r w:rsidRPr="00E37112">
              <w:rPr>
                <w:rFonts w:ascii="Times New Roman" w:eastAsia="宋体" w:hAnsi="Times New Roman" w:cs="Times New Roman" w:hint="eastAsia"/>
                <w:iCs/>
                <w:color w:val="000000" w:themeColor="text1"/>
                <w:sz w:val="24"/>
                <w:szCs w:val="24"/>
              </w:rPr>
              <w:t>5</w:t>
            </w:r>
            <w:r w:rsidRPr="00E37112">
              <w:rPr>
                <w:rFonts w:ascii="Times New Roman" w:eastAsia="宋体" w:hAnsi="Times New Roman" w:cs="Times New Roman" w:hint="eastAsia"/>
                <w:iCs/>
                <w:color w:val="000000" w:themeColor="text1"/>
                <w:sz w:val="24"/>
                <w:szCs w:val="24"/>
              </w:rPr>
              <w:t>月</w:t>
            </w:r>
            <w:r w:rsidRPr="00E37112">
              <w:rPr>
                <w:rFonts w:ascii="Times New Roman" w:eastAsia="宋体" w:hAnsi="Times New Roman" w:cs="Times New Roman" w:hint="eastAsia"/>
                <w:iCs/>
                <w:color w:val="000000" w:themeColor="text1"/>
                <w:sz w:val="24"/>
                <w:szCs w:val="24"/>
              </w:rPr>
              <w:t>9</w:t>
            </w:r>
            <w:r w:rsidRPr="00E37112">
              <w:rPr>
                <w:rFonts w:ascii="Times New Roman" w:eastAsia="宋体" w:hAnsi="Times New Roman" w:cs="Times New Roman" w:hint="eastAsia"/>
                <w:iCs/>
                <w:color w:val="000000" w:themeColor="text1"/>
                <w:sz w:val="24"/>
                <w:szCs w:val="24"/>
              </w:rPr>
              <w:t>日，公司的股东人数为</w:t>
            </w:r>
            <w:r w:rsidRPr="00E37112">
              <w:rPr>
                <w:rFonts w:ascii="Times New Roman" w:eastAsia="宋体" w:hAnsi="Times New Roman" w:cs="Times New Roman" w:hint="eastAsia"/>
                <w:iCs/>
                <w:color w:val="000000" w:themeColor="text1"/>
                <w:sz w:val="24"/>
                <w:szCs w:val="24"/>
              </w:rPr>
              <w:t>18666</w:t>
            </w:r>
            <w:r w:rsidR="00DA4A34" w:rsidRPr="008C49EC">
              <w:rPr>
                <w:rFonts w:ascii="Times New Roman" w:eastAsia="宋体" w:hAnsi="Times New Roman" w:cs="Times New Roman" w:hint="eastAsia"/>
                <w:iCs/>
                <w:color w:val="000000" w:themeColor="text1"/>
                <w:sz w:val="24"/>
                <w:szCs w:val="24"/>
              </w:rPr>
              <w:t>。</w:t>
            </w:r>
          </w:p>
          <w:p w14:paraId="2CD6DA89" w14:textId="42EDFC6F" w:rsidR="008E3CDA" w:rsidRPr="008C49EC" w:rsidRDefault="00DA4A34">
            <w:pPr>
              <w:widowControl/>
              <w:spacing w:before="50" w:after="50" w:line="400" w:lineRule="exact"/>
              <w:rPr>
                <w:rFonts w:ascii="Times New Roman" w:eastAsia="宋体" w:hAnsi="Times New Roman" w:cs="Times New Roman"/>
                <w:iCs/>
                <w:color w:val="000000" w:themeColor="text1"/>
                <w:sz w:val="24"/>
                <w:szCs w:val="24"/>
              </w:rPr>
            </w:pPr>
            <w:r w:rsidRPr="008C49EC">
              <w:rPr>
                <w:rFonts w:ascii="Times New Roman" w:eastAsia="宋体" w:hAnsi="Times New Roman" w:cs="Times New Roman" w:hint="eastAsia"/>
                <w:iCs/>
                <w:color w:val="000000" w:themeColor="text1"/>
                <w:sz w:val="24"/>
                <w:szCs w:val="24"/>
              </w:rPr>
              <w:lastRenderedPageBreak/>
              <w:t>6</w:t>
            </w:r>
            <w:r w:rsidRPr="008C49EC">
              <w:rPr>
                <w:rFonts w:ascii="Times New Roman" w:eastAsia="宋体" w:hAnsi="Times New Roman" w:cs="Times New Roman" w:hint="eastAsia"/>
                <w:iCs/>
                <w:color w:val="000000" w:themeColor="text1"/>
                <w:sz w:val="24"/>
                <w:szCs w:val="24"/>
              </w:rPr>
              <w:t>、</w:t>
            </w:r>
            <w:r w:rsidR="00E37112" w:rsidRPr="00E37112">
              <w:rPr>
                <w:rFonts w:ascii="Times New Roman" w:eastAsia="宋体" w:hAnsi="Times New Roman" w:cs="Times New Roman" w:hint="eastAsia"/>
                <w:iCs/>
                <w:color w:val="000000" w:themeColor="text1"/>
                <w:sz w:val="24"/>
                <w:szCs w:val="24"/>
              </w:rPr>
              <w:t>请问贵公司未来盈利增长的主要驱动因素有哪些</w:t>
            </w:r>
            <w:r w:rsidRPr="008C49EC">
              <w:rPr>
                <w:rFonts w:ascii="Times New Roman" w:eastAsia="宋体" w:hAnsi="Times New Roman" w:cs="Times New Roman" w:hint="eastAsia"/>
                <w:iCs/>
                <w:color w:val="000000" w:themeColor="text1"/>
                <w:sz w:val="24"/>
                <w:szCs w:val="24"/>
              </w:rPr>
              <w:t>？</w:t>
            </w:r>
          </w:p>
          <w:p w14:paraId="498A823A" w14:textId="263793E8" w:rsidR="008E3CDA" w:rsidRPr="008C49EC" w:rsidRDefault="00E37112">
            <w:pPr>
              <w:widowControl/>
              <w:spacing w:before="50" w:after="50" w:line="400" w:lineRule="exact"/>
              <w:ind w:firstLineChars="200" w:firstLine="480"/>
              <w:rPr>
                <w:rFonts w:ascii="Times New Roman" w:eastAsia="宋体" w:hAnsi="Times New Roman" w:cs="Times New Roman"/>
                <w:iCs/>
                <w:color w:val="000000" w:themeColor="text1"/>
                <w:sz w:val="24"/>
                <w:szCs w:val="24"/>
              </w:rPr>
            </w:pPr>
            <w:r w:rsidRPr="00E37112">
              <w:rPr>
                <w:rFonts w:ascii="Times New Roman" w:eastAsia="宋体" w:hAnsi="Times New Roman" w:cs="Times New Roman" w:hint="eastAsia"/>
                <w:iCs/>
                <w:color w:val="000000" w:themeColor="text1"/>
                <w:sz w:val="24"/>
                <w:szCs w:val="24"/>
              </w:rPr>
              <w:t>公司首先会专注于含氟精细化学品的研发、生产和销售，把现有产品做精做强，维持并提升现有市场地位。其次会延伸现有产品的价值链，体现完整的产品链优势。第三会努力拓展核心技术的新应用，开发新产品组合，提升市场竞争力</w:t>
            </w:r>
            <w:r w:rsidRPr="008C49EC">
              <w:rPr>
                <w:rFonts w:ascii="Times New Roman" w:eastAsia="宋体" w:hAnsi="Times New Roman" w:cs="Times New Roman" w:hint="eastAsia"/>
                <w:iCs/>
                <w:color w:val="000000" w:themeColor="text1"/>
                <w:sz w:val="24"/>
                <w:szCs w:val="24"/>
              </w:rPr>
              <w:t>。</w:t>
            </w:r>
          </w:p>
          <w:p w14:paraId="0A688A23" w14:textId="3C09935E" w:rsidR="008E3CDA" w:rsidRPr="008C49EC" w:rsidRDefault="00DA4A34">
            <w:pPr>
              <w:widowControl/>
              <w:spacing w:before="50" w:after="50" w:line="400" w:lineRule="exact"/>
              <w:rPr>
                <w:rFonts w:ascii="Times New Roman" w:eastAsia="宋体" w:hAnsi="Times New Roman" w:cs="Times New Roman"/>
                <w:iCs/>
                <w:color w:val="000000" w:themeColor="text1"/>
                <w:sz w:val="24"/>
                <w:szCs w:val="24"/>
              </w:rPr>
            </w:pPr>
            <w:r w:rsidRPr="008C49EC">
              <w:rPr>
                <w:rFonts w:ascii="Times New Roman" w:eastAsia="宋体" w:hAnsi="Times New Roman" w:cs="Times New Roman" w:hint="eastAsia"/>
                <w:iCs/>
                <w:color w:val="000000" w:themeColor="text1"/>
                <w:sz w:val="24"/>
                <w:szCs w:val="24"/>
              </w:rPr>
              <w:t>7</w:t>
            </w:r>
            <w:r w:rsidRPr="008C49EC">
              <w:rPr>
                <w:rFonts w:ascii="Times New Roman" w:eastAsia="宋体" w:hAnsi="Times New Roman" w:cs="Times New Roman" w:hint="eastAsia"/>
                <w:iCs/>
                <w:color w:val="000000" w:themeColor="text1"/>
                <w:sz w:val="24"/>
                <w:szCs w:val="24"/>
              </w:rPr>
              <w:t>、</w:t>
            </w:r>
            <w:r w:rsidR="00E37112" w:rsidRPr="00E37112">
              <w:rPr>
                <w:rFonts w:ascii="Times New Roman" w:eastAsia="宋体" w:hAnsi="Times New Roman" w:cs="Times New Roman" w:hint="eastAsia"/>
                <w:iCs/>
                <w:color w:val="000000" w:themeColor="text1"/>
                <w:sz w:val="24"/>
                <w:szCs w:val="24"/>
              </w:rPr>
              <w:t>能否请您介绍一下本期行业整体和行业内其他主要企业的业绩表现</w:t>
            </w:r>
            <w:r w:rsidRPr="008C49EC">
              <w:rPr>
                <w:rFonts w:ascii="Times New Roman" w:eastAsia="宋体" w:hAnsi="Times New Roman" w:cs="Times New Roman" w:hint="eastAsia"/>
                <w:iCs/>
                <w:color w:val="000000" w:themeColor="text1"/>
                <w:sz w:val="24"/>
                <w:szCs w:val="24"/>
              </w:rPr>
              <w:t>？</w:t>
            </w:r>
          </w:p>
          <w:p w14:paraId="67880EA5" w14:textId="03DF3A92" w:rsidR="008E3CDA" w:rsidRPr="008C49EC" w:rsidRDefault="00E37112">
            <w:pPr>
              <w:widowControl/>
              <w:spacing w:before="50" w:after="50" w:line="400" w:lineRule="exact"/>
              <w:ind w:firstLineChars="200" w:firstLine="480"/>
              <w:rPr>
                <w:rFonts w:ascii="Times New Roman" w:eastAsia="宋体" w:hAnsi="Times New Roman" w:cs="Times New Roman"/>
                <w:iCs/>
                <w:color w:val="000000" w:themeColor="text1"/>
                <w:sz w:val="24"/>
                <w:szCs w:val="24"/>
              </w:rPr>
            </w:pPr>
            <w:r w:rsidRPr="00E37112">
              <w:rPr>
                <w:rFonts w:ascii="Times New Roman" w:eastAsia="宋体" w:hAnsi="Times New Roman" w:cs="Times New Roman" w:hint="eastAsia"/>
                <w:iCs/>
                <w:color w:val="000000" w:themeColor="text1"/>
                <w:sz w:val="24"/>
                <w:szCs w:val="24"/>
              </w:rPr>
              <w:t>公司与可比公司中欣氟材、永太科技均属于有机氟化物</w:t>
            </w:r>
            <w:r w:rsidRPr="00E37112">
              <w:rPr>
                <w:rFonts w:ascii="Times New Roman" w:eastAsia="宋体" w:hAnsi="Times New Roman" w:cs="Times New Roman" w:hint="eastAsia"/>
                <w:iCs/>
                <w:color w:val="000000" w:themeColor="text1"/>
                <w:sz w:val="24"/>
                <w:szCs w:val="24"/>
              </w:rPr>
              <w:t>-</w:t>
            </w:r>
            <w:r w:rsidRPr="00E37112">
              <w:rPr>
                <w:rFonts w:ascii="Times New Roman" w:eastAsia="宋体" w:hAnsi="Times New Roman" w:cs="Times New Roman" w:hint="eastAsia"/>
                <w:iCs/>
                <w:color w:val="000000" w:themeColor="text1"/>
                <w:sz w:val="24"/>
                <w:szCs w:val="24"/>
              </w:rPr>
              <w:t>含氟精细化学品细分行业。但公司与中欣氟材、永太科技在主要原材料及主要产品类别均存在较大差异，产品应用细分</w:t>
            </w:r>
            <w:r w:rsidR="00D91C65">
              <w:rPr>
                <w:rFonts w:ascii="Times New Roman" w:eastAsia="宋体" w:hAnsi="Times New Roman" w:cs="Times New Roman" w:hint="eastAsia"/>
                <w:iCs/>
                <w:color w:val="000000" w:themeColor="text1"/>
                <w:sz w:val="24"/>
                <w:szCs w:val="24"/>
              </w:rPr>
              <w:t>市场</w:t>
            </w:r>
            <w:r w:rsidRPr="00E37112">
              <w:rPr>
                <w:rFonts w:ascii="Times New Roman" w:eastAsia="宋体" w:hAnsi="Times New Roman" w:cs="Times New Roman" w:hint="eastAsia"/>
                <w:iCs/>
                <w:color w:val="000000" w:themeColor="text1"/>
                <w:sz w:val="24"/>
                <w:szCs w:val="24"/>
              </w:rPr>
              <w:t>及下游主要客户也存在较大不同。中欣氟材</w:t>
            </w:r>
            <w:r w:rsidRPr="00E37112">
              <w:rPr>
                <w:rFonts w:ascii="Times New Roman" w:eastAsia="宋体" w:hAnsi="Times New Roman" w:cs="Times New Roman" w:hint="eastAsia"/>
                <w:iCs/>
                <w:color w:val="000000" w:themeColor="text1"/>
                <w:sz w:val="24"/>
                <w:szCs w:val="24"/>
              </w:rPr>
              <w:t>2024</w:t>
            </w:r>
            <w:r w:rsidRPr="00E37112">
              <w:rPr>
                <w:rFonts w:ascii="Times New Roman" w:eastAsia="宋体" w:hAnsi="Times New Roman" w:cs="Times New Roman" w:hint="eastAsia"/>
                <w:iCs/>
                <w:color w:val="000000" w:themeColor="text1"/>
                <w:sz w:val="24"/>
                <w:szCs w:val="24"/>
              </w:rPr>
              <w:t>年营业收入</w:t>
            </w:r>
            <w:r w:rsidRPr="00E37112">
              <w:rPr>
                <w:rFonts w:ascii="Times New Roman" w:eastAsia="宋体" w:hAnsi="Times New Roman" w:cs="Times New Roman" w:hint="eastAsia"/>
                <w:iCs/>
                <w:color w:val="000000" w:themeColor="text1"/>
                <w:sz w:val="24"/>
                <w:szCs w:val="24"/>
              </w:rPr>
              <w:t>140,447.84</w:t>
            </w:r>
            <w:r w:rsidRPr="00E37112">
              <w:rPr>
                <w:rFonts w:ascii="Times New Roman" w:eastAsia="宋体" w:hAnsi="Times New Roman" w:cs="Times New Roman" w:hint="eastAsia"/>
                <w:iCs/>
                <w:color w:val="000000" w:themeColor="text1"/>
                <w:sz w:val="24"/>
                <w:szCs w:val="24"/>
              </w:rPr>
              <w:t>万元，同比增长</w:t>
            </w:r>
            <w:r w:rsidRPr="00E37112">
              <w:rPr>
                <w:rFonts w:ascii="Times New Roman" w:eastAsia="宋体" w:hAnsi="Times New Roman" w:cs="Times New Roman" w:hint="eastAsia"/>
                <w:iCs/>
                <w:color w:val="000000" w:themeColor="text1"/>
                <w:sz w:val="24"/>
                <w:szCs w:val="24"/>
              </w:rPr>
              <w:t>4.54%</w:t>
            </w:r>
            <w:r w:rsidRPr="00E37112">
              <w:rPr>
                <w:rFonts w:ascii="Times New Roman" w:eastAsia="宋体" w:hAnsi="Times New Roman" w:cs="Times New Roman" w:hint="eastAsia"/>
                <w:iCs/>
                <w:color w:val="000000" w:themeColor="text1"/>
                <w:sz w:val="24"/>
                <w:szCs w:val="24"/>
              </w:rPr>
              <w:t>，净利润为</w:t>
            </w:r>
            <w:r w:rsidRPr="00E37112">
              <w:rPr>
                <w:rFonts w:ascii="Times New Roman" w:eastAsia="宋体" w:hAnsi="Times New Roman" w:cs="Times New Roman" w:hint="eastAsia"/>
                <w:iCs/>
                <w:color w:val="000000" w:themeColor="text1"/>
                <w:sz w:val="24"/>
                <w:szCs w:val="24"/>
              </w:rPr>
              <w:t>-18,664.57</w:t>
            </w:r>
            <w:r w:rsidRPr="00E37112">
              <w:rPr>
                <w:rFonts w:ascii="Times New Roman" w:eastAsia="宋体" w:hAnsi="Times New Roman" w:cs="Times New Roman" w:hint="eastAsia"/>
                <w:iCs/>
                <w:color w:val="000000" w:themeColor="text1"/>
                <w:sz w:val="24"/>
                <w:szCs w:val="24"/>
              </w:rPr>
              <w:t>，同比下滑</w:t>
            </w:r>
            <w:r w:rsidRPr="00E37112">
              <w:rPr>
                <w:rFonts w:ascii="Times New Roman" w:eastAsia="宋体" w:hAnsi="Times New Roman" w:cs="Times New Roman" w:hint="eastAsia"/>
                <w:iCs/>
                <w:color w:val="000000" w:themeColor="text1"/>
                <w:sz w:val="24"/>
                <w:szCs w:val="24"/>
              </w:rPr>
              <w:t>8.41%</w:t>
            </w:r>
            <w:r w:rsidRPr="00E37112">
              <w:rPr>
                <w:rFonts w:ascii="Times New Roman" w:eastAsia="宋体" w:hAnsi="Times New Roman" w:cs="Times New Roman" w:hint="eastAsia"/>
                <w:iCs/>
                <w:color w:val="000000" w:themeColor="text1"/>
                <w:sz w:val="24"/>
                <w:szCs w:val="24"/>
              </w:rPr>
              <w:t>。永太科技</w:t>
            </w:r>
            <w:r w:rsidRPr="00E37112">
              <w:rPr>
                <w:rFonts w:ascii="Times New Roman" w:eastAsia="宋体" w:hAnsi="Times New Roman" w:cs="Times New Roman" w:hint="eastAsia"/>
                <w:iCs/>
                <w:color w:val="000000" w:themeColor="text1"/>
                <w:sz w:val="24"/>
                <w:szCs w:val="24"/>
              </w:rPr>
              <w:t>2024</w:t>
            </w:r>
            <w:r w:rsidRPr="00E37112">
              <w:rPr>
                <w:rFonts w:ascii="Times New Roman" w:eastAsia="宋体" w:hAnsi="Times New Roman" w:cs="Times New Roman" w:hint="eastAsia"/>
                <w:iCs/>
                <w:color w:val="000000" w:themeColor="text1"/>
                <w:sz w:val="24"/>
                <w:szCs w:val="24"/>
              </w:rPr>
              <w:t>年营业收入</w:t>
            </w:r>
            <w:r w:rsidRPr="00E37112">
              <w:rPr>
                <w:rFonts w:ascii="Times New Roman" w:eastAsia="宋体" w:hAnsi="Times New Roman" w:cs="Times New Roman" w:hint="eastAsia"/>
                <w:iCs/>
                <w:color w:val="000000" w:themeColor="text1"/>
                <w:sz w:val="24"/>
                <w:szCs w:val="24"/>
              </w:rPr>
              <w:t>458,939.78</w:t>
            </w:r>
            <w:r w:rsidRPr="00E37112">
              <w:rPr>
                <w:rFonts w:ascii="Times New Roman" w:eastAsia="宋体" w:hAnsi="Times New Roman" w:cs="Times New Roman" w:hint="eastAsia"/>
                <w:iCs/>
                <w:color w:val="000000" w:themeColor="text1"/>
                <w:sz w:val="24"/>
                <w:szCs w:val="24"/>
              </w:rPr>
              <w:t>万元，同比增长</w:t>
            </w:r>
            <w:r w:rsidRPr="00E37112">
              <w:rPr>
                <w:rFonts w:ascii="Times New Roman" w:eastAsia="宋体" w:hAnsi="Times New Roman" w:cs="Times New Roman" w:hint="eastAsia"/>
                <w:iCs/>
                <w:color w:val="000000" w:themeColor="text1"/>
                <w:sz w:val="24"/>
                <w:szCs w:val="24"/>
              </w:rPr>
              <w:t>11.18%</w:t>
            </w:r>
            <w:r w:rsidRPr="00E37112">
              <w:rPr>
                <w:rFonts w:ascii="Times New Roman" w:eastAsia="宋体" w:hAnsi="Times New Roman" w:cs="Times New Roman" w:hint="eastAsia"/>
                <w:iCs/>
                <w:color w:val="000000" w:themeColor="text1"/>
                <w:sz w:val="24"/>
                <w:szCs w:val="24"/>
              </w:rPr>
              <w:t>，净利润为</w:t>
            </w:r>
            <w:r w:rsidRPr="00E37112">
              <w:rPr>
                <w:rFonts w:ascii="Times New Roman" w:eastAsia="宋体" w:hAnsi="Times New Roman" w:cs="Times New Roman" w:hint="eastAsia"/>
                <w:iCs/>
                <w:color w:val="000000" w:themeColor="text1"/>
                <w:sz w:val="24"/>
                <w:szCs w:val="24"/>
              </w:rPr>
              <w:t>-52,291.12</w:t>
            </w:r>
            <w:r w:rsidRPr="00E37112">
              <w:rPr>
                <w:rFonts w:ascii="Times New Roman" w:eastAsia="宋体" w:hAnsi="Times New Roman" w:cs="Times New Roman" w:hint="eastAsia"/>
                <w:iCs/>
                <w:color w:val="000000" w:themeColor="text1"/>
                <w:sz w:val="24"/>
                <w:szCs w:val="24"/>
              </w:rPr>
              <w:t>，同比增长</w:t>
            </w:r>
            <w:r w:rsidRPr="00E37112">
              <w:rPr>
                <w:rFonts w:ascii="Times New Roman" w:eastAsia="宋体" w:hAnsi="Times New Roman" w:cs="Times New Roman" w:hint="eastAsia"/>
                <w:iCs/>
                <w:color w:val="000000" w:themeColor="text1"/>
                <w:sz w:val="24"/>
                <w:szCs w:val="24"/>
              </w:rPr>
              <w:t>27.73%</w:t>
            </w:r>
            <w:r w:rsidRPr="00E37112">
              <w:rPr>
                <w:rFonts w:ascii="Times New Roman" w:eastAsia="宋体" w:hAnsi="Times New Roman" w:cs="Times New Roman" w:hint="eastAsia"/>
                <w:iCs/>
                <w:color w:val="000000" w:themeColor="text1"/>
                <w:sz w:val="24"/>
                <w:szCs w:val="24"/>
              </w:rPr>
              <w:t>。公司与中欣氟材、永太科技在主要原材料及主要产品类别均存在较大差异，产品应用细分</w:t>
            </w:r>
            <w:r w:rsidR="00090E70">
              <w:rPr>
                <w:rFonts w:ascii="Times New Roman" w:eastAsia="宋体" w:hAnsi="Times New Roman" w:cs="Times New Roman" w:hint="eastAsia"/>
                <w:iCs/>
                <w:color w:val="000000" w:themeColor="text1"/>
                <w:sz w:val="24"/>
                <w:szCs w:val="24"/>
              </w:rPr>
              <w:t>市场</w:t>
            </w:r>
            <w:r w:rsidRPr="00E37112">
              <w:rPr>
                <w:rFonts w:ascii="Times New Roman" w:eastAsia="宋体" w:hAnsi="Times New Roman" w:cs="Times New Roman" w:hint="eastAsia"/>
                <w:iCs/>
                <w:color w:val="000000" w:themeColor="text1"/>
                <w:sz w:val="24"/>
                <w:szCs w:val="24"/>
              </w:rPr>
              <w:t>及下游主要客户也存在较大不同，因此相关业绩变动可比性较弱</w:t>
            </w:r>
            <w:r w:rsidRPr="008C49EC">
              <w:rPr>
                <w:rFonts w:ascii="Times New Roman" w:eastAsia="宋体" w:hAnsi="Times New Roman" w:cs="Times New Roman" w:hint="eastAsia"/>
                <w:iCs/>
                <w:color w:val="000000" w:themeColor="text1"/>
                <w:sz w:val="24"/>
                <w:szCs w:val="24"/>
              </w:rPr>
              <w:t>。</w:t>
            </w:r>
          </w:p>
          <w:p w14:paraId="69A6B70A" w14:textId="40E2B787" w:rsidR="008E3CDA" w:rsidRPr="008C49EC" w:rsidRDefault="00DA4A34">
            <w:pPr>
              <w:widowControl/>
              <w:spacing w:before="50" w:after="50" w:line="400" w:lineRule="exact"/>
              <w:rPr>
                <w:rFonts w:ascii="Times New Roman" w:eastAsia="宋体" w:hAnsi="Times New Roman" w:cs="Times New Roman"/>
                <w:iCs/>
                <w:color w:val="000000" w:themeColor="text1"/>
                <w:sz w:val="24"/>
                <w:szCs w:val="24"/>
              </w:rPr>
            </w:pPr>
            <w:r w:rsidRPr="008C49EC">
              <w:rPr>
                <w:rFonts w:ascii="Times New Roman" w:eastAsia="宋体" w:hAnsi="Times New Roman" w:cs="Times New Roman" w:hint="eastAsia"/>
                <w:iCs/>
                <w:color w:val="000000" w:themeColor="text1"/>
                <w:sz w:val="24"/>
                <w:szCs w:val="24"/>
              </w:rPr>
              <w:t>8</w:t>
            </w:r>
            <w:r w:rsidRPr="008C49EC">
              <w:rPr>
                <w:rFonts w:ascii="Times New Roman" w:eastAsia="宋体" w:hAnsi="Times New Roman" w:cs="Times New Roman" w:hint="eastAsia"/>
                <w:iCs/>
                <w:color w:val="000000" w:themeColor="text1"/>
                <w:sz w:val="24"/>
                <w:szCs w:val="24"/>
              </w:rPr>
              <w:t>、</w:t>
            </w:r>
            <w:r w:rsidR="00E37112" w:rsidRPr="00E37112">
              <w:rPr>
                <w:rFonts w:ascii="Times New Roman" w:eastAsia="宋体" w:hAnsi="Times New Roman" w:cs="Times New Roman" w:hint="eastAsia"/>
                <w:iCs/>
                <w:color w:val="000000" w:themeColor="text1"/>
                <w:sz w:val="24"/>
                <w:szCs w:val="24"/>
              </w:rPr>
              <w:t>如何看待行业未来的发展前景</w:t>
            </w:r>
            <w:r w:rsidRPr="008C49EC">
              <w:rPr>
                <w:rFonts w:ascii="Times New Roman" w:eastAsia="宋体" w:hAnsi="Times New Roman" w:cs="Times New Roman" w:hint="eastAsia"/>
                <w:iCs/>
                <w:color w:val="000000" w:themeColor="text1"/>
                <w:sz w:val="24"/>
                <w:szCs w:val="24"/>
              </w:rPr>
              <w:t>？</w:t>
            </w:r>
          </w:p>
          <w:p w14:paraId="3BC8F870" w14:textId="13E01B25" w:rsidR="008E3CDA" w:rsidRPr="008C49EC" w:rsidRDefault="00E37112">
            <w:pPr>
              <w:widowControl/>
              <w:spacing w:before="50" w:after="50" w:line="400" w:lineRule="exact"/>
              <w:ind w:firstLineChars="200" w:firstLine="480"/>
              <w:rPr>
                <w:rFonts w:ascii="Times New Roman" w:eastAsia="宋体" w:hAnsi="Times New Roman" w:cs="Times New Roman"/>
                <w:iCs/>
                <w:color w:val="000000" w:themeColor="text1"/>
                <w:sz w:val="24"/>
                <w:szCs w:val="24"/>
              </w:rPr>
            </w:pPr>
            <w:r w:rsidRPr="00E37112">
              <w:rPr>
                <w:rFonts w:ascii="Times New Roman" w:eastAsia="宋体" w:hAnsi="Times New Roman" w:cs="Times New Roman" w:hint="eastAsia"/>
                <w:iCs/>
                <w:color w:val="000000" w:themeColor="text1"/>
                <w:sz w:val="24"/>
                <w:szCs w:val="24"/>
              </w:rPr>
              <w:t>2024</w:t>
            </w:r>
            <w:r w:rsidRPr="00E37112">
              <w:rPr>
                <w:rFonts w:ascii="Times New Roman" w:eastAsia="宋体" w:hAnsi="Times New Roman" w:cs="Times New Roman" w:hint="eastAsia"/>
                <w:iCs/>
                <w:color w:val="000000" w:themeColor="text1"/>
                <w:sz w:val="24"/>
                <w:szCs w:val="24"/>
              </w:rPr>
              <w:t>年全球粮食价格处于周期底部，但从中长期看，粮食需求刚性增长趋势明确。随着全球人口的增加，城市化进程加速推动膳食结构升级，这一趋势将会持续拉动饲用农产品需求，推动农药产品终端需求呈现稳中有升的长期趋势。国家高度重视粮食安全，有利于推动农药行业创新、绿色、高质量发展。伴随着全球农化行业的发展，作为农药关键中间体的氟精细中间体市场将逐渐回暖</w:t>
            </w:r>
            <w:r w:rsidRPr="008C49EC">
              <w:rPr>
                <w:rFonts w:ascii="Times New Roman" w:eastAsia="宋体" w:hAnsi="Times New Roman" w:cs="Times New Roman" w:hint="eastAsia"/>
                <w:iCs/>
                <w:color w:val="000000" w:themeColor="text1"/>
                <w:sz w:val="24"/>
                <w:szCs w:val="24"/>
              </w:rPr>
              <w:t>。</w:t>
            </w:r>
          </w:p>
          <w:p w14:paraId="27EFB98E" w14:textId="79E8D164" w:rsidR="008E3CDA" w:rsidRPr="008C49EC" w:rsidRDefault="00DA4A34">
            <w:pPr>
              <w:widowControl/>
              <w:spacing w:before="50" w:after="50" w:line="400" w:lineRule="exact"/>
              <w:rPr>
                <w:rFonts w:ascii="Times New Roman" w:eastAsia="宋体" w:hAnsi="Times New Roman" w:cs="Times New Roman"/>
                <w:iCs/>
                <w:color w:val="000000" w:themeColor="text1"/>
                <w:sz w:val="24"/>
                <w:szCs w:val="24"/>
              </w:rPr>
            </w:pPr>
            <w:r w:rsidRPr="008C49EC">
              <w:rPr>
                <w:rFonts w:ascii="Times New Roman" w:eastAsia="宋体" w:hAnsi="Times New Roman" w:cs="Times New Roman" w:hint="eastAsia"/>
                <w:iCs/>
                <w:color w:val="000000" w:themeColor="text1"/>
                <w:sz w:val="24"/>
                <w:szCs w:val="24"/>
              </w:rPr>
              <w:t>9</w:t>
            </w:r>
            <w:r w:rsidRPr="008C49EC">
              <w:rPr>
                <w:rFonts w:ascii="Times New Roman" w:eastAsia="宋体" w:hAnsi="Times New Roman" w:cs="Times New Roman" w:hint="eastAsia"/>
                <w:iCs/>
                <w:color w:val="000000" w:themeColor="text1"/>
                <w:sz w:val="24"/>
                <w:szCs w:val="24"/>
              </w:rPr>
              <w:t>、</w:t>
            </w:r>
            <w:r w:rsidR="00E37112" w:rsidRPr="00E37112">
              <w:rPr>
                <w:rFonts w:ascii="Times New Roman" w:eastAsia="宋体" w:hAnsi="Times New Roman" w:cs="Times New Roman" w:hint="eastAsia"/>
                <w:iCs/>
                <w:color w:val="000000" w:themeColor="text1"/>
                <w:sz w:val="24"/>
                <w:szCs w:val="24"/>
              </w:rPr>
              <w:t>上市后业绩持续不断下跌，预计二季度业绩会好转吗</w:t>
            </w:r>
            <w:r w:rsidRPr="008C49EC">
              <w:rPr>
                <w:rFonts w:ascii="Times New Roman" w:eastAsia="宋体" w:hAnsi="Times New Roman" w:cs="Times New Roman" w:hint="eastAsia"/>
                <w:iCs/>
                <w:color w:val="000000" w:themeColor="text1"/>
                <w:sz w:val="24"/>
                <w:szCs w:val="24"/>
              </w:rPr>
              <w:t>？</w:t>
            </w:r>
          </w:p>
          <w:p w14:paraId="5BB3310C" w14:textId="55D1F554" w:rsidR="008E3CDA" w:rsidRDefault="00E37112">
            <w:pPr>
              <w:widowControl/>
              <w:spacing w:before="50" w:after="50" w:line="400" w:lineRule="exact"/>
              <w:ind w:firstLineChars="200" w:firstLine="480"/>
              <w:rPr>
                <w:rFonts w:ascii="Times New Roman" w:eastAsia="宋体" w:hAnsi="Times New Roman" w:cs="Times New Roman"/>
                <w:iCs/>
                <w:color w:val="000000" w:themeColor="text1"/>
                <w:sz w:val="24"/>
                <w:szCs w:val="24"/>
              </w:rPr>
            </w:pPr>
            <w:r w:rsidRPr="00E37112">
              <w:rPr>
                <w:rFonts w:ascii="Times New Roman" w:eastAsia="宋体" w:hAnsi="Times New Roman" w:cs="Times New Roman" w:hint="eastAsia"/>
                <w:iCs/>
                <w:color w:val="000000" w:themeColor="text1"/>
                <w:sz w:val="24"/>
                <w:szCs w:val="24"/>
              </w:rPr>
              <w:t>目前因为受行业周期性波动的影响，产品整体市场价格仍处于相对低位。预计公司短期业绩还将承压。我们</w:t>
            </w:r>
            <w:r w:rsidR="006900F8">
              <w:rPr>
                <w:rFonts w:ascii="Times New Roman" w:eastAsia="宋体" w:hAnsi="Times New Roman" w:cs="Times New Roman" w:hint="eastAsia"/>
                <w:iCs/>
                <w:color w:val="000000" w:themeColor="text1"/>
                <w:sz w:val="24"/>
                <w:szCs w:val="24"/>
              </w:rPr>
              <w:t>将</w:t>
            </w:r>
            <w:r w:rsidRPr="00E37112">
              <w:rPr>
                <w:rFonts w:ascii="Times New Roman" w:eastAsia="宋体" w:hAnsi="Times New Roman" w:cs="Times New Roman" w:hint="eastAsia"/>
                <w:iCs/>
                <w:color w:val="000000" w:themeColor="text1"/>
                <w:sz w:val="24"/>
                <w:szCs w:val="24"/>
              </w:rPr>
              <w:t>始终聚焦含氯含氟精细化学品领域，利用自身长期的技术积累和相对较好的资金实力，将持续努力拓展新的产品和市场，为下一轮行业周期转好后公司业绩增长奠定基础</w:t>
            </w:r>
            <w:r w:rsidRPr="008C49EC">
              <w:rPr>
                <w:rFonts w:ascii="Times New Roman" w:eastAsia="宋体" w:hAnsi="Times New Roman" w:cs="Times New Roman" w:hint="eastAsia"/>
                <w:iCs/>
                <w:color w:val="000000" w:themeColor="text1"/>
                <w:sz w:val="24"/>
                <w:szCs w:val="24"/>
              </w:rPr>
              <w:t>。</w:t>
            </w:r>
          </w:p>
          <w:p w14:paraId="7AB1C61A" w14:textId="10A2E60D" w:rsidR="00E37112" w:rsidRDefault="00E37112" w:rsidP="00E37112">
            <w:pPr>
              <w:widowControl/>
              <w:spacing w:before="50" w:after="50" w:line="400" w:lineRule="exact"/>
              <w:rPr>
                <w:rFonts w:ascii="Times New Roman" w:eastAsia="宋体" w:hAnsi="Times New Roman" w:cs="Times New Roman"/>
                <w:iCs/>
                <w:color w:val="000000" w:themeColor="text1"/>
                <w:sz w:val="24"/>
                <w:szCs w:val="24"/>
              </w:rPr>
            </w:pPr>
            <w:r>
              <w:rPr>
                <w:rFonts w:ascii="Times New Roman" w:eastAsia="宋体" w:hAnsi="Times New Roman" w:cs="Times New Roman" w:hint="eastAsia"/>
                <w:iCs/>
                <w:color w:val="000000" w:themeColor="text1"/>
                <w:sz w:val="24"/>
                <w:szCs w:val="24"/>
              </w:rPr>
              <w:t>10</w:t>
            </w:r>
            <w:r>
              <w:rPr>
                <w:rFonts w:ascii="Times New Roman" w:eastAsia="宋体" w:hAnsi="Times New Roman" w:cs="Times New Roman" w:hint="eastAsia"/>
                <w:iCs/>
                <w:color w:val="000000" w:themeColor="text1"/>
                <w:sz w:val="24"/>
                <w:szCs w:val="24"/>
              </w:rPr>
              <w:t>、</w:t>
            </w:r>
            <w:r w:rsidRPr="00E37112">
              <w:rPr>
                <w:rFonts w:ascii="Times New Roman" w:eastAsia="宋体" w:hAnsi="Times New Roman" w:cs="Times New Roman" w:hint="eastAsia"/>
                <w:iCs/>
                <w:color w:val="000000" w:themeColor="text1"/>
                <w:sz w:val="24"/>
                <w:szCs w:val="24"/>
              </w:rPr>
              <w:t>能否简单介绍下公司的发展历程？</w:t>
            </w:r>
          </w:p>
          <w:p w14:paraId="4256CA0D" w14:textId="32E091AB" w:rsidR="00E37112" w:rsidRDefault="00E37112">
            <w:pPr>
              <w:widowControl/>
              <w:spacing w:before="50" w:after="50" w:line="400" w:lineRule="exact"/>
              <w:ind w:firstLineChars="200" w:firstLine="480"/>
              <w:rPr>
                <w:rFonts w:ascii="Times New Roman" w:eastAsia="宋体" w:hAnsi="Times New Roman" w:cs="Times New Roman"/>
                <w:iCs/>
                <w:color w:val="000000" w:themeColor="text1"/>
                <w:sz w:val="24"/>
                <w:szCs w:val="24"/>
              </w:rPr>
            </w:pPr>
            <w:r w:rsidRPr="00E37112">
              <w:rPr>
                <w:rFonts w:ascii="Times New Roman" w:eastAsia="宋体" w:hAnsi="Times New Roman" w:cs="Times New Roman" w:hint="eastAsia"/>
                <w:iCs/>
                <w:color w:val="000000" w:themeColor="text1"/>
                <w:sz w:val="24"/>
                <w:szCs w:val="24"/>
              </w:rPr>
              <w:t>公司于</w:t>
            </w:r>
            <w:r w:rsidRPr="00E37112">
              <w:rPr>
                <w:rFonts w:ascii="Times New Roman" w:eastAsia="宋体" w:hAnsi="Times New Roman" w:cs="Times New Roman" w:hint="eastAsia"/>
                <w:iCs/>
                <w:color w:val="000000" w:themeColor="text1"/>
                <w:sz w:val="24"/>
                <w:szCs w:val="24"/>
              </w:rPr>
              <w:t>2013</w:t>
            </w:r>
            <w:r w:rsidRPr="00E37112">
              <w:rPr>
                <w:rFonts w:ascii="Times New Roman" w:eastAsia="宋体" w:hAnsi="Times New Roman" w:cs="Times New Roman" w:hint="eastAsia"/>
                <w:iCs/>
                <w:color w:val="000000" w:themeColor="text1"/>
                <w:sz w:val="24"/>
                <w:szCs w:val="24"/>
              </w:rPr>
              <w:t>年设立，为进一步提高公司产品质量，建立先进的生产管理体系，公司在建设前进行了大量考察。于</w:t>
            </w:r>
            <w:r w:rsidRPr="00E37112">
              <w:rPr>
                <w:rFonts w:ascii="Times New Roman" w:eastAsia="宋体" w:hAnsi="Times New Roman" w:cs="Times New Roman" w:hint="eastAsia"/>
                <w:iCs/>
                <w:color w:val="000000" w:themeColor="text1"/>
                <w:sz w:val="24"/>
                <w:szCs w:val="24"/>
              </w:rPr>
              <w:t>2015</w:t>
            </w:r>
            <w:r w:rsidRPr="00E37112">
              <w:rPr>
                <w:rFonts w:ascii="Times New Roman" w:eastAsia="宋体" w:hAnsi="Times New Roman" w:cs="Times New Roman" w:hint="eastAsia"/>
                <w:iCs/>
                <w:color w:val="000000" w:themeColor="text1"/>
                <w:sz w:val="24"/>
                <w:szCs w:val="24"/>
              </w:rPr>
              <w:t>年签订土地出让合同取得项目用地。</w:t>
            </w:r>
            <w:r w:rsidRPr="00E37112">
              <w:rPr>
                <w:rFonts w:ascii="Times New Roman" w:eastAsia="宋体" w:hAnsi="Times New Roman" w:cs="Times New Roman" w:hint="eastAsia"/>
                <w:iCs/>
                <w:color w:val="000000" w:themeColor="text1"/>
                <w:sz w:val="24"/>
                <w:szCs w:val="24"/>
              </w:rPr>
              <w:t>2016</w:t>
            </w:r>
            <w:r w:rsidRPr="00E37112">
              <w:rPr>
                <w:rFonts w:ascii="Times New Roman" w:eastAsia="宋体" w:hAnsi="Times New Roman" w:cs="Times New Roman" w:hint="eastAsia"/>
                <w:iCs/>
                <w:color w:val="000000" w:themeColor="text1"/>
                <w:sz w:val="24"/>
                <w:szCs w:val="24"/>
              </w:rPr>
              <w:t>年公司开始正式实施项目建设，</w:t>
            </w:r>
            <w:r w:rsidRPr="00E37112">
              <w:rPr>
                <w:rFonts w:ascii="Times New Roman" w:eastAsia="宋体" w:hAnsi="Times New Roman" w:cs="Times New Roman" w:hint="eastAsia"/>
                <w:iCs/>
                <w:color w:val="000000" w:themeColor="text1"/>
                <w:sz w:val="24"/>
                <w:szCs w:val="24"/>
              </w:rPr>
              <w:t>2018</w:t>
            </w:r>
            <w:r w:rsidRPr="00E37112">
              <w:rPr>
                <w:rFonts w:ascii="Times New Roman" w:eastAsia="宋体" w:hAnsi="Times New Roman" w:cs="Times New Roman" w:hint="eastAsia"/>
                <w:iCs/>
                <w:color w:val="000000" w:themeColor="text1"/>
                <w:sz w:val="24"/>
                <w:szCs w:val="24"/>
              </w:rPr>
              <w:t>年下半</w:t>
            </w:r>
            <w:r w:rsidRPr="00E37112">
              <w:rPr>
                <w:rFonts w:ascii="Times New Roman" w:eastAsia="宋体" w:hAnsi="Times New Roman" w:cs="Times New Roman" w:hint="eastAsia"/>
                <w:iCs/>
                <w:color w:val="000000" w:themeColor="text1"/>
                <w:sz w:val="24"/>
                <w:szCs w:val="24"/>
              </w:rPr>
              <w:lastRenderedPageBreak/>
              <w:t>年公司氯甲苯车间建成并投入试生产。</w:t>
            </w:r>
            <w:r w:rsidRPr="00E37112">
              <w:rPr>
                <w:rFonts w:ascii="Times New Roman" w:eastAsia="宋体" w:hAnsi="Times New Roman" w:cs="Times New Roman" w:hint="eastAsia"/>
                <w:iCs/>
                <w:color w:val="000000" w:themeColor="text1"/>
                <w:sz w:val="24"/>
                <w:szCs w:val="24"/>
              </w:rPr>
              <w:t>2019</w:t>
            </w:r>
            <w:r w:rsidRPr="00E37112">
              <w:rPr>
                <w:rFonts w:ascii="Times New Roman" w:eastAsia="宋体" w:hAnsi="Times New Roman" w:cs="Times New Roman" w:hint="eastAsia"/>
                <w:iCs/>
                <w:color w:val="000000" w:themeColor="text1"/>
                <w:sz w:val="24"/>
                <w:szCs w:val="24"/>
              </w:rPr>
              <w:t>年原母公司巍华化工开始逐步停止氟化工生产经营活动，并逐步向公司、江西巍华转移与氟化工相关专利技术。</w:t>
            </w:r>
            <w:r w:rsidRPr="00E37112">
              <w:rPr>
                <w:rFonts w:ascii="Times New Roman" w:eastAsia="宋体" w:hAnsi="Times New Roman" w:cs="Times New Roman" w:hint="eastAsia"/>
                <w:iCs/>
                <w:color w:val="000000" w:themeColor="text1"/>
                <w:sz w:val="24"/>
                <w:szCs w:val="24"/>
              </w:rPr>
              <w:t>2020</w:t>
            </w:r>
            <w:r w:rsidRPr="00E37112">
              <w:rPr>
                <w:rFonts w:ascii="Times New Roman" w:eastAsia="宋体" w:hAnsi="Times New Roman" w:cs="Times New Roman" w:hint="eastAsia"/>
                <w:iCs/>
                <w:color w:val="000000" w:themeColor="text1"/>
                <w:sz w:val="24"/>
                <w:szCs w:val="24"/>
              </w:rPr>
              <w:t>年巍华化工全面停止氟化工相关的经营活动，并于</w:t>
            </w:r>
            <w:r w:rsidRPr="00E37112">
              <w:rPr>
                <w:rFonts w:ascii="Times New Roman" w:eastAsia="宋体" w:hAnsi="Times New Roman" w:cs="Times New Roman" w:hint="eastAsia"/>
                <w:iCs/>
                <w:color w:val="000000" w:themeColor="text1"/>
                <w:sz w:val="24"/>
                <w:szCs w:val="24"/>
              </w:rPr>
              <w:t>2020</w:t>
            </w:r>
            <w:r w:rsidRPr="00E37112">
              <w:rPr>
                <w:rFonts w:ascii="Times New Roman" w:eastAsia="宋体" w:hAnsi="Times New Roman" w:cs="Times New Roman" w:hint="eastAsia"/>
                <w:iCs/>
                <w:color w:val="000000" w:themeColor="text1"/>
                <w:sz w:val="24"/>
                <w:szCs w:val="24"/>
              </w:rPr>
              <w:t>年将剩余的专利、产成品存货及江西巍华</w:t>
            </w:r>
            <w:r w:rsidRPr="00E37112">
              <w:rPr>
                <w:rFonts w:ascii="Times New Roman" w:eastAsia="宋体" w:hAnsi="Times New Roman" w:cs="Times New Roman" w:hint="eastAsia"/>
                <w:iCs/>
                <w:color w:val="000000" w:themeColor="text1"/>
                <w:sz w:val="24"/>
                <w:szCs w:val="24"/>
              </w:rPr>
              <w:t>100.00%</w:t>
            </w:r>
            <w:r w:rsidRPr="00E37112">
              <w:rPr>
                <w:rFonts w:ascii="Times New Roman" w:eastAsia="宋体" w:hAnsi="Times New Roman" w:cs="Times New Roman" w:hint="eastAsia"/>
                <w:iCs/>
                <w:color w:val="000000" w:themeColor="text1"/>
                <w:sz w:val="24"/>
                <w:szCs w:val="24"/>
              </w:rPr>
              <w:t>股权转让给公司。</w:t>
            </w:r>
          </w:p>
          <w:p w14:paraId="1AB9FA75" w14:textId="51335B56" w:rsidR="00E37112" w:rsidRDefault="00E37112" w:rsidP="00E37112">
            <w:pPr>
              <w:widowControl/>
              <w:spacing w:before="50" w:after="50" w:line="400" w:lineRule="exact"/>
              <w:rPr>
                <w:rFonts w:ascii="Times New Roman" w:eastAsia="宋体" w:hAnsi="Times New Roman" w:cs="Times New Roman"/>
                <w:iCs/>
                <w:color w:val="000000" w:themeColor="text1"/>
                <w:sz w:val="24"/>
                <w:szCs w:val="24"/>
              </w:rPr>
            </w:pPr>
            <w:r>
              <w:rPr>
                <w:rFonts w:ascii="Times New Roman" w:eastAsia="宋体" w:hAnsi="Times New Roman" w:cs="Times New Roman" w:hint="eastAsia"/>
                <w:iCs/>
                <w:color w:val="000000" w:themeColor="text1"/>
                <w:sz w:val="24"/>
                <w:szCs w:val="24"/>
              </w:rPr>
              <w:t>11</w:t>
            </w:r>
            <w:r>
              <w:rPr>
                <w:rFonts w:ascii="Times New Roman" w:eastAsia="宋体" w:hAnsi="Times New Roman" w:cs="Times New Roman" w:hint="eastAsia"/>
                <w:iCs/>
                <w:color w:val="000000" w:themeColor="text1"/>
                <w:sz w:val="24"/>
                <w:szCs w:val="24"/>
              </w:rPr>
              <w:t>、</w:t>
            </w:r>
            <w:r w:rsidRPr="00E37112">
              <w:rPr>
                <w:rFonts w:ascii="Times New Roman" w:eastAsia="宋体" w:hAnsi="Times New Roman" w:cs="Times New Roman" w:hint="eastAsia"/>
                <w:iCs/>
                <w:color w:val="000000" w:themeColor="text1"/>
                <w:sz w:val="24"/>
                <w:szCs w:val="24"/>
              </w:rPr>
              <w:t>公司三氟甲基苯系列产品竞争对手有哪些？</w:t>
            </w:r>
          </w:p>
          <w:p w14:paraId="7F64CF40" w14:textId="7CAACAF7" w:rsidR="00E37112" w:rsidRDefault="00E37112">
            <w:pPr>
              <w:widowControl/>
              <w:spacing w:before="50" w:after="50" w:line="400" w:lineRule="exact"/>
              <w:ind w:firstLineChars="200" w:firstLine="480"/>
              <w:rPr>
                <w:rFonts w:ascii="Times New Roman" w:eastAsia="宋体" w:hAnsi="Times New Roman" w:cs="Times New Roman"/>
                <w:iCs/>
                <w:color w:val="000000" w:themeColor="text1"/>
                <w:sz w:val="24"/>
                <w:szCs w:val="24"/>
              </w:rPr>
            </w:pPr>
            <w:r w:rsidRPr="00E37112">
              <w:rPr>
                <w:rFonts w:ascii="Times New Roman" w:eastAsia="宋体" w:hAnsi="Times New Roman" w:cs="Times New Roman" w:hint="eastAsia"/>
                <w:iCs/>
                <w:color w:val="000000" w:themeColor="text1"/>
                <w:sz w:val="24"/>
                <w:szCs w:val="24"/>
              </w:rPr>
              <w:t>在三氟甲基苯市场领域，公司的主要竞争对手有内蒙古大中实业化工有限公司、福建康峰新材料有限公司</w:t>
            </w:r>
            <w:r w:rsidRPr="00E37112">
              <w:rPr>
                <w:rFonts w:ascii="Times New Roman" w:eastAsia="宋体" w:hAnsi="Times New Roman" w:cs="Times New Roman" w:hint="eastAsia"/>
                <w:iCs/>
                <w:color w:val="000000" w:themeColor="text1"/>
                <w:sz w:val="24"/>
                <w:szCs w:val="24"/>
              </w:rPr>
              <w:t xml:space="preserve"> </w:t>
            </w:r>
            <w:r w:rsidRPr="00E37112">
              <w:rPr>
                <w:rFonts w:ascii="Times New Roman" w:eastAsia="宋体" w:hAnsi="Times New Roman" w:cs="Times New Roman" w:hint="eastAsia"/>
                <w:iCs/>
                <w:color w:val="000000" w:themeColor="text1"/>
                <w:sz w:val="24"/>
                <w:szCs w:val="24"/>
              </w:rPr>
              <w:t>、山东德澳精细化工化学品有限公司、山东道可化学有限公司等公司。</w:t>
            </w:r>
          </w:p>
          <w:p w14:paraId="172AFD9B" w14:textId="7AD05C41" w:rsidR="00E37112" w:rsidRDefault="00E37112" w:rsidP="00E37112">
            <w:pPr>
              <w:widowControl/>
              <w:spacing w:before="50" w:after="50" w:line="400" w:lineRule="exact"/>
              <w:rPr>
                <w:rFonts w:ascii="Times New Roman" w:eastAsia="宋体" w:hAnsi="Times New Roman" w:cs="Times New Roman"/>
                <w:iCs/>
                <w:color w:val="000000" w:themeColor="text1"/>
                <w:sz w:val="24"/>
                <w:szCs w:val="24"/>
              </w:rPr>
            </w:pPr>
            <w:r>
              <w:rPr>
                <w:rFonts w:ascii="Times New Roman" w:eastAsia="宋体" w:hAnsi="Times New Roman" w:cs="Times New Roman" w:hint="eastAsia"/>
                <w:iCs/>
                <w:color w:val="000000" w:themeColor="text1"/>
                <w:sz w:val="24"/>
                <w:szCs w:val="24"/>
              </w:rPr>
              <w:t>12</w:t>
            </w:r>
            <w:r>
              <w:rPr>
                <w:rFonts w:ascii="Times New Roman" w:eastAsia="宋体" w:hAnsi="Times New Roman" w:cs="Times New Roman" w:hint="eastAsia"/>
                <w:iCs/>
                <w:color w:val="000000" w:themeColor="text1"/>
                <w:sz w:val="24"/>
                <w:szCs w:val="24"/>
              </w:rPr>
              <w:t>、</w:t>
            </w:r>
            <w:r w:rsidRPr="00E37112">
              <w:rPr>
                <w:rFonts w:ascii="Times New Roman" w:eastAsia="宋体" w:hAnsi="Times New Roman" w:cs="Times New Roman" w:hint="eastAsia"/>
                <w:iCs/>
                <w:color w:val="000000" w:themeColor="text1"/>
                <w:sz w:val="24"/>
                <w:szCs w:val="24"/>
              </w:rPr>
              <w:t>方华化学年产</w:t>
            </w:r>
            <w:r w:rsidRPr="00E37112">
              <w:rPr>
                <w:rFonts w:ascii="Times New Roman" w:eastAsia="宋体" w:hAnsi="Times New Roman" w:cs="Times New Roman" w:hint="eastAsia"/>
                <w:iCs/>
                <w:color w:val="000000" w:themeColor="text1"/>
                <w:sz w:val="24"/>
                <w:szCs w:val="24"/>
              </w:rPr>
              <w:t>2.22</w:t>
            </w:r>
            <w:r w:rsidRPr="00E37112">
              <w:rPr>
                <w:rFonts w:ascii="Times New Roman" w:eastAsia="宋体" w:hAnsi="Times New Roman" w:cs="Times New Roman" w:hint="eastAsia"/>
                <w:iCs/>
                <w:color w:val="000000" w:themeColor="text1"/>
                <w:sz w:val="24"/>
                <w:szCs w:val="24"/>
              </w:rPr>
              <w:t>万吨含氟新材料及新型功能化学品和企业研究院项目目前进度如何？</w:t>
            </w:r>
          </w:p>
          <w:p w14:paraId="31AB9ED6" w14:textId="77777777" w:rsidR="00E37112" w:rsidRDefault="00E37112">
            <w:pPr>
              <w:widowControl/>
              <w:spacing w:before="50" w:after="50" w:line="400" w:lineRule="exact"/>
              <w:ind w:firstLineChars="200" w:firstLine="480"/>
              <w:rPr>
                <w:rFonts w:ascii="Times New Roman" w:eastAsia="宋体" w:hAnsi="Times New Roman" w:cs="Times New Roman"/>
                <w:iCs/>
                <w:color w:val="000000" w:themeColor="text1"/>
                <w:sz w:val="24"/>
                <w:szCs w:val="24"/>
              </w:rPr>
            </w:pPr>
            <w:r w:rsidRPr="00E37112">
              <w:rPr>
                <w:rFonts w:ascii="Times New Roman" w:eastAsia="宋体" w:hAnsi="Times New Roman" w:cs="Times New Roman" w:hint="eastAsia"/>
                <w:iCs/>
                <w:color w:val="000000" w:themeColor="text1"/>
                <w:sz w:val="24"/>
                <w:szCs w:val="24"/>
              </w:rPr>
              <w:t>方华化学募投项目三氟甲基吡啶系列产品目前正在试生产，部分产品今年会形成销售，具体销售规模还是要结合公司实际生产及外部市场情况。其余生产线正在规划和建设中，公司会根据下游市场需求的情况合理规划募投项目的建设进度。</w:t>
            </w:r>
          </w:p>
          <w:p w14:paraId="5A0E376D" w14:textId="77777777" w:rsidR="00E37112" w:rsidRDefault="00E37112" w:rsidP="00E37112">
            <w:pPr>
              <w:widowControl/>
              <w:spacing w:before="50" w:after="50" w:line="400" w:lineRule="exact"/>
              <w:rPr>
                <w:rFonts w:ascii="Times New Roman" w:eastAsia="宋体" w:hAnsi="Times New Roman" w:cs="Times New Roman"/>
                <w:iCs/>
                <w:color w:val="000000" w:themeColor="text1"/>
                <w:sz w:val="24"/>
                <w:szCs w:val="24"/>
              </w:rPr>
            </w:pPr>
            <w:r>
              <w:rPr>
                <w:rFonts w:ascii="Times New Roman" w:eastAsia="宋体" w:hAnsi="Times New Roman" w:cs="Times New Roman" w:hint="eastAsia"/>
                <w:iCs/>
                <w:color w:val="000000" w:themeColor="text1"/>
                <w:sz w:val="24"/>
                <w:szCs w:val="24"/>
              </w:rPr>
              <w:t>13</w:t>
            </w:r>
            <w:r>
              <w:rPr>
                <w:rFonts w:ascii="Times New Roman" w:eastAsia="宋体" w:hAnsi="Times New Roman" w:cs="Times New Roman" w:hint="eastAsia"/>
                <w:iCs/>
                <w:color w:val="000000" w:themeColor="text1"/>
                <w:sz w:val="24"/>
                <w:szCs w:val="24"/>
              </w:rPr>
              <w:t>、</w:t>
            </w:r>
            <w:r w:rsidRPr="00E37112">
              <w:rPr>
                <w:rFonts w:ascii="Times New Roman" w:eastAsia="宋体" w:hAnsi="Times New Roman" w:cs="Times New Roman" w:hint="eastAsia"/>
                <w:iCs/>
                <w:color w:val="000000" w:themeColor="text1"/>
                <w:sz w:val="24"/>
                <w:szCs w:val="24"/>
              </w:rPr>
              <w:t>公司四代制冷剂项目目前进度如何？</w:t>
            </w:r>
          </w:p>
          <w:p w14:paraId="06677D03" w14:textId="7D0FEBC7" w:rsidR="00E37112" w:rsidRDefault="00E37112" w:rsidP="00E37112">
            <w:pPr>
              <w:widowControl/>
              <w:spacing w:before="50" w:after="50" w:line="400" w:lineRule="exact"/>
              <w:ind w:firstLineChars="200" w:firstLine="480"/>
              <w:rPr>
                <w:rFonts w:ascii="Times New Roman" w:eastAsia="宋体" w:hAnsi="Times New Roman" w:cs="Times New Roman"/>
                <w:iCs/>
                <w:color w:val="000000" w:themeColor="text1"/>
                <w:sz w:val="24"/>
                <w:szCs w:val="24"/>
              </w:rPr>
            </w:pPr>
            <w:r w:rsidRPr="00E37112">
              <w:rPr>
                <w:rFonts w:ascii="Times New Roman" w:eastAsia="宋体" w:hAnsi="Times New Roman" w:cs="Times New Roman" w:hint="eastAsia"/>
                <w:iCs/>
                <w:color w:val="000000" w:themeColor="text1"/>
                <w:sz w:val="24"/>
                <w:szCs w:val="24"/>
              </w:rPr>
              <w:t>四代制冷剂项目目前尚处于规划建设阶段，预计需要一年左右的时间建成投产。</w:t>
            </w:r>
          </w:p>
          <w:p w14:paraId="19632322" w14:textId="59AEE6F5" w:rsidR="00E37112" w:rsidRDefault="00E37112" w:rsidP="00E37112">
            <w:pPr>
              <w:widowControl/>
              <w:spacing w:before="50" w:after="50" w:line="400" w:lineRule="exact"/>
              <w:rPr>
                <w:rFonts w:ascii="Times New Roman" w:eastAsia="宋体" w:hAnsi="Times New Roman" w:cs="Times New Roman"/>
                <w:iCs/>
                <w:color w:val="000000" w:themeColor="text1"/>
                <w:sz w:val="24"/>
                <w:szCs w:val="24"/>
              </w:rPr>
            </w:pPr>
            <w:r>
              <w:rPr>
                <w:rFonts w:ascii="Times New Roman" w:eastAsia="宋体" w:hAnsi="Times New Roman" w:cs="Times New Roman" w:hint="eastAsia"/>
                <w:iCs/>
                <w:color w:val="000000" w:themeColor="text1"/>
                <w:sz w:val="24"/>
                <w:szCs w:val="24"/>
              </w:rPr>
              <w:t>14</w:t>
            </w:r>
            <w:r>
              <w:rPr>
                <w:rFonts w:ascii="Times New Roman" w:eastAsia="宋体" w:hAnsi="Times New Roman" w:cs="Times New Roman" w:hint="eastAsia"/>
                <w:iCs/>
                <w:color w:val="000000" w:themeColor="text1"/>
                <w:sz w:val="24"/>
                <w:szCs w:val="24"/>
              </w:rPr>
              <w:t>、</w:t>
            </w:r>
            <w:r w:rsidRPr="00E37112">
              <w:rPr>
                <w:rFonts w:ascii="Times New Roman" w:eastAsia="宋体" w:hAnsi="Times New Roman" w:cs="Times New Roman" w:hint="eastAsia"/>
                <w:iCs/>
                <w:color w:val="000000" w:themeColor="text1"/>
                <w:sz w:val="24"/>
                <w:szCs w:val="24"/>
              </w:rPr>
              <w:t>当前公司资金比较充足，是否有相关的资本支出计划？</w:t>
            </w:r>
          </w:p>
          <w:p w14:paraId="32AE4066" w14:textId="1FBCC7F2" w:rsidR="00E37112" w:rsidRPr="008C49EC" w:rsidRDefault="00491F60" w:rsidP="00491F60">
            <w:pPr>
              <w:widowControl/>
              <w:spacing w:before="50" w:after="50" w:line="400" w:lineRule="exact"/>
              <w:ind w:firstLineChars="200" w:firstLine="480"/>
              <w:rPr>
                <w:rFonts w:ascii="Times New Roman" w:eastAsia="宋体" w:hAnsi="Times New Roman" w:cs="Times New Roman"/>
                <w:iCs/>
                <w:color w:val="000000" w:themeColor="text1"/>
                <w:sz w:val="24"/>
                <w:szCs w:val="24"/>
              </w:rPr>
            </w:pPr>
            <w:r w:rsidRPr="00491F60">
              <w:rPr>
                <w:rFonts w:ascii="Times New Roman" w:eastAsia="宋体" w:hAnsi="Times New Roman" w:cs="Times New Roman" w:hint="eastAsia"/>
                <w:iCs/>
                <w:color w:val="000000" w:themeColor="text1"/>
                <w:sz w:val="24"/>
                <w:szCs w:val="24"/>
              </w:rPr>
              <w:t>公司在专注于含氟精细化学品的研发、生产和销售的基础上，也会根据战略规划，将对外投资聚焦于氟化工产业链、新兴产业领域，拓展公司业务规模，增强公司的核心竞争力。</w:t>
            </w:r>
          </w:p>
        </w:tc>
      </w:tr>
      <w:tr w:rsidR="008E3CDA" w14:paraId="44D76234" w14:textId="77777777">
        <w:tc>
          <w:tcPr>
            <w:tcW w:w="1985" w:type="dxa"/>
            <w:shd w:val="clear" w:color="auto" w:fill="auto"/>
            <w:vAlign w:val="center"/>
          </w:tcPr>
          <w:p w14:paraId="4DFA459A" w14:textId="77777777" w:rsidR="008E3CDA" w:rsidRDefault="00000000">
            <w:pPr>
              <w:spacing w:line="360" w:lineRule="auto"/>
              <w:rPr>
                <w:rFonts w:ascii="Times New Roman" w:eastAsia="宋体" w:hAnsi="Times New Roman" w:cs="Times New Roman"/>
                <w:b/>
                <w:bCs/>
                <w:iCs/>
                <w:sz w:val="24"/>
                <w:szCs w:val="24"/>
              </w:rPr>
            </w:pPr>
            <w:r>
              <w:rPr>
                <w:rFonts w:ascii="Times New Roman" w:eastAsia="宋体" w:hAnsi="Times New Roman" w:cs="Times New Roman" w:hint="eastAsia"/>
                <w:b/>
                <w:bCs/>
                <w:iCs/>
                <w:sz w:val="24"/>
                <w:szCs w:val="24"/>
              </w:rPr>
              <w:lastRenderedPageBreak/>
              <w:t>附件清单（如有）</w:t>
            </w:r>
          </w:p>
        </w:tc>
        <w:tc>
          <w:tcPr>
            <w:tcW w:w="7513" w:type="dxa"/>
            <w:shd w:val="clear" w:color="auto" w:fill="auto"/>
            <w:vAlign w:val="center"/>
          </w:tcPr>
          <w:p w14:paraId="154CF81E" w14:textId="77777777" w:rsidR="008E3CDA" w:rsidRDefault="00000000">
            <w:pPr>
              <w:spacing w:line="360" w:lineRule="auto"/>
              <w:rPr>
                <w:rFonts w:ascii="Times New Roman" w:eastAsia="宋体" w:hAnsi="Times New Roman" w:cs="Times New Roman"/>
                <w:iCs/>
                <w:sz w:val="24"/>
                <w:szCs w:val="24"/>
              </w:rPr>
            </w:pPr>
            <w:r>
              <w:rPr>
                <w:rFonts w:ascii="Times New Roman" w:eastAsia="宋体" w:hAnsi="Times New Roman" w:cs="Times New Roman" w:hint="eastAsia"/>
                <w:iCs/>
                <w:sz w:val="24"/>
                <w:szCs w:val="24"/>
              </w:rPr>
              <w:t>会议时间及参会单位名称、上市公司接待人员</w:t>
            </w:r>
          </w:p>
        </w:tc>
      </w:tr>
      <w:tr w:rsidR="008E3CDA" w14:paraId="46684FF4" w14:textId="77777777">
        <w:tc>
          <w:tcPr>
            <w:tcW w:w="1985" w:type="dxa"/>
            <w:shd w:val="clear" w:color="auto" w:fill="auto"/>
            <w:vAlign w:val="center"/>
          </w:tcPr>
          <w:p w14:paraId="15DF2D6D" w14:textId="77777777" w:rsidR="008E3CDA" w:rsidRDefault="00000000">
            <w:pPr>
              <w:spacing w:line="360" w:lineRule="auto"/>
              <w:rPr>
                <w:rFonts w:ascii="Times New Roman" w:eastAsia="宋体" w:hAnsi="Times New Roman" w:cs="Times New Roman"/>
                <w:b/>
                <w:bCs/>
                <w:iCs/>
                <w:sz w:val="24"/>
                <w:szCs w:val="24"/>
              </w:rPr>
            </w:pPr>
            <w:r>
              <w:rPr>
                <w:rFonts w:ascii="Times New Roman" w:eastAsia="宋体" w:hAnsi="Times New Roman" w:cs="Times New Roman" w:hint="eastAsia"/>
                <w:b/>
                <w:bCs/>
                <w:iCs/>
                <w:sz w:val="24"/>
                <w:szCs w:val="24"/>
              </w:rPr>
              <w:t>日期</w:t>
            </w:r>
          </w:p>
        </w:tc>
        <w:tc>
          <w:tcPr>
            <w:tcW w:w="7513" w:type="dxa"/>
            <w:shd w:val="clear" w:color="auto" w:fill="auto"/>
            <w:vAlign w:val="center"/>
          </w:tcPr>
          <w:p w14:paraId="2DDE5B7B" w14:textId="418EC340" w:rsidR="008E3CDA" w:rsidRDefault="00000000">
            <w:pPr>
              <w:spacing w:line="360" w:lineRule="auto"/>
              <w:rPr>
                <w:rFonts w:ascii="Times New Roman" w:eastAsia="宋体" w:hAnsi="Times New Roman" w:cs="Times New Roman"/>
                <w:iCs/>
                <w:sz w:val="24"/>
                <w:szCs w:val="24"/>
              </w:rPr>
            </w:pPr>
            <w:r>
              <w:rPr>
                <w:rFonts w:ascii="Times New Roman" w:eastAsia="宋体" w:hAnsi="Times New Roman" w:cs="Times New Roman" w:hint="eastAsia"/>
                <w:bCs/>
                <w:iCs/>
                <w:sz w:val="24"/>
                <w:szCs w:val="24"/>
              </w:rPr>
              <w:t>2</w:t>
            </w:r>
            <w:r>
              <w:rPr>
                <w:rFonts w:ascii="Times New Roman" w:eastAsia="宋体" w:hAnsi="Times New Roman" w:cs="Times New Roman"/>
                <w:bCs/>
                <w:iCs/>
                <w:sz w:val="24"/>
                <w:szCs w:val="24"/>
              </w:rPr>
              <w:t>02</w:t>
            </w:r>
            <w:r>
              <w:rPr>
                <w:rFonts w:ascii="Times New Roman" w:eastAsia="宋体" w:hAnsi="Times New Roman" w:cs="Times New Roman" w:hint="eastAsia"/>
                <w:bCs/>
                <w:iCs/>
                <w:sz w:val="24"/>
                <w:szCs w:val="24"/>
              </w:rPr>
              <w:t>5</w:t>
            </w:r>
            <w:r>
              <w:rPr>
                <w:rFonts w:ascii="Times New Roman" w:eastAsia="宋体" w:hAnsi="Times New Roman" w:cs="Times New Roman" w:hint="eastAsia"/>
                <w:bCs/>
                <w:iCs/>
                <w:sz w:val="24"/>
                <w:szCs w:val="24"/>
              </w:rPr>
              <w:t>年</w:t>
            </w:r>
            <w:r w:rsidR="00491F60">
              <w:rPr>
                <w:rFonts w:ascii="Times New Roman" w:eastAsia="宋体" w:hAnsi="Times New Roman" w:cs="Times New Roman" w:hint="eastAsia"/>
                <w:bCs/>
                <w:iCs/>
                <w:sz w:val="24"/>
                <w:szCs w:val="24"/>
              </w:rPr>
              <w:t>5</w:t>
            </w:r>
            <w:r>
              <w:rPr>
                <w:rFonts w:ascii="Times New Roman" w:eastAsia="宋体" w:hAnsi="Times New Roman" w:cs="Times New Roman" w:hint="eastAsia"/>
                <w:bCs/>
                <w:iCs/>
                <w:sz w:val="24"/>
                <w:szCs w:val="24"/>
              </w:rPr>
              <w:t>月</w:t>
            </w:r>
            <w:r w:rsidR="00D91C65">
              <w:rPr>
                <w:rFonts w:ascii="Times New Roman" w:eastAsia="宋体" w:hAnsi="Times New Roman" w:cs="Times New Roman" w:hint="eastAsia"/>
                <w:bCs/>
                <w:iCs/>
                <w:sz w:val="24"/>
                <w:szCs w:val="24"/>
              </w:rPr>
              <w:t>30</w:t>
            </w:r>
            <w:r>
              <w:rPr>
                <w:rFonts w:ascii="Times New Roman" w:eastAsia="宋体" w:hAnsi="Times New Roman" w:cs="Times New Roman" w:hint="eastAsia"/>
                <w:bCs/>
                <w:iCs/>
                <w:sz w:val="24"/>
                <w:szCs w:val="24"/>
              </w:rPr>
              <w:t>日</w:t>
            </w:r>
          </w:p>
        </w:tc>
      </w:tr>
    </w:tbl>
    <w:p w14:paraId="030386CC" w14:textId="77777777" w:rsidR="00491F60" w:rsidRDefault="00491F60" w:rsidP="00DA4A34">
      <w:pPr>
        <w:spacing w:beforeLines="100" w:before="312" w:line="360" w:lineRule="auto"/>
        <w:rPr>
          <w:rFonts w:ascii="Times New Roman" w:eastAsia="宋体" w:hAnsi="Times New Roman" w:cs="Times New Roman"/>
          <w:b/>
          <w:bCs/>
          <w:iCs/>
          <w:sz w:val="24"/>
          <w:szCs w:val="24"/>
        </w:rPr>
      </w:pPr>
    </w:p>
    <w:p w14:paraId="5650243D" w14:textId="77777777" w:rsidR="00491F60" w:rsidRDefault="00491F60" w:rsidP="00DA4A34">
      <w:pPr>
        <w:spacing w:beforeLines="100" w:before="312" w:line="360" w:lineRule="auto"/>
        <w:rPr>
          <w:rFonts w:ascii="Times New Roman" w:eastAsia="宋体" w:hAnsi="Times New Roman" w:cs="Times New Roman"/>
          <w:b/>
          <w:bCs/>
          <w:iCs/>
          <w:sz w:val="24"/>
          <w:szCs w:val="24"/>
        </w:rPr>
      </w:pPr>
    </w:p>
    <w:p w14:paraId="7FE84B0F" w14:textId="77777777" w:rsidR="00491F60" w:rsidRDefault="00491F60" w:rsidP="00DA4A34">
      <w:pPr>
        <w:spacing w:beforeLines="100" w:before="312" w:line="360" w:lineRule="auto"/>
        <w:rPr>
          <w:rFonts w:ascii="Times New Roman" w:eastAsia="宋体" w:hAnsi="Times New Roman" w:cs="Times New Roman"/>
          <w:b/>
          <w:bCs/>
          <w:iCs/>
          <w:sz w:val="24"/>
          <w:szCs w:val="24"/>
        </w:rPr>
      </w:pPr>
    </w:p>
    <w:p w14:paraId="137B4DA0" w14:textId="77777777" w:rsidR="00491F60" w:rsidRDefault="00491F60" w:rsidP="00DA4A34">
      <w:pPr>
        <w:spacing w:beforeLines="100" w:before="312" w:line="360" w:lineRule="auto"/>
        <w:rPr>
          <w:rFonts w:ascii="Times New Roman" w:eastAsia="宋体" w:hAnsi="Times New Roman" w:cs="Times New Roman"/>
          <w:b/>
          <w:bCs/>
          <w:iCs/>
          <w:sz w:val="24"/>
          <w:szCs w:val="24"/>
        </w:rPr>
      </w:pPr>
    </w:p>
    <w:p w14:paraId="0F916C22" w14:textId="6811840B" w:rsidR="008E3CDA" w:rsidRDefault="00000000" w:rsidP="00DA4A34">
      <w:pPr>
        <w:spacing w:beforeLines="100" w:before="312" w:line="360" w:lineRule="auto"/>
        <w:rPr>
          <w:rFonts w:ascii="Times New Roman" w:eastAsia="宋体" w:hAnsi="Times New Roman" w:cs="Times New Roman"/>
          <w:b/>
          <w:bCs/>
          <w:iCs/>
          <w:sz w:val="24"/>
          <w:szCs w:val="24"/>
        </w:rPr>
      </w:pPr>
      <w:r>
        <w:rPr>
          <w:rFonts w:ascii="Times New Roman" w:eastAsia="宋体" w:hAnsi="Times New Roman" w:cs="Times New Roman" w:hint="eastAsia"/>
          <w:b/>
          <w:bCs/>
          <w:iCs/>
          <w:sz w:val="24"/>
          <w:szCs w:val="24"/>
        </w:rPr>
        <w:lastRenderedPageBreak/>
        <w:t>附件：</w:t>
      </w:r>
    </w:p>
    <w:tbl>
      <w:tblPr>
        <w:tblStyle w:val="ae"/>
        <w:tblW w:w="9498" w:type="dxa"/>
        <w:tblInd w:w="-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1701"/>
        <w:gridCol w:w="1984"/>
        <w:gridCol w:w="4820"/>
      </w:tblGrid>
      <w:tr w:rsidR="008E3CDA" w14:paraId="6F527C29" w14:textId="77777777">
        <w:tc>
          <w:tcPr>
            <w:tcW w:w="993" w:type="dxa"/>
            <w:vAlign w:val="center"/>
          </w:tcPr>
          <w:p w14:paraId="58EDFCBD" w14:textId="77777777" w:rsidR="008E3CDA" w:rsidRDefault="00000000">
            <w:pPr>
              <w:adjustRightInd w:val="0"/>
              <w:snapToGrid w:val="0"/>
              <w:jc w:val="center"/>
              <w:rPr>
                <w:rFonts w:asciiTheme="minorEastAsia" w:hAnsiTheme="minorEastAsia" w:cs="Times New Roman" w:hint="eastAsia"/>
                <w:bCs/>
                <w:sz w:val="24"/>
                <w:szCs w:val="24"/>
              </w:rPr>
            </w:pPr>
            <w:r>
              <w:rPr>
                <w:rFonts w:asciiTheme="minorEastAsia" w:hAnsiTheme="minorEastAsia" w:cs="Times New Roman" w:hint="eastAsia"/>
                <w:bCs/>
                <w:sz w:val="24"/>
                <w:szCs w:val="24"/>
              </w:rPr>
              <w:t>序号</w:t>
            </w:r>
          </w:p>
        </w:tc>
        <w:tc>
          <w:tcPr>
            <w:tcW w:w="1701" w:type="dxa"/>
            <w:vAlign w:val="center"/>
          </w:tcPr>
          <w:p w14:paraId="3D05B4D4" w14:textId="77777777" w:rsidR="008E3CDA" w:rsidRDefault="00000000">
            <w:pPr>
              <w:adjustRightInd w:val="0"/>
              <w:snapToGrid w:val="0"/>
              <w:jc w:val="center"/>
              <w:rPr>
                <w:rFonts w:asciiTheme="minorEastAsia" w:hAnsiTheme="minorEastAsia" w:cs="Times New Roman" w:hint="eastAsia"/>
                <w:bCs/>
                <w:sz w:val="24"/>
                <w:szCs w:val="24"/>
              </w:rPr>
            </w:pPr>
            <w:r>
              <w:rPr>
                <w:rFonts w:asciiTheme="minorEastAsia" w:hAnsiTheme="minorEastAsia" w:cs="Times New Roman" w:hint="eastAsia"/>
                <w:bCs/>
                <w:sz w:val="24"/>
                <w:szCs w:val="24"/>
              </w:rPr>
              <w:t>会议时间</w:t>
            </w:r>
          </w:p>
        </w:tc>
        <w:tc>
          <w:tcPr>
            <w:tcW w:w="1984" w:type="dxa"/>
            <w:vAlign w:val="center"/>
          </w:tcPr>
          <w:p w14:paraId="1EF6FE83" w14:textId="77777777" w:rsidR="008E3CDA" w:rsidRDefault="00000000">
            <w:pPr>
              <w:adjustRightInd w:val="0"/>
              <w:snapToGrid w:val="0"/>
              <w:jc w:val="center"/>
              <w:rPr>
                <w:rFonts w:asciiTheme="minorEastAsia" w:hAnsiTheme="minorEastAsia" w:cs="Times New Roman" w:hint="eastAsia"/>
                <w:bCs/>
                <w:sz w:val="24"/>
                <w:szCs w:val="24"/>
              </w:rPr>
            </w:pPr>
            <w:r>
              <w:rPr>
                <w:rFonts w:asciiTheme="minorEastAsia" w:hAnsiTheme="minorEastAsia" w:cs="Times New Roman" w:hint="eastAsia"/>
                <w:bCs/>
                <w:sz w:val="24"/>
                <w:szCs w:val="24"/>
              </w:rPr>
              <w:t>参会单位名称</w:t>
            </w:r>
          </w:p>
        </w:tc>
        <w:tc>
          <w:tcPr>
            <w:tcW w:w="4820" w:type="dxa"/>
            <w:vAlign w:val="center"/>
          </w:tcPr>
          <w:p w14:paraId="048EA4BC" w14:textId="77777777" w:rsidR="008E3CDA" w:rsidRDefault="00000000">
            <w:pPr>
              <w:adjustRightInd w:val="0"/>
              <w:snapToGrid w:val="0"/>
              <w:jc w:val="center"/>
              <w:rPr>
                <w:rFonts w:asciiTheme="minorEastAsia" w:hAnsiTheme="minorEastAsia" w:cs="Times New Roman" w:hint="eastAsia"/>
                <w:bCs/>
                <w:sz w:val="24"/>
                <w:szCs w:val="24"/>
              </w:rPr>
            </w:pPr>
            <w:r>
              <w:rPr>
                <w:rFonts w:asciiTheme="minorEastAsia" w:hAnsiTheme="minorEastAsia" w:cs="Times New Roman" w:hint="eastAsia"/>
                <w:bCs/>
                <w:sz w:val="24"/>
                <w:szCs w:val="24"/>
              </w:rPr>
              <w:t>上市公司接待人员</w:t>
            </w:r>
          </w:p>
        </w:tc>
      </w:tr>
      <w:tr w:rsidR="008E3CDA" w14:paraId="42483285" w14:textId="77777777">
        <w:tc>
          <w:tcPr>
            <w:tcW w:w="993" w:type="dxa"/>
            <w:vAlign w:val="center"/>
          </w:tcPr>
          <w:p w14:paraId="4A72361E" w14:textId="77777777" w:rsidR="008E3CDA" w:rsidRDefault="00000000">
            <w:pPr>
              <w:adjustRightInd w:val="0"/>
              <w:snapToGrid w:val="0"/>
              <w:jc w:val="center"/>
              <w:rPr>
                <w:rFonts w:ascii="Times New Roman" w:hAnsi="Times New Roman" w:cs="Times New Roman"/>
                <w:bCs/>
                <w:sz w:val="24"/>
                <w:szCs w:val="24"/>
              </w:rPr>
            </w:pPr>
            <w:r>
              <w:rPr>
                <w:rFonts w:ascii="Times New Roman" w:hAnsi="Times New Roman" w:cs="Times New Roman"/>
                <w:bCs/>
                <w:sz w:val="24"/>
                <w:szCs w:val="24"/>
              </w:rPr>
              <w:t>1</w:t>
            </w:r>
          </w:p>
        </w:tc>
        <w:tc>
          <w:tcPr>
            <w:tcW w:w="1701" w:type="dxa"/>
            <w:vAlign w:val="center"/>
          </w:tcPr>
          <w:p w14:paraId="1A92F53E" w14:textId="3EEF01C4" w:rsidR="008E3CDA" w:rsidRDefault="00000000">
            <w:pPr>
              <w:adjustRightInd w:val="0"/>
              <w:snapToGrid w:val="0"/>
              <w:jc w:val="center"/>
              <w:rPr>
                <w:rFonts w:ascii="Times New Roman" w:hAnsi="Times New Roman" w:cs="Times New Roman"/>
                <w:bCs/>
                <w:sz w:val="24"/>
                <w:szCs w:val="24"/>
              </w:rPr>
            </w:pPr>
            <w:r>
              <w:rPr>
                <w:rFonts w:ascii="Times New Roman" w:hAnsi="Times New Roman" w:cs="Times New Roman"/>
                <w:bCs/>
                <w:sz w:val="24"/>
                <w:szCs w:val="24"/>
              </w:rPr>
              <w:t>202</w:t>
            </w:r>
            <w:r>
              <w:rPr>
                <w:rFonts w:ascii="Times New Roman" w:hAnsi="Times New Roman" w:cs="Times New Roman" w:hint="eastAsia"/>
                <w:bCs/>
                <w:sz w:val="24"/>
                <w:szCs w:val="24"/>
              </w:rPr>
              <w:t>5</w:t>
            </w:r>
            <w:r>
              <w:rPr>
                <w:rFonts w:ascii="Times New Roman" w:hAnsi="Times New Roman" w:cs="Times New Roman"/>
                <w:bCs/>
                <w:sz w:val="24"/>
                <w:szCs w:val="24"/>
              </w:rPr>
              <w:t>.</w:t>
            </w:r>
            <w:r w:rsidR="00491F60">
              <w:rPr>
                <w:rFonts w:ascii="Times New Roman" w:hAnsi="Times New Roman" w:cs="Times New Roman" w:hint="eastAsia"/>
                <w:bCs/>
                <w:sz w:val="24"/>
                <w:szCs w:val="24"/>
              </w:rPr>
              <w:t>5</w:t>
            </w:r>
            <w:r>
              <w:rPr>
                <w:rFonts w:ascii="Times New Roman" w:hAnsi="Times New Roman" w:cs="Times New Roman"/>
                <w:bCs/>
                <w:sz w:val="24"/>
                <w:szCs w:val="24"/>
              </w:rPr>
              <w:t>.</w:t>
            </w:r>
            <w:r w:rsidR="00491F60">
              <w:rPr>
                <w:rFonts w:ascii="Times New Roman" w:hAnsi="Times New Roman" w:cs="Times New Roman" w:hint="eastAsia"/>
                <w:bCs/>
                <w:sz w:val="24"/>
                <w:szCs w:val="24"/>
              </w:rPr>
              <w:t>13</w:t>
            </w:r>
          </w:p>
        </w:tc>
        <w:tc>
          <w:tcPr>
            <w:tcW w:w="1984" w:type="dxa"/>
            <w:vAlign w:val="center"/>
          </w:tcPr>
          <w:p w14:paraId="51A1416F" w14:textId="010C8F46" w:rsidR="008E3CDA" w:rsidRDefault="00491F60" w:rsidP="00DA4A34">
            <w:pPr>
              <w:adjustRightInd w:val="0"/>
              <w:snapToGrid w:val="0"/>
              <w:jc w:val="center"/>
              <w:rPr>
                <w:rFonts w:asciiTheme="minorEastAsia" w:hAnsiTheme="minorEastAsia" w:cs="Times New Roman" w:hint="eastAsia"/>
                <w:bCs/>
                <w:sz w:val="24"/>
                <w:szCs w:val="24"/>
              </w:rPr>
            </w:pPr>
            <w:r w:rsidRPr="00491F60">
              <w:rPr>
                <w:rFonts w:asciiTheme="minorEastAsia" w:hAnsiTheme="minorEastAsia" w:cs="Times New Roman" w:hint="eastAsia"/>
                <w:bCs/>
                <w:sz w:val="24"/>
                <w:szCs w:val="24"/>
              </w:rPr>
              <w:t>网上业绩说明会</w:t>
            </w:r>
          </w:p>
        </w:tc>
        <w:tc>
          <w:tcPr>
            <w:tcW w:w="4820" w:type="dxa"/>
            <w:vAlign w:val="center"/>
          </w:tcPr>
          <w:p w14:paraId="0DD796FA" w14:textId="6FE1D42A" w:rsidR="00491F60" w:rsidRPr="00491F60" w:rsidRDefault="00491F60" w:rsidP="00491F60">
            <w:pPr>
              <w:adjustRightInd w:val="0"/>
              <w:snapToGrid w:val="0"/>
              <w:rPr>
                <w:rFonts w:asciiTheme="minorEastAsia" w:hAnsiTheme="minorEastAsia" w:cs="Times New Roman" w:hint="eastAsia"/>
                <w:bCs/>
                <w:sz w:val="24"/>
                <w:szCs w:val="24"/>
              </w:rPr>
            </w:pPr>
            <w:r w:rsidRPr="00491F60">
              <w:rPr>
                <w:rFonts w:asciiTheme="minorEastAsia" w:hAnsiTheme="minorEastAsia" w:cs="Times New Roman" w:hint="eastAsia"/>
                <w:bCs/>
                <w:sz w:val="24"/>
                <w:szCs w:val="24"/>
              </w:rPr>
              <w:t>董事长：吴江伟</w:t>
            </w:r>
          </w:p>
          <w:p w14:paraId="22C7B6E9" w14:textId="07FFE2B1" w:rsidR="00491F60" w:rsidRPr="00491F60" w:rsidRDefault="00491F60" w:rsidP="00491F60">
            <w:pPr>
              <w:adjustRightInd w:val="0"/>
              <w:snapToGrid w:val="0"/>
              <w:rPr>
                <w:rFonts w:asciiTheme="minorEastAsia" w:hAnsiTheme="minorEastAsia" w:cs="Times New Roman" w:hint="eastAsia"/>
                <w:bCs/>
                <w:sz w:val="24"/>
                <w:szCs w:val="24"/>
              </w:rPr>
            </w:pPr>
            <w:r w:rsidRPr="00491F60">
              <w:rPr>
                <w:rFonts w:asciiTheme="minorEastAsia" w:hAnsiTheme="minorEastAsia" w:cs="Times New Roman" w:hint="eastAsia"/>
                <w:bCs/>
                <w:sz w:val="24"/>
                <w:szCs w:val="24"/>
              </w:rPr>
              <w:t>副董事长：潘强彪</w:t>
            </w:r>
          </w:p>
          <w:p w14:paraId="62C0C410" w14:textId="1C3258FE" w:rsidR="00491F60" w:rsidRPr="00491F60" w:rsidRDefault="00491F60" w:rsidP="00491F60">
            <w:pPr>
              <w:adjustRightInd w:val="0"/>
              <w:snapToGrid w:val="0"/>
              <w:rPr>
                <w:rFonts w:asciiTheme="minorEastAsia" w:hAnsiTheme="minorEastAsia" w:cs="Times New Roman" w:hint="eastAsia"/>
                <w:bCs/>
                <w:sz w:val="24"/>
                <w:szCs w:val="24"/>
              </w:rPr>
            </w:pPr>
            <w:r w:rsidRPr="00491F60">
              <w:rPr>
                <w:rFonts w:asciiTheme="minorEastAsia" w:hAnsiTheme="minorEastAsia" w:cs="Times New Roman" w:hint="eastAsia"/>
                <w:bCs/>
                <w:sz w:val="24"/>
                <w:szCs w:val="24"/>
              </w:rPr>
              <w:t>总经理：夏卫平</w:t>
            </w:r>
          </w:p>
          <w:p w14:paraId="182E753A" w14:textId="7C61C28A" w:rsidR="00491F60" w:rsidRPr="00491F60" w:rsidRDefault="00491F60" w:rsidP="00491F60">
            <w:pPr>
              <w:adjustRightInd w:val="0"/>
              <w:snapToGrid w:val="0"/>
              <w:rPr>
                <w:rFonts w:asciiTheme="minorEastAsia" w:hAnsiTheme="minorEastAsia" w:cs="Times New Roman" w:hint="eastAsia"/>
                <w:bCs/>
                <w:sz w:val="24"/>
                <w:szCs w:val="24"/>
              </w:rPr>
            </w:pPr>
            <w:r w:rsidRPr="00491F60">
              <w:rPr>
                <w:rFonts w:asciiTheme="minorEastAsia" w:hAnsiTheme="minorEastAsia" w:cs="Times New Roman" w:hint="eastAsia"/>
                <w:bCs/>
                <w:sz w:val="24"/>
                <w:szCs w:val="24"/>
              </w:rPr>
              <w:t>副总经理、董事会秘书、财务总监：任安立</w:t>
            </w:r>
          </w:p>
          <w:p w14:paraId="7C50C951" w14:textId="07CC4C83" w:rsidR="008E3CDA" w:rsidRDefault="00491F60" w:rsidP="00491F60">
            <w:pPr>
              <w:adjustRightInd w:val="0"/>
              <w:snapToGrid w:val="0"/>
              <w:rPr>
                <w:rFonts w:asciiTheme="minorEastAsia" w:hAnsiTheme="minorEastAsia" w:cs="Times New Roman" w:hint="eastAsia"/>
                <w:bCs/>
                <w:sz w:val="24"/>
                <w:szCs w:val="24"/>
              </w:rPr>
            </w:pPr>
            <w:r w:rsidRPr="00491F60">
              <w:rPr>
                <w:rFonts w:asciiTheme="minorEastAsia" w:hAnsiTheme="minorEastAsia" w:cs="Times New Roman" w:hint="eastAsia"/>
                <w:bCs/>
                <w:sz w:val="24"/>
                <w:szCs w:val="24"/>
              </w:rPr>
              <w:t>独立董事：刘海生</w:t>
            </w:r>
          </w:p>
        </w:tc>
      </w:tr>
      <w:tr w:rsidR="008E3CDA" w14:paraId="5A5B6BD2" w14:textId="77777777" w:rsidTr="00491F60">
        <w:tc>
          <w:tcPr>
            <w:tcW w:w="993" w:type="dxa"/>
            <w:vAlign w:val="center"/>
          </w:tcPr>
          <w:p w14:paraId="66C6E929" w14:textId="77777777" w:rsidR="008E3CDA" w:rsidRDefault="00000000">
            <w:pPr>
              <w:adjustRightInd w:val="0"/>
              <w:snapToGrid w:val="0"/>
              <w:jc w:val="center"/>
              <w:rPr>
                <w:rFonts w:ascii="Times New Roman" w:hAnsi="Times New Roman" w:cs="Times New Roman"/>
                <w:bCs/>
                <w:sz w:val="24"/>
                <w:szCs w:val="24"/>
              </w:rPr>
            </w:pPr>
            <w:r>
              <w:rPr>
                <w:rFonts w:ascii="Times New Roman" w:hAnsi="Times New Roman" w:cs="Times New Roman"/>
                <w:bCs/>
                <w:sz w:val="24"/>
                <w:szCs w:val="24"/>
              </w:rPr>
              <w:t>2</w:t>
            </w:r>
          </w:p>
        </w:tc>
        <w:tc>
          <w:tcPr>
            <w:tcW w:w="1701" w:type="dxa"/>
            <w:vAlign w:val="center"/>
          </w:tcPr>
          <w:p w14:paraId="77EBC9B8" w14:textId="08CAC6CD" w:rsidR="008E3CDA" w:rsidRDefault="00000000">
            <w:pPr>
              <w:adjustRightInd w:val="0"/>
              <w:snapToGrid w:val="0"/>
              <w:jc w:val="center"/>
              <w:rPr>
                <w:rFonts w:ascii="Times New Roman" w:hAnsi="Times New Roman" w:cs="Times New Roman"/>
                <w:bCs/>
                <w:sz w:val="24"/>
                <w:szCs w:val="24"/>
              </w:rPr>
            </w:pPr>
            <w:r>
              <w:rPr>
                <w:rFonts w:ascii="Times New Roman" w:hAnsi="Times New Roman" w:cs="Times New Roman"/>
                <w:bCs/>
                <w:sz w:val="24"/>
                <w:szCs w:val="24"/>
              </w:rPr>
              <w:t>202</w:t>
            </w:r>
            <w:r>
              <w:rPr>
                <w:rFonts w:ascii="Times New Roman" w:hAnsi="Times New Roman" w:cs="Times New Roman" w:hint="eastAsia"/>
                <w:bCs/>
                <w:sz w:val="24"/>
                <w:szCs w:val="24"/>
              </w:rPr>
              <w:t>5</w:t>
            </w:r>
            <w:r>
              <w:rPr>
                <w:rFonts w:ascii="Times New Roman" w:hAnsi="Times New Roman" w:cs="Times New Roman"/>
                <w:bCs/>
                <w:sz w:val="24"/>
                <w:szCs w:val="24"/>
              </w:rPr>
              <w:t>.</w:t>
            </w:r>
            <w:r w:rsidR="00491F60">
              <w:rPr>
                <w:rFonts w:ascii="Times New Roman" w:hAnsi="Times New Roman" w:cs="Times New Roman" w:hint="eastAsia"/>
                <w:bCs/>
                <w:sz w:val="24"/>
                <w:szCs w:val="24"/>
              </w:rPr>
              <w:t>5</w:t>
            </w:r>
            <w:r>
              <w:rPr>
                <w:rFonts w:ascii="Times New Roman" w:hAnsi="Times New Roman" w:cs="Times New Roman"/>
                <w:bCs/>
                <w:sz w:val="24"/>
                <w:szCs w:val="24"/>
              </w:rPr>
              <w:t>.</w:t>
            </w:r>
            <w:r w:rsidR="00491F60">
              <w:rPr>
                <w:rFonts w:ascii="Times New Roman" w:hAnsi="Times New Roman" w:cs="Times New Roman" w:hint="eastAsia"/>
                <w:bCs/>
                <w:sz w:val="24"/>
                <w:szCs w:val="24"/>
              </w:rPr>
              <w:t>15</w:t>
            </w:r>
          </w:p>
        </w:tc>
        <w:tc>
          <w:tcPr>
            <w:tcW w:w="1984" w:type="dxa"/>
            <w:vAlign w:val="center"/>
          </w:tcPr>
          <w:p w14:paraId="529F2EA8" w14:textId="77777777" w:rsidR="008E3CDA" w:rsidRDefault="00491F60" w:rsidP="00491F60">
            <w:pPr>
              <w:adjustRightInd w:val="0"/>
              <w:snapToGrid w:val="0"/>
              <w:jc w:val="center"/>
              <w:rPr>
                <w:rFonts w:asciiTheme="minorEastAsia" w:hAnsiTheme="minorEastAsia" w:cs="Times New Roman" w:hint="eastAsia"/>
                <w:bCs/>
                <w:sz w:val="24"/>
                <w:szCs w:val="24"/>
              </w:rPr>
            </w:pPr>
            <w:r w:rsidRPr="00491F60">
              <w:rPr>
                <w:rFonts w:asciiTheme="minorEastAsia" w:hAnsiTheme="minorEastAsia" w:cs="Times New Roman" w:hint="eastAsia"/>
                <w:bCs/>
                <w:sz w:val="24"/>
                <w:szCs w:val="24"/>
              </w:rPr>
              <w:t>九印基金</w:t>
            </w:r>
          </w:p>
          <w:p w14:paraId="4C75CEBA" w14:textId="77777777" w:rsidR="00491F60" w:rsidRDefault="00491F60" w:rsidP="00491F60">
            <w:pPr>
              <w:adjustRightInd w:val="0"/>
              <w:snapToGrid w:val="0"/>
              <w:jc w:val="center"/>
              <w:rPr>
                <w:rFonts w:asciiTheme="minorEastAsia" w:hAnsiTheme="minorEastAsia" w:cs="Times New Roman" w:hint="eastAsia"/>
                <w:bCs/>
                <w:sz w:val="24"/>
                <w:szCs w:val="24"/>
              </w:rPr>
            </w:pPr>
            <w:r w:rsidRPr="00491F60">
              <w:rPr>
                <w:rFonts w:asciiTheme="minorEastAsia" w:hAnsiTheme="minorEastAsia" w:cs="Times New Roman" w:hint="eastAsia"/>
                <w:bCs/>
                <w:sz w:val="24"/>
                <w:szCs w:val="24"/>
              </w:rPr>
              <w:t>丁元私募基金</w:t>
            </w:r>
          </w:p>
          <w:p w14:paraId="30719E20" w14:textId="696879B2" w:rsidR="00491F60" w:rsidRDefault="00491F60" w:rsidP="00491F60">
            <w:pPr>
              <w:adjustRightInd w:val="0"/>
              <w:snapToGrid w:val="0"/>
              <w:jc w:val="center"/>
              <w:rPr>
                <w:rFonts w:asciiTheme="minorEastAsia" w:hAnsiTheme="minorEastAsia" w:cs="Times New Roman" w:hint="eastAsia"/>
                <w:bCs/>
                <w:sz w:val="24"/>
                <w:szCs w:val="24"/>
              </w:rPr>
            </w:pPr>
            <w:r w:rsidRPr="00491F60">
              <w:rPr>
                <w:rFonts w:asciiTheme="minorEastAsia" w:hAnsiTheme="minorEastAsia" w:cs="Times New Roman" w:hint="eastAsia"/>
                <w:bCs/>
                <w:sz w:val="24"/>
                <w:szCs w:val="24"/>
              </w:rPr>
              <w:t>华程工业</w:t>
            </w:r>
          </w:p>
        </w:tc>
        <w:tc>
          <w:tcPr>
            <w:tcW w:w="4820" w:type="dxa"/>
            <w:vAlign w:val="center"/>
          </w:tcPr>
          <w:p w14:paraId="11CC04F3" w14:textId="7C5DA386" w:rsidR="008E3CDA" w:rsidRDefault="00000000">
            <w:pPr>
              <w:adjustRightInd w:val="0"/>
              <w:snapToGrid w:val="0"/>
              <w:rPr>
                <w:rFonts w:asciiTheme="minorEastAsia" w:hAnsiTheme="minorEastAsia" w:cs="Times New Roman" w:hint="eastAsia"/>
                <w:bCs/>
                <w:sz w:val="24"/>
                <w:szCs w:val="24"/>
              </w:rPr>
            </w:pPr>
            <w:r>
              <w:rPr>
                <w:rFonts w:asciiTheme="minorEastAsia" w:hAnsiTheme="minorEastAsia" w:cs="Times New Roman" w:hint="eastAsia"/>
                <w:bCs/>
                <w:sz w:val="24"/>
                <w:szCs w:val="24"/>
              </w:rPr>
              <w:t>副总经理、董事会秘书、财务总监</w:t>
            </w:r>
            <w:r w:rsidR="00491F60">
              <w:rPr>
                <w:rFonts w:asciiTheme="minorEastAsia" w:hAnsiTheme="minorEastAsia" w:cs="Times New Roman" w:hint="eastAsia"/>
                <w:bCs/>
                <w:sz w:val="24"/>
                <w:szCs w:val="24"/>
              </w:rPr>
              <w:t>：</w:t>
            </w:r>
            <w:r>
              <w:rPr>
                <w:rFonts w:asciiTheme="minorEastAsia" w:hAnsiTheme="minorEastAsia" w:cs="Times New Roman" w:hint="eastAsia"/>
                <w:bCs/>
                <w:sz w:val="24"/>
                <w:szCs w:val="24"/>
              </w:rPr>
              <w:t>任安立</w:t>
            </w:r>
          </w:p>
          <w:p w14:paraId="5AE69127" w14:textId="2F5758EC" w:rsidR="008E3CDA" w:rsidRDefault="00000000">
            <w:pPr>
              <w:adjustRightInd w:val="0"/>
              <w:snapToGrid w:val="0"/>
              <w:rPr>
                <w:rFonts w:asciiTheme="minorEastAsia" w:hAnsiTheme="minorEastAsia" w:cs="Times New Roman" w:hint="eastAsia"/>
                <w:bCs/>
                <w:sz w:val="24"/>
                <w:szCs w:val="24"/>
              </w:rPr>
            </w:pPr>
            <w:r>
              <w:rPr>
                <w:rFonts w:asciiTheme="minorEastAsia" w:hAnsiTheme="minorEastAsia" w:cs="Times New Roman" w:hint="eastAsia"/>
                <w:bCs/>
                <w:sz w:val="24"/>
                <w:szCs w:val="24"/>
              </w:rPr>
              <w:t>证券事务代表</w:t>
            </w:r>
            <w:r w:rsidR="00491F60">
              <w:rPr>
                <w:rFonts w:asciiTheme="minorEastAsia" w:hAnsiTheme="minorEastAsia" w:cs="Times New Roman" w:hint="eastAsia"/>
                <w:bCs/>
                <w:sz w:val="24"/>
                <w:szCs w:val="24"/>
              </w:rPr>
              <w:t>：</w:t>
            </w:r>
            <w:r>
              <w:rPr>
                <w:rFonts w:asciiTheme="minorEastAsia" w:hAnsiTheme="minorEastAsia" w:cs="Times New Roman" w:hint="eastAsia"/>
                <w:bCs/>
                <w:sz w:val="24"/>
                <w:szCs w:val="24"/>
              </w:rPr>
              <w:t>沈勇虎</w:t>
            </w:r>
          </w:p>
        </w:tc>
      </w:tr>
    </w:tbl>
    <w:p w14:paraId="6AC1A373" w14:textId="77777777" w:rsidR="008E3CDA" w:rsidRDefault="008E3CDA" w:rsidP="00DA4A34">
      <w:pPr>
        <w:spacing w:line="360" w:lineRule="auto"/>
        <w:rPr>
          <w:rFonts w:ascii="Times New Roman" w:eastAsia="宋体" w:hAnsi="Times New Roman" w:cs="Times New Roman"/>
          <w:b/>
          <w:bCs/>
          <w:iCs/>
          <w:sz w:val="24"/>
          <w:szCs w:val="24"/>
        </w:rPr>
      </w:pPr>
    </w:p>
    <w:sectPr w:rsidR="008E3CD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汉仪劲楷简">
    <w:altName w:val="宋体"/>
    <w:charset w:val="86"/>
    <w:family w:val="roman"/>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WM0MGRlYTVkZTljOGYzYTIyZTBjZDgyYzdmNjA2MTcifQ=="/>
  </w:docVars>
  <w:rsids>
    <w:rsidRoot w:val="00EE26CD"/>
    <w:rsid w:val="000008DA"/>
    <w:rsid w:val="00000C79"/>
    <w:rsid w:val="00001691"/>
    <w:rsid w:val="000023CA"/>
    <w:rsid w:val="00002516"/>
    <w:rsid w:val="000026BD"/>
    <w:rsid w:val="0000314C"/>
    <w:rsid w:val="0000466C"/>
    <w:rsid w:val="00004720"/>
    <w:rsid w:val="00004967"/>
    <w:rsid w:val="00004DC1"/>
    <w:rsid w:val="00005832"/>
    <w:rsid w:val="00005EB5"/>
    <w:rsid w:val="00006C62"/>
    <w:rsid w:val="000073BD"/>
    <w:rsid w:val="0000771E"/>
    <w:rsid w:val="00007952"/>
    <w:rsid w:val="00010241"/>
    <w:rsid w:val="00011D7D"/>
    <w:rsid w:val="000125C1"/>
    <w:rsid w:val="000133A5"/>
    <w:rsid w:val="000144F9"/>
    <w:rsid w:val="00014EDC"/>
    <w:rsid w:val="00014F2A"/>
    <w:rsid w:val="00015073"/>
    <w:rsid w:val="00015CD0"/>
    <w:rsid w:val="000163A6"/>
    <w:rsid w:val="00016FE9"/>
    <w:rsid w:val="0001786B"/>
    <w:rsid w:val="00017B7B"/>
    <w:rsid w:val="00017F32"/>
    <w:rsid w:val="0002082B"/>
    <w:rsid w:val="00020A0C"/>
    <w:rsid w:val="00020D19"/>
    <w:rsid w:val="0002138E"/>
    <w:rsid w:val="0002157A"/>
    <w:rsid w:val="000216FD"/>
    <w:rsid w:val="00021F69"/>
    <w:rsid w:val="00022021"/>
    <w:rsid w:val="000223B8"/>
    <w:rsid w:val="00022471"/>
    <w:rsid w:val="00022996"/>
    <w:rsid w:val="00022AD3"/>
    <w:rsid w:val="00023F7B"/>
    <w:rsid w:val="0002415A"/>
    <w:rsid w:val="00025251"/>
    <w:rsid w:val="00025A97"/>
    <w:rsid w:val="0002670A"/>
    <w:rsid w:val="00026734"/>
    <w:rsid w:val="000269F1"/>
    <w:rsid w:val="00026C2A"/>
    <w:rsid w:val="00026CD7"/>
    <w:rsid w:val="00026E2B"/>
    <w:rsid w:val="000270E5"/>
    <w:rsid w:val="00027437"/>
    <w:rsid w:val="00030E10"/>
    <w:rsid w:val="000314E3"/>
    <w:rsid w:val="00031711"/>
    <w:rsid w:val="00031B5F"/>
    <w:rsid w:val="000322D4"/>
    <w:rsid w:val="00032709"/>
    <w:rsid w:val="00032865"/>
    <w:rsid w:val="00033115"/>
    <w:rsid w:val="000332DC"/>
    <w:rsid w:val="000333DF"/>
    <w:rsid w:val="000338C3"/>
    <w:rsid w:val="00036925"/>
    <w:rsid w:val="00036952"/>
    <w:rsid w:val="00037B34"/>
    <w:rsid w:val="00037CAA"/>
    <w:rsid w:val="00040609"/>
    <w:rsid w:val="00041636"/>
    <w:rsid w:val="000416E9"/>
    <w:rsid w:val="000423A8"/>
    <w:rsid w:val="00042B47"/>
    <w:rsid w:val="00042C46"/>
    <w:rsid w:val="00042CA3"/>
    <w:rsid w:val="00042FCB"/>
    <w:rsid w:val="000444E5"/>
    <w:rsid w:val="000445B7"/>
    <w:rsid w:val="00044FBF"/>
    <w:rsid w:val="000466ED"/>
    <w:rsid w:val="000477A1"/>
    <w:rsid w:val="0004789B"/>
    <w:rsid w:val="00047BAC"/>
    <w:rsid w:val="000500A9"/>
    <w:rsid w:val="00050337"/>
    <w:rsid w:val="0005063F"/>
    <w:rsid w:val="00051381"/>
    <w:rsid w:val="000528A0"/>
    <w:rsid w:val="000528A8"/>
    <w:rsid w:val="00052EFC"/>
    <w:rsid w:val="000535AC"/>
    <w:rsid w:val="00053CB8"/>
    <w:rsid w:val="00054132"/>
    <w:rsid w:val="0005452E"/>
    <w:rsid w:val="00054E42"/>
    <w:rsid w:val="00054F88"/>
    <w:rsid w:val="00054FB1"/>
    <w:rsid w:val="00054FBF"/>
    <w:rsid w:val="00055086"/>
    <w:rsid w:val="0005528E"/>
    <w:rsid w:val="00056222"/>
    <w:rsid w:val="00056770"/>
    <w:rsid w:val="000607C9"/>
    <w:rsid w:val="0006106B"/>
    <w:rsid w:val="0006136B"/>
    <w:rsid w:val="000616DE"/>
    <w:rsid w:val="00061D06"/>
    <w:rsid w:val="00062633"/>
    <w:rsid w:val="00062AA4"/>
    <w:rsid w:val="000632B4"/>
    <w:rsid w:val="00063DB5"/>
    <w:rsid w:val="00063F8B"/>
    <w:rsid w:val="0006434F"/>
    <w:rsid w:val="0006468E"/>
    <w:rsid w:val="00065E68"/>
    <w:rsid w:val="00066EC3"/>
    <w:rsid w:val="00070244"/>
    <w:rsid w:val="0007040F"/>
    <w:rsid w:val="00070593"/>
    <w:rsid w:val="00070C3B"/>
    <w:rsid w:val="00071B11"/>
    <w:rsid w:val="00071C89"/>
    <w:rsid w:val="00071E1C"/>
    <w:rsid w:val="0007220B"/>
    <w:rsid w:val="0007259C"/>
    <w:rsid w:val="0007275E"/>
    <w:rsid w:val="0007396A"/>
    <w:rsid w:val="00074D81"/>
    <w:rsid w:val="0007514A"/>
    <w:rsid w:val="00075848"/>
    <w:rsid w:val="00075A76"/>
    <w:rsid w:val="00075BE1"/>
    <w:rsid w:val="0007631B"/>
    <w:rsid w:val="00076724"/>
    <w:rsid w:val="000772FC"/>
    <w:rsid w:val="0007784E"/>
    <w:rsid w:val="00077EE3"/>
    <w:rsid w:val="0008048B"/>
    <w:rsid w:val="00080DA8"/>
    <w:rsid w:val="00081B36"/>
    <w:rsid w:val="00081D46"/>
    <w:rsid w:val="00081F4E"/>
    <w:rsid w:val="000828F8"/>
    <w:rsid w:val="00082930"/>
    <w:rsid w:val="0008299A"/>
    <w:rsid w:val="00082E7F"/>
    <w:rsid w:val="00082EE3"/>
    <w:rsid w:val="0008336A"/>
    <w:rsid w:val="000837F0"/>
    <w:rsid w:val="000837F4"/>
    <w:rsid w:val="000838F5"/>
    <w:rsid w:val="00083A9C"/>
    <w:rsid w:val="00083CE6"/>
    <w:rsid w:val="0008467A"/>
    <w:rsid w:val="00086A5A"/>
    <w:rsid w:val="00086C90"/>
    <w:rsid w:val="00087609"/>
    <w:rsid w:val="00090131"/>
    <w:rsid w:val="000902B5"/>
    <w:rsid w:val="00090E70"/>
    <w:rsid w:val="0009139C"/>
    <w:rsid w:val="000935A5"/>
    <w:rsid w:val="0009396B"/>
    <w:rsid w:val="00093ACC"/>
    <w:rsid w:val="00093D84"/>
    <w:rsid w:val="000940DD"/>
    <w:rsid w:val="00094D76"/>
    <w:rsid w:val="00095877"/>
    <w:rsid w:val="0009657C"/>
    <w:rsid w:val="0009675C"/>
    <w:rsid w:val="000967AA"/>
    <w:rsid w:val="000969E3"/>
    <w:rsid w:val="000970D8"/>
    <w:rsid w:val="00097186"/>
    <w:rsid w:val="0009724C"/>
    <w:rsid w:val="0009759C"/>
    <w:rsid w:val="00097A5B"/>
    <w:rsid w:val="00097B3E"/>
    <w:rsid w:val="000A06E9"/>
    <w:rsid w:val="000A21CD"/>
    <w:rsid w:val="000A27D3"/>
    <w:rsid w:val="000A289C"/>
    <w:rsid w:val="000A2B29"/>
    <w:rsid w:val="000A2F56"/>
    <w:rsid w:val="000A3942"/>
    <w:rsid w:val="000A3B59"/>
    <w:rsid w:val="000A3F0E"/>
    <w:rsid w:val="000A3FC1"/>
    <w:rsid w:val="000A4538"/>
    <w:rsid w:val="000A4A5F"/>
    <w:rsid w:val="000A4F85"/>
    <w:rsid w:val="000A5444"/>
    <w:rsid w:val="000A54E3"/>
    <w:rsid w:val="000A5A75"/>
    <w:rsid w:val="000A5DB9"/>
    <w:rsid w:val="000A6153"/>
    <w:rsid w:val="000A65EF"/>
    <w:rsid w:val="000A6EE5"/>
    <w:rsid w:val="000B02A1"/>
    <w:rsid w:val="000B10E2"/>
    <w:rsid w:val="000B1884"/>
    <w:rsid w:val="000B1DFF"/>
    <w:rsid w:val="000B1E25"/>
    <w:rsid w:val="000B2691"/>
    <w:rsid w:val="000B28EC"/>
    <w:rsid w:val="000B2931"/>
    <w:rsid w:val="000B318A"/>
    <w:rsid w:val="000B3B16"/>
    <w:rsid w:val="000B3EF9"/>
    <w:rsid w:val="000B4581"/>
    <w:rsid w:val="000B499A"/>
    <w:rsid w:val="000B4A4D"/>
    <w:rsid w:val="000B4FA7"/>
    <w:rsid w:val="000B52EB"/>
    <w:rsid w:val="000B5947"/>
    <w:rsid w:val="000B5C7B"/>
    <w:rsid w:val="000B5D4D"/>
    <w:rsid w:val="000B60E8"/>
    <w:rsid w:val="000B6111"/>
    <w:rsid w:val="000B6393"/>
    <w:rsid w:val="000B6FFD"/>
    <w:rsid w:val="000B7637"/>
    <w:rsid w:val="000C0454"/>
    <w:rsid w:val="000C0605"/>
    <w:rsid w:val="000C0844"/>
    <w:rsid w:val="000C09BA"/>
    <w:rsid w:val="000C11BE"/>
    <w:rsid w:val="000C1527"/>
    <w:rsid w:val="000C1799"/>
    <w:rsid w:val="000C2F52"/>
    <w:rsid w:val="000C362C"/>
    <w:rsid w:val="000C364E"/>
    <w:rsid w:val="000C3E3D"/>
    <w:rsid w:val="000C42D8"/>
    <w:rsid w:val="000C44E7"/>
    <w:rsid w:val="000C45C4"/>
    <w:rsid w:val="000C4DD4"/>
    <w:rsid w:val="000C57D4"/>
    <w:rsid w:val="000C59B2"/>
    <w:rsid w:val="000C5B1E"/>
    <w:rsid w:val="000C7184"/>
    <w:rsid w:val="000C73A9"/>
    <w:rsid w:val="000C746A"/>
    <w:rsid w:val="000C7577"/>
    <w:rsid w:val="000C7EA6"/>
    <w:rsid w:val="000D068C"/>
    <w:rsid w:val="000D06B0"/>
    <w:rsid w:val="000D072F"/>
    <w:rsid w:val="000D12C5"/>
    <w:rsid w:val="000D14A0"/>
    <w:rsid w:val="000D176B"/>
    <w:rsid w:val="000D1AB5"/>
    <w:rsid w:val="000D1BFD"/>
    <w:rsid w:val="000D22C0"/>
    <w:rsid w:val="000D2598"/>
    <w:rsid w:val="000D2CC8"/>
    <w:rsid w:val="000D3DE1"/>
    <w:rsid w:val="000D4D72"/>
    <w:rsid w:val="000D4EB2"/>
    <w:rsid w:val="000D556F"/>
    <w:rsid w:val="000D6A8F"/>
    <w:rsid w:val="000D7255"/>
    <w:rsid w:val="000D7404"/>
    <w:rsid w:val="000D7489"/>
    <w:rsid w:val="000D7BAA"/>
    <w:rsid w:val="000E0529"/>
    <w:rsid w:val="000E060D"/>
    <w:rsid w:val="000E095B"/>
    <w:rsid w:val="000E0FE6"/>
    <w:rsid w:val="000E1850"/>
    <w:rsid w:val="000E1FB9"/>
    <w:rsid w:val="000E2222"/>
    <w:rsid w:val="000E364F"/>
    <w:rsid w:val="000E3C10"/>
    <w:rsid w:val="000E3DE2"/>
    <w:rsid w:val="000E4070"/>
    <w:rsid w:val="000E41A1"/>
    <w:rsid w:val="000E5191"/>
    <w:rsid w:val="000E5292"/>
    <w:rsid w:val="000E6013"/>
    <w:rsid w:val="000E6176"/>
    <w:rsid w:val="000E6660"/>
    <w:rsid w:val="000E678A"/>
    <w:rsid w:val="000E6AEA"/>
    <w:rsid w:val="000E7CCB"/>
    <w:rsid w:val="000F03D0"/>
    <w:rsid w:val="000F0838"/>
    <w:rsid w:val="000F1BCE"/>
    <w:rsid w:val="000F1FFE"/>
    <w:rsid w:val="000F3408"/>
    <w:rsid w:val="000F3A3B"/>
    <w:rsid w:val="000F46EF"/>
    <w:rsid w:val="000F53E7"/>
    <w:rsid w:val="000F61E8"/>
    <w:rsid w:val="000F6BE5"/>
    <w:rsid w:val="000F6BEB"/>
    <w:rsid w:val="000F7632"/>
    <w:rsid w:val="000F7914"/>
    <w:rsid w:val="000F7A05"/>
    <w:rsid w:val="000F7A73"/>
    <w:rsid w:val="00100730"/>
    <w:rsid w:val="001013E7"/>
    <w:rsid w:val="001015AB"/>
    <w:rsid w:val="00101821"/>
    <w:rsid w:val="00101FE0"/>
    <w:rsid w:val="00102ADB"/>
    <w:rsid w:val="0010360D"/>
    <w:rsid w:val="00103C4E"/>
    <w:rsid w:val="00104079"/>
    <w:rsid w:val="00105858"/>
    <w:rsid w:val="001066C2"/>
    <w:rsid w:val="0010790C"/>
    <w:rsid w:val="00107C1F"/>
    <w:rsid w:val="00107D64"/>
    <w:rsid w:val="0011069A"/>
    <w:rsid w:val="00111554"/>
    <w:rsid w:val="00111EF4"/>
    <w:rsid w:val="0011273D"/>
    <w:rsid w:val="00112D78"/>
    <w:rsid w:val="00113C72"/>
    <w:rsid w:val="00113EE1"/>
    <w:rsid w:val="00114277"/>
    <w:rsid w:val="00114401"/>
    <w:rsid w:val="00114CEA"/>
    <w:rsid w:val="00115499"/>
    <w:rsid w:val="0011683D"/>
    <w:rsid w:val="00117069"/>
    <w:rsid w:val="00117F1C"/>
    <w:rsid w:val="00117FDC"/>
    <w:rsid w:val="00120336"/>
    <w:rsid w:val="00120E90"/>
    <w:rsid w:val="001221B8"/>
    <w:rsid w:val="00123947"/>
    <w:rsid w:val="00124050"/>
    <w:rsid w:val="00124151"/>
    <w:rsid w:val="001248CB"/>
    <w:rsid w:val="00124A26"/>
    <w:rsid w:val="001255AD"/>
    <w:rsid w:val="0012569A"/>
    <w:rsid w:val="00125A3E"/>
    <w:rsid w:val="00127769"/>
    <w:rsid w:val="001277F6"/>
    <w:rsid w:val="00127BB1"/>
    <w:rsid w:val="00127D61"/>
    <w:rsid w:val="001304EB"/>
    <w:rsid w:val="0013115C"/>
    <w:rsid w:val="00132311"/>
    <w:rsid w:val="0013256C"/>
    <w:rsid w:val="00132E0C"/>
    <w:rsid w:val="00133341"/>
    <w:rsid w:val="001333A3"/>
    <w:rsid w:val="001334C1"/>
    <w:rsid w:val="001334D8"/>
    <w:rsid w:val="001342EA"/>
    <w:rsid w:val="00134CE5"/>
    <w:rsid w:val="00135171"/>
    <w:rsid w:val="0013532E"/>
    <w:rsid w:val="00135456"/>
    <w:rsid w:val="00135721"/>
    <w:rsid w:val="00136A3E"/>
    <w:rsid w:val="00136BC5"/>
    <w:rsid w:val="00137076"/>
    <w:rsid w:val="00137259"/>
    <w:rsid w:val="001372A6"/>
    <w:rsid w:val="001403E6"/>
    <w:rsid w:val="00140482"/>
    <w:rsid w:val="0014051F"/>
    <w:rsid w:val="00142D4E"/>
    <w:rsid w:val="001435DD"/>
    <w:rsid w:val="00143A57"/>
    <w:rsid w:val="001441DB"/>
    <w:rsid w:val="00144CF6"/>
    <w:rsid w:val="0014523D"/>
    <w:rsid w:val="00145909"/>
    <w:rsid w:val="0014674F"/>
    <w:rsid w:val="001469B3"/>
    <w:rsid w:val="001472E0"/>
    <w:rsid w:val="00147EA7"/>
    <w:rsid w:val="00150B84"/>
    <w:rsid w:val="001513F1"/>
    <w:rsid w:val="00151622"/>
    <w:rsid w:val="00151B55"/>
    <w:rsid w:val="001520BD"/>
    <w:rsid w:val="001523D3"/>
    <w:rsid w:val="00152F23"/>
    <w:rsid w:val="0015310E"/>
    <w:rsid w:val="00153C64"/>
    <w:rsid w:val="001549CE"/>
    <w:rsid w:val="00155921"/>
    <w:rsid w:val="00155AA2"/>
    <w:rsid w:val="00155B4B"/>
    <w:rsid w:val="00156B65"/>
    <w:rsid w:val="00156C15"/>
    <w:rsid w:val="00157737"/>
    <w:rsid w:val="00160004"/>
    <w:rsid w:val="0016021D"/>
    <w:rsid w:val="00160241"/>
    <w:rsid w:val="00161483"/>
    <w:rsid w:val="00162104"/>
    <w:rsid w:val="00162871"/>
    <w:rsid w:val="00162E0D"/>
    <w:rsid w:val="00162EE2"/>
    <w:rsid w:val="00163623"/>
    <w:rsid w:val="0016368D"/>
    <w:rsid w:val="001644B7"/>
    <w:rsid w:val="00164FE4"/>
    <w:rsid w:val="0016627C"/>
    <w:rsid w:val="00166306"/>
    <w:rsid w:val="00167164"/>
    <w:rsid w:val="00167232"/>
    <w:rsid w:val="001672FF"/>
    <w:rsid w:val="0016774A"/>
    <w:rsid w:val="00167A3D"/>
    <w:rsid w:val="00170072"/>
    <w:rsid w:val="001702FC"/>
    <w:rsid w:val="00170B04"/>
    <w:rsid w:val="00171389"/>
    <w:rsid w:val="00171A73"/>
    <w:rsid w:val="00172090"/>
    <w:rsid w:val="0017248C"/>
    <w:rsid w:val="001729C2"/>
    <w:rsid w:val="00172E74"/>
    <w:rsid w:val="0017409B"/>
    <w:rsid w:val="001741B3"/>
    <w:rsid w:val="001744B1"/>
    <w:rsid w:val="001754BE"/>
    <w:rsid w:val="00175FA0"/>
    <w:rsid w:val="0017647E"/>
    <w:rsid w:val="001768A3"/>
    <w:rsid w:val="00177161"/>
    <w:rsid w:val="001776FF"/>
    <w:rsid w:val="001805B7"/>
    <w:rsid w:val="001819EF"/>
    <w:rsid w:val="00181FD9"/>
    <w:rsid w:val="0018232E"/>
    <w:rsid w:val="00182469"/>
    <w:rsid w:val="0018403B"/>
    <w:rsid w:val="00184852"/>
    <w:rsid w:val="001852AB"/>
    <w:rsid w:val="00185B56"/>
    <w:rsid w:val="00185E60"/>
    <w:rsid w:val="00186117"/>
    <w:rsid w:val="00186470"/>
    <w:rsid w:val="001866A9"/>
    <w:rsid w:val="00186AA2"/>
    <w:rsid w:val="00186DBB"/>
    <w:rsid w:val="001878CD"/>
    <w:rsid w:val="00190451"/>
    <w:rsid w:val="001909B7"/>
    <w:rsid w:val="00190E63"/>
    <w:rsid w:val="0019228F"/>
    <w:rsid w:val="001925F6"/>
    <w:rsid w:val="00193318"/>
    <w:rsid w:val="00193C48"/>
    <w:rsid w:val="00193E55"/>
    <w:rsid w:val="0019422D"/>
    <w:rsid w:val="00194315"/>
    <w:rsid w:val="001943C9"/>
    <w:rsid w:val="00194839"/>
    <w:rsid w:val="001954A2"/>
    <w:rsid w:val="001965A6"/>
    <w:rsid w:val="0019737D"/>
    <w:rsid w:val="00197DC4"/>
    <w:rsid w:val="001A0149"/>
    <w:rsid w:val="001A0D0B"/>
    <w:rsid w:val="001A125C"/>
    <w:rsid w:val="001A2C1E"/>
    <w:rsid w:val="001A41EF"/>
    <w:rsid w:val="001A55D8"/>
    <w:rsid w:val="001A6BF7"/>
    <w:rsid w:val="001A6E04"/>
    <w:rsid w:val="001A7367"/>
    <w:rsid w:val="001A7782"/>
    <w:rsid w:val="001B00D8"/>
    <w:rsid w:val="001B011E"/>
    <w:rsid w:val="001B0FB6"/>
    <w:rsid w:val="001B186D"/>
    <w:rsid w:val="001B24D0"/>
    <w:rsid w:val="001B284A"/>
    <w:rsid w:val="001B3386"/>
    <w:rsid w:val="001B430D"/>
    <w:rsid w:val="001B48C8"/>
    <w:rsid w:val="001B49A5"/>
    <w:rsid w:val="001B508F"/>
    <w:rsid w:val="001B5373"/>
    <w:rsid w:val="001B54E2"/>
    <w:rsid w:val="001B5F27"/>
    <w:rsid w:val="001B600C"/>
    <w:rsid w:val="001B6164"/>
    <w:rsid w:val="001B67B7"/>
    <w:rsid w:val="001B7348"/>
    <w:rsid w:val="001B783A"/>
    <w:rsid w:val="001B79C5"/>
    <w:rsid w:val="001B7B58"/>
    <w:rsid w:val="001B7ED8"/>
    <w:rsid w:val="001B7F34"/>
    <w:rsid w:val="001B7F5A"/>
    <w:rsid w:val="001C003A"/>
    <w:rsid w:val="001C117F"/>
    <w:rsid w:val="001C1324"/>
    <w:rsid w:val="001C174B"/>
    <w:rsid w:val="001C1DBA"/>
    <w:rsid w:val="001C2D66"/>
    <w:rsid w:val="001C2E8E"/>
    <w:rsid w:val="001C35FC"/>
    <w:rsid w:val="001C4309"/>
    <w:rsid w:val="001C5300"/>
    <w:rsid w:val="001C5BEB"/>
    <w:rsid w:val="001C6408"/>
    <w:rsid w:val="001C7C07"/>
    <w:rsid w:val="001D110B"/>
    <w:rsid w:val="001D189E"/>
    <w:rsid w:val="001D1BBC"/>
    <w:rsid w:val="001D1D47"/>
    <w:rsid w:val="001D2C0F"/>
    <w:rsid w:val="001D3418"/>
    <w:rsid w:val="001D39A3"/>
    <w:rsid w:val="001D43A0"/>
    <w:rsid w:val="001D4422"/>
    <w:rsid w:val="001D44F0"/>
    <w:rsid w:val="001D4634"/>
    <w:rsid w:val="001D5222"/>
    <w:rsid w:val="001D5814"/>
    <w:rsid w:val="001D655C"/>
    <w:rsid w:val="001D68BD"/>
    <w:rsid w:val="001D6B8E"/>
    <w:rsid w:val="001D7446"/>
    <w:rsid w:val="001D7A5D"/>
    <w:rsid w:val="001E0190"/>
    <w:rsid w:val="001E01FB"/>
    <w:rsid w:val="001E0972"/>
    <w:rsid w:val="001E164E"/>
    <w:rsid w:val="001E1BF7"/>
    <w:rsid w:val="001E2BC5"/>
    <w:rsid w:val="001E3B52"/>
    <w:rsid w:val="001E5E64"/>
    <w:rsid w:val="001E5EF4"/>
    <w:rsid w:val="001E763E"/>
    <w:rsid w:val="001E7F7C"/>
    <w:rsid w:val="001F0202"/>
    <w:rsid w:val="001F066C"/>
    <w:rsid w:val="001F0F34"/>
    <w:rsid w:val="001F11D3"/>
    <w:rsid w:val="001F11FF"/>
    <w:rsid w:val="001F1465"/>
    <w:rsid w:val="001F2572"/>
    <w:rsid w:val="001F2932"/>
    <w:rsid w:val="001F2C8D"/>
    <w:rsid w:val="001F3631"/>
    <w:rsid w:val="001F37BD"/>
    <w:rsid w:val="001F40AF"/>
    <w:rsid w:val="001F419F"/>
    <w:rsid w:val="001F4B59"/>
    <w:rsid w:val="001F54E8"/>
    <w:rsid w:val="001F5B62"/>
    <w:rsid w:val="001F6589"/>
    <w:rsid w:val="001F664A"/>
    <w:rsid w:val="001F685A"/>
    <w:rsid w:val="001F6D00"/>
    <w:rsid w:val="001F6E05"/>
    <w:rsid w:val="001F7CCB"/>
    <w:rsid w:val="001F7E7D"/>
    <w:rsid w:val="002009FC"/>
    <w:rsid w:val="00200C82"/>
    <w:rsid w:val="00201C30"/>
    <w:rsid w:val="002022EC"/>
    <w:rsid w:val="002025BD"/>
    <w:rsid w:val="0020342D"/>
    <w:rsid w:val="002037F3"/>
    <w:rsid w:val="00203FE0"/>
    <w:rsid w:val="002041E0"/>
    <w:rsid w:val="00204510"/>
    <w:rsid w:val="002049DE"/>
    <w:rsid w:val="00205327"/>
    <w:rsid w:val="00205D70"/>
    <w:rsid w:val="0020626B"/>
    <w:rsid w:val="00206CA7"/>
    <w:rsid w:val="0020720A"/>
    <w:rsid w:val="002075C1"/>
    <w:rsid w:val="00207759"/>
    <w:rsid w:val="002106E2"/>
    <w:rsid w:val="00210E53"/>
    <w:rsid w:val="002118DC"/>
    <w:rsid w:val="00211BDE"/>
    <w:rsid w:val="002129E2"/>
    <w:rsid w:val="00213819"/>
    <w:rsid w:val="00213A1E"/>
    <w:rsid w:val="00213BF3"/>
    <w:rsid w:val="00214C8F"/>
    <w:rsid w:val="00215C4E"/>
    <w:rsid w:val="00215FF6"/>
    <w:rsid w:val="002167C2"/>
    <w:rsid w:val="002170E1"/>
    <w:rsid w:val="00217A9B"/>
    <w:rsid w:val="00217C1F"/>
    <w:rsid w:val="002201B3"/>
    <w:rsid w:val="002202D7"/>
    <w:rsid w:val="00221386"/>
    <w:rsid w:val="002214FC"/>
    <w:rsid w:val="00221D16"/>
    <w:rsid w:val="00223980"/>
    <w:rsid w:val="00223FE4"/>
    <w:rsid w:val="00224EA4"/>
    <w:rsid w:val="002255F4"/>
    <w:rsid w:val="00225661"/>
    <w:rsid w:val="00225B5A"/>
    <w:rsid w:val="00225FB5"/>
    <w:rsid w:val="002265BD"/>
    <w:rsid w:val="002268D8"/>
    <w:rsid w:val="002273E3"/>
    <w:rsid w:val="00227712"/>
    <w:rsid w:val="002278FB"/>
    <w:rsid w:val="00227AE4"/>
    <w:rsid w:val="00227C59"/>
    <w:rsid w:val="0023095D"/>
    <w:rsid w:val="00230EDF"/>
    <w:rsid w:val="002317AD"/>
    <w:rsid w:val="00231E0E"/>
    <w:rsid w:val="00232813"/>
    <w:rsid w:val="0023284B"/>
    <w:rsid w:val="00232C48"/>
    <w:rsid w:val="00233501"/>
    <w:rsid w:val="00233619"/>
    <w:rsid w:val="002340BF"/>
    <w:rsid w:val="00234237"/>
    <w:rsid w:val="00234D03"/>
    <w:rsid w:val="00235E3B"/>
    <w:rsid w:val="002361F8"/>
    <w:rsid w:val="00236542"/>
    <w:rsid w:val="002367B8"/>
    <w:rsid w:val="00236FAE"/>
    <w:rsid w:val="002370A7"/>
    <w:rsid w:val="00237127"/>
    <w:rsid w:val="0023798B"/>
    <w:rsid w:val="00237BAB"/>
    <w:rsid w:val="0024030A"/>
    <w:rsid w:val="002407F9"/>
    <w:rsid w:val="00241130"/>
    <w:rsid w:val="00241D62"/>
    <w:rsid w:val="002437AA"/>
    <w:rsid w:val="00244A83"/>
    <w:rsid w:val="00246786"/>
    <w:rsid w:val="00246951"/>
    <w:rsid w:val="00246FEE"/>
    <w:rsid w:val="002478AC"/>
    <w:rsid w:val="00250DC2"/>
    <w:rsid w:val="00251536"/>
    <w:rsid w:val="00251EF8"/>
    <w:rsid w:val="002525E9"/>
    <w:rsid w:val="002525ED"/>
    <w:rsid w:val="0025271B"/>
    <w:rsid w:val="00252739"/>
    <w:rsid w:val="00253B0C"/>
    <w:rsid w:val="00253EBE"/>
    <w:rsid w:val="00254179"/>
    <w:rsid w:val="0025438C"/>
    <w:rsid w:val="00254894"/>
    <w:rsid w:val="002548CB"/>
    <w:rsid w:val="00255B4A"/>
    <w:rsid w:val="00255F08"/>
    <w:rsid w:val="00255F47"/>
    <w:rsid w:val="00256175"/>
    <w:rsid w:val="00256250"/>
    <w:rsid w:val="0025698B"/>
    <w:rsid w:val="002612F0"/>
    <w:rsid w:val="002613B7"/>
    <w:rsid w:val="00261561"/>
    <w:rsid w:val="00261BCD"/>
    <w:rsid w:val="00261DAD"/>
    <w:rsid w:val="00261EA8"/>
    <w:rsid w:val="00262237"/>
    <w:rsid w:val="00262EF4"/>
    <w:rsid w:val="00262F7A"/>
    <w:rsid w:val="00264D36"/>
    <w:rsid w:val="00264E39"/>
    <w:rsid w:val="002650F9"/>
    <w:rsid w:val="00265F0D"/>
    <w:rsid w:val="002660E3"/>
    <w:rsid w:val="00266A4C"/>
    <w:rsid w:val="00266ABC"/>
    <w:rsid w:val="00267056"/>
    <w:rsid w:val="0026735F"/>
    <w:rsid w:val="0026787D"/>
    <w:rsid w:val="00270110"/>
    <w:rsid w:val="00270248"/>
    <w:rsid w:val="00270E37"/>
    <w:rsid w:val="00270FBF"/>
    <w:rsid w:val="0027316C"/>
    <w:rsid w:val="00273303"/>
    <w:rsid w:val="002739C7"/>
    <w:rsid w:val="00273BE7"/>
    <w:rsid w:val="00273D9E"/>
    <w:rsid w:val="00273FD1"/>
    <w:rsid w:val="0027562E"/>
    <w:rsid w:val="00275F64"/>
    <w:rsid w:val="00276C5E"/>
    <w:rsid w:val="0027704B"/>
    <w:rsid w:val="002770F0"/>
    <w:rsid w:val="00277957"/>
    <w:rsid w:val="00277C18"/>
    <w:rsid w:val="002801B4"/>
    <w:rsid w:val="0028148B"/>
    <w:rsid w:val="002821C3"/>
    <w:rsid w:val="0028249C"/>
    <w:rsid w:val="00282A95"/>
    <w:rsid w:val="00282F99"/>
    <w:rsid w:val="00283DE3"/>
    <w:rsid w:val="00284999"/>
    <w:rsid w:val="00285C3F"/>
    <w:rsid w:val="00285DD8"/>
    <w:rsid w:val="00286729"/>
    <w:rsid w:val="00286F7B"/>
    <w:rsid w:val="00287495"/>
    <w:rsid w:val="0028779E"/>
    <w:rsid w:val="002907C9"/>
    <w:rsid w:val="0029264C"/>
    <w:rsid w:val="0029285E"/>
    <w:rsid w:val="00292C92"/>
    <w:rsid w:val="00292FB7"/>
    <w:rsid w:val="0029362F"/>
    <w:rsid w:val="00293FBB"/>
    <w:rsid w:val="002943EE"/>
    <w:rsid w:val="00294CBE"/>
    <w:rsid w:val="00294FE2"/>
    <w:rsid w:val="00295236"/>
    <w:rsid w:val="0029625A"/>
    <w:rsid w:val="00296472"/>
    <w:rsid w:val="00296A9C"/>
    <w:rsid w:val="00296D5E"/>
    <w:rsid w:val="00297118"/>
    <w:rsid w:val="00297E25"/>
    <w:rsid w:val="00297E8E"/>
    <w:rsid w:val="002A0693"/>
    <w:rsid w:val="002A0784"/>
    <w:rsid w:val="002A082A"/>
    <w:rsid w:val="002A15B6"/>
    <w:rsid w:val="002A1F97"/>
    <w:rsid w:val="002A356A"/>
    <w:rsid w:val="002A4CEF"/>
    <w:rsid w:val="002A4D86"/>
    <w:rsid w:val="002A514C"/>
    <w:rsid w:val="002A574F"/>
    <w:rsid w:val="002A6463"/>
    <w:rsid w:val="002A6606"/>
    <w:rsid w:val="002B0AD4"/>
    <w:rsid w:val="002B1AB7"/>
    <w:rsid w:val="002B1F58"/>
    <w:rsid w:val="002B2053"/>
    <w:rsid w:val="002B23A2"/>
    <w:rsid w:val="002B2838"/>
    <w:rsid w:val="002B2C32"/>
    <w:rsid w:val="002B3213"/>
    <w:rsid w:val="002B38CD"/>
    <w:rsid w:val="002B3D8C"/>
    <w:rsid w:val="002B3E7E"/>
    <w:rsid w:val="002B44C8"/>
    <w:rsid w:val="002B56F8"/>
    <w:rsid w:val="002B5BAB"/>
    <w:rsid w:val="002B5BF3"/>
    <w:rsid w:val="002B62C3"/>
    <w:rsid w:val="002B7568"/>
    <w:rsid w:val="002B75F5"/>
    <w:rsid w:val="002B7B10"/>
    <w:rsid w:val="002B7DBA"/>
    <w:rsid w:val="002B7F8D"/>
    <w:rsid w:val="002C06C4"/>
    <w:rsid w:val="002C07BD"/>
    <w:rsid w:val="002C16B6"/>
    <w:rsid w:val="002C1C3B"/>
    <w:rsid w:val="002C1F81"/>
    <w:rsid w:val="002C23B0"/>
    <w:rsid w:val="002C23DD"/>
    <w:rsid w:val="002C2E31"/>
    <w:rsid w:val="002C384E"/>
    <w:rsid w:val="002C3892"/>
    <w:rsid w:val="002C3AD1"/>
    <w:rsid w:val="002C42C8"/>
    <w:rsid w:val="002C4B18"/>
    <w:rsid w:val="002C4BD0"/>
    <w:rsid w:val="002C4FFB"/>
    <w:rsid w:val="002C5457"/>
    <w:rsid w:val="002C5A77"/>
    <w:rsid w:val="002C63C1"/>
    <w:rsid w:val="002C7DC2"/>
    <w:rsid w:val="002D030B"/>
    <w:rsid w:val="002D03AE"/>
    <w:rsid w:val="002D0475"/>
    <w:rsid w:val="002D08B4"/>
    <w:rsid w:val="002D0B74"/>
    <w:rsid w:val="002D15D1"/>
    <w:rsid w:val="002D1939"/>
    <w:rsid w:val="002D1BA3"/>
    <w:rsid w:val="002D1ECF"/>
    <w:rsid w:val="002D21D1"/>
    <w:rsid w:val="002D271D"/>
    <w:rsid w:val="002D30DA"/>
    <w:rsid w:val="002D340E"/>
    <w:rsid w:val="002D34E8"/>
    <w:rsid w:val="002D3724"/>
    <w:rsid w:val="002D3753"/>
    <w:rsid w:val="002D4749"/>
    <w:rsid w:val="002D4E91"/>
    <w:rsid w:val="002D5A84"/>
    <w:rsid w:val="002D5CC8"/>
    <w:rsid w:val="002D6756"/>
    <w:rsid w:val="002D6A80"/>
    <w:rsid w:val="002E1AF0"/>
    <w:rsid w:val="002E1B4F"/>
    <w:rsid w:val="002E1C99"/>
    <w:rsid w:val="002E2744"/>
    <w:rsid w:val="002E35D5"/>
    <w:rsid w:val="002E3C8A"/>
    <w:rsid w:val="002E4B3F"/>
    <w:rsid w:val="002E50DB"/>
    <w:rsid w:val="002E5BE7"/>
    <w:rsid w:val="002E6B11"/>
    <w:rsid w:val="002E737C"/>
    <w:rsid w:val="002F0ACE"/>
    <w:rsid w:val="002F1B04"/>
    <w:rsid w:val="002F1B46"/>
    <w:rsid w:val="002F2216"/>
    <w:rsid w:val="002F28AA"/>
    <w:rsid w:val="002F32A3"/>
    <w:rsid w:val="002F36ED"/>
    <w:rsid w:val="002F43F9"/>
    <w:rsid w:val="002F4768"/>
    <w:rsid w:val="002F47D7"/>
    <w:rsid w:val="002F495B"/>
    <w:rsid w:val="002F4C46"/>
    <w:rsid w:val="002F53BA"/>
    <w:rsid w:val="002F58F1"/>
    <w:rsid w:val="002F59EE"/>
    <w:rsid w:val="002F6125"/>
    <w:rsid w:val="002F6EAD"/>
    <w:rsid w:val="002F7183"/>
    <w:rsid w:val="002F734E"/>
    <w:rsid w:val="0030055B"/>
    <w:rsid w:val="003015D0"/>
    <w:rsid w:val="0030188A"/>
    <w:rsid w:val="00301F3D"/>
    <w:rsid w:val="00301F74"/>
    <w:rsid w:val="00302D0F"/>
    <w:rsid w:val="00303AE9"/>
    <w:rsid w:val="00304BFF"/>
    <w:rsid w:val="00304D09"/>
    <w:rsid w:val="003052F2"/>
    <w:rsid w:val="003055B4"/>
    <w:rsid w:val="00305B5F"/>
    <w:rsid w:val="00305DAB"/>
    <w:rsid w:val="003060AC"/>
    <w:rsid w:val="0030656E"/>
    <w:rsid w:val="003070BC"/>
    <w:rsid w:val="00307607"/>
    <w:rsid w:val="00307EC1"/>
    <w:rsid w:val="00310113"/>
    <w:rsid w:val="0031032E"/>
    <w:rsid w:val="003116EA"/>
    <w:rsid w:val="00312F3C"/>
    <w:rsid w:val="003131C3"/>
    <w:rsid w:val="0031339F"/>
    <w:rsid w:val="00313495"/>
    <w:rsid w:val="0031371B"/>
    <w:rsid w:val="00313A97"/>
    <w:rsid w:val="00313B2C"/>
    <w:rsid w:val="00313F3D"/>
    <w:rsid w:val="0031408D"/>
    <w:rsid w:val="0031422B"/>
    <w:rsid w:val="00314F23"/>
    <w:rsid w:val="00315123"/>
    <w:rsid w:val="003152B7"/>
    <w:rsid w:val="00315AC0"/>
    <w:rsid w:val="00315CC9"/>
    <w:rsid w:val="00316937"/>
    <w:rsid w:val="00320D9D"/>
    <w:rsid w:val="00320EA7"/>
    <w:rsid w:val="003219E6"/>
    <w:rsid w:val="0032201A"/>
    <w:rsid w:val="00322214"/>
    <w:rsid w:val="00322622"/>
    <w:rsid w:val="003228AA"/>
    <w:rsid w:val="00322C30"/>
    <w:rsid w:val="00323B24"/>
    <w:rsid w:val="0032495D"/>
    <w:rsid w:val="00324EA5"/>
    <w:rsid w:val="0032532B"/>
    <w:rsid w:val="00325EB2"/>
    <w:rsid w:val="00326194"/>
    <w:rsid w:val="0032774B"/>
    <w:rsid w:val="003277D0"/>
    <w:rsid w:val="00327CE4"/>
    <w:rsid w:val="00327DE1"/>
    <w:rsid w:val="00327F1C"/>
    <w:rsid w:val="0033027B"/>
    <w:rsid w:val="00330805"/>
    <w:rsid w:val="00330C95"/>
    <w:rsid w:val="00330E2E"/>
    <w:rsid w:val="00331183"/>
    <w:rsid w:val="00331D52"/>
    <w:rsid w:val="003329E9"/>
    <w:rsid w:val="003330BF"/>
    <w:rsid w:val="00333CFE"/>
    <w:rsid w:val="00336191"/>
    <w:rsid w:val="00337CBE"/>
    <w:rsid w:val="003400AB"/>
    <w:rsid w:val="003400E7"/>
    <w:rsid w:val="00340876"/>
    <w:rsid w:val="00340A0E"/>
    <w:rsid w:val="00340CFF"/>
    <w:rsid w:val="00340EAE"/>
    <w:rsid w:val="003413FD"/>
    <w:rsid w:val="00341949"/>
    <w:rsid w:val="00341D1B"/>
    <w:rsid w:val="00341F55"/>
    <w:rsid w:val="0034216E"/>
    <w:rsid w:val="003422E7"/>
    <w:rsid w:val="00344368"/>
    <w:rsid w:val="003443C3"/>
    <w:rsid w:val="00344709"/>
    <w:rsid w:val="00344762"/>
    <w:rsid w:val="003447B9"/>
    <w:rsid w:val="00345630"/>
    <w:rsid w:val="00346255"/>
    <w:rsid w:val="00346B76"/>
    <w:rsid w:val="00347090"/>
    <w:rsid w:val="003473A9"/>
    <w:rsid w:val="00347730"/>
    <w:rsid w:val="003500E6"/>
    <w:rsid w:val="00350513"/>
    <w:rsid w:val="003508D5"/>
    <w:rsid w:val="00351543"/>
    <w:rsid w:val="003518D3"/>
    <w:rsid w:val="00351C19"/>
    <w:rsid w:val="003524BC"/>
    <w:rsid w:val="003542F8"/>
    <w:rsid w:val="00354CCF"/>
    <w:rsid w:val="00354E0B"/>
    <w:rsid w:val="003552D3"/>
    <w:rsid w:val="0035572A"/>
    <w:rsid w:val="00357FB5"/>
    <w:rsid w:val="00361259"/>
    <w:rsid w:val="003614AE"/>
    <w:rsid w:val="003620D4"/>
    <w:rsid w:val="003626AA"/>
    <w:rsid w:val="00362CD0"/>
    <w:rsid w:val="003630E4"/>
    <w:rsid w:val="00363384"/>
    <w:rsid w:val="00363709"/>
    <w:rsid w:val="003644AA"/>
    <w:rsid w:val="00364C20"/>
    <w:rsid w:val="00365089"/>
    <w:rsid w:val="003653BF"/>
    <w:rsid w:val="003661CA"/>
    <w:rsid w:val="00366377"/>
    <w:rsid w:val="00366BD1"/>
    <w:rsid w:val="00366EDF"/>
    <w:rsid w:val="00367430"/>
    <w:rsid w:val="00367ACA"/>
    <w:rsid w:val="00370316"/>
    <w:rsid w:val="0037038A"/>
    <w:rsid w:val="003703A1"/>
    <w:rsid w:val="003708ED"/>
    <w:rsid w:val="00371A7E"/>
    <w:rsid w:val="00371F41"/>
    <w:rsid w:val="003722F1"/>
    <w:rsid w:val="0037245D"/>
    <w:rsid w:val="003727B7"/>
    <w:rsid w:val="00372891"/>
    <w:rsid w:val="00372956"/>
    <w:rsid w:val="003735CF"/>
    <w:rsid w:val="0037398D"/>
    <w:rsid w:val="00373D37"/>
    <w:rsid w:val="00375C55"/>
    <w:rsid w:val="00375D83"/>
    <w:rsid w:val="00375FEF"/>
    <w:rsid w:val="003768FB"/>
    <w:rsid w:val="00376EB2"/>
    <w:rsid w:val="00377128"/>
    <w:rsid w:val="003772BA"/>
    <w:rsid w:val="0037734E"/>
    <w:rsid w:val="00377497"/>
    <w:rsid w:val="0037774C"/>
    <w:rsid w:val="00377B29"/>
    <w:rsid w:val="00377E25"/>
    <w:rsid w:val="0038034C"/>
    <w:rsid w:val="00381744"/>
    <w:rsid w:val="00384A28"/>
    <w:rsid w:val="00384C3D"/>
    <w:rsid w:val="00385744"/>
    <w:rsid w:val="00385F8F"/>
    <w:rsid w:val="00386F86"/>
    <w:rsid w:val="00390676"/>
    <w:rsid w:val="00391127"/>
    <w:rsid w:val="003912C7"/>
    <w:rsid w:val="00391F23"/>
    <w:rsid w:val="003925C7"/>
    <w:rsid w:val="0039457B"/>
    <w:rsid w:val="00394ADC"/>
    <w:rsid w:val="0039570A"/>
    <w:rsid w:val="0039635F"/>
    <w:rsid w:val="003963F8"/>
    <w:rsid w:val="00397642"/>
    <w:rsid w:val="00397749"/>
    <w:rsid w:val="003A0080"/>
    <w:rsid w:val="003A01EC"/>
    <w:rsid w:val="003A072F"/>
    <w:rsid w:val="003A0945"/>
    <w:rsid w:val="003A10CD"/>
    <w:rsid w:val="003A24CD"/>
    <w:rsid w:val="003A2A46"/>
    <w:rsid w:val="003A2A85"/>
    <w:rsid w:val="003A2BBB"/>
    <w:rsid w:val="003A2EB2"/>
    <w:rsid w:val="003A623A"/>
    <w:rsid w:val="003A63FB"/>
    <w:rsid w:val="003A6E99"/>
    <w:rsid w:val="003A7A55"/>
    <w:rsid w:val="003B0671"/>
    <w:rsid w:val="003B130F"/>
    <w:rsid w:val="003B13A4"/>
    <w:rsid w:val="003B1DC0"/>
    <w:rsid w:val="003B2A31"/>
    <w:rsid w:val="003B325C"/>
    <w:rsid w:val="003B329D"/>
    <w:rsid w:val="003B36CA"/>
    <w:rsid w:val="003B3C20"/>
    <w:rsid w:val="003B3FBA"/>
    <w:rsid w:val="003B4785"/>
    <w:rsid w:val="003B5375"/>
    <w:rsid w:val="003B5D97"/>
    <w:rsid w:val="003B629D"/>
    <w:rsid w:val="003B66D4"/>
    <w:rsid w:val="003B68E5"/>
    <w:rsid w:val="003B69E1"/>
    <w:rsid w:val="003B6CA6"/>
    <w:rsid w:val="003B6E9E"/>
    <w:rsid w:val="003B78F0"/>
    <w:rsid w:val="003C0892"/>
    <w:rsid w:val="003C1BAD"/>
    <w:rsid w:val="003C1F72"/>
    <w:rsid w:val="003C2D10"/>
    <w:rsid w:val="003C309E"/>
    <w:rsid w:val="003C30FD"/>
    <w:rsid w:val="003C333A"/>
    <w:rsid w:val="003C37C4"/>
    <w:rsid w:val="003C4884"/>
    <w:rsid w:val="003C4DBE"/>
    <w:rsid w:val="003C578C"/>
    <w:rsid w:val="003C5E1A"/>
    <w:rsid w:val="003C6227"/>
    <w:rsid w:val="003C6566"/>
    <w:rsid w:val="003D04F2"/>
    <w:rsid w:val="003D06F4"/>
    <w:rsid w:val="003D1084"/>
    <w:rsid w:val="003D10B0"/>
    <w:rsid w:val="003D1C95"/>
    <w:rsid w:val="003D1E7C"/>
    <w:rsid w:val="003D24BC"/>
    <w:rsid w:val="003D2A88"/>
    <w:rsid w:val="003D2F73"/>
    <w:rsid w:val="003D40E0"/>
    <w:rsid w:val="003D431C"/>
    <w:rsid w:val="003D482C"/>
    <w:rsid w:val="003D4FA0"/>
    <w:rsid w:val="003D59B0"/>
    <w:rsid w:val="003D60FA"/>
    <w:rsid w:val="003D64CB"/>
    <w:rsid w:val="003D6632"/>
    <w:rsid w:val="003D6FF2"/>
    <w:rsid w:val="003D75DB"/>
    <w:rsid w:val="003D7894"/>
    <w:rsid w:val="003E01E0"/>
    <w:rsid w:val="003E029F"/>
    <w:rsid w:val="003E0E8D"/>
    <w:rsid w:val="003E147E"/>
    <w:rsid w:val="003E1639"/>
    <w:rsid w:val="003E1A6A"/>
    <w:rsid w:val="003E1D17"/>
    <w:rsid w:val="003E260F"/>
    <w:rsid w:val="003E27C3"/>
    <w:rsid w:val="003E32FA"/>
    <w:rsid w:val="003E36E7"/>
    <w:rsid w:val="003E4676"/>
    <w:rsid w:val="003E547F"/>
    <w:rsid w:val="003E70C0"/>
    <w:rsid w:val="003E7E29"/>
    <w:rsid w:val="003F0E7F"/>
    <w:rsid w:val="003F176F"/>
    <w:rsid w:val="003F1B03"/>
    <w:rsid w:val="003F2014"/>
    <w:rsid w:val="003F2A5A"/>
    <w:rsid w:val="003F3C93"/>
    <w:rsid w:val="003F40A9"/>
    <w:rsid w:val="003F4E6D"/>
    <w:rsid w:val="003F5F8C"/>
    <w:rsid w:val="003F62F5"/>
    <w:rsid w:val="003F6D02"/>
    <w:rsid w:val="003F6D0B"/>
    <w:rsid w:val="003F6EFA"/>
    <w:rsid w:val="00400B90"/>
    <w:rsid w:val="0040120C"/>
    <w:rsid w:val="0040142B"/>
    <w:rsid w:val="00402491"/>
    <w:rsid w:val="00402B49"/>
    <w:rsid w:val="00402E99"/>
    <w:rsid w:val="00404723"/>
    <w:rsid w:val="00405669"/>
    <w:rsid w:val="004058CE"/>
    <w:rsid w:val="00405EBF"/>
    <w:rsid w:val="00406BE3"/>
    <w:rsid w:val="004079B5"/>
    <w:rsid w:val="004106EC"/>
    <w:rsid w:val="004108A2"/>
    <w:rsid w:val="00410D11"/>
    <w:rsid w:val="00411262"/>
    <w:rsid w:val="00411D3C"/>
    <w:rsid w:val="00412D6C"/>
    <w:rsid w:val="004133BF"/>
    <w:rsid w:val="00414288"/>
    <w:rsid w:val="00414861"/>
    <w:rsid w:val="00414919"/>
    <w:rsid w:val="00414FEA"/>
    <w:rsid w:val="004151F7"/>
    <w:rsid w:val="00415441"/>
    <w:rsid w:val="00415886"/>
    <w:rsid w:val="00415FC4"/>
    <w:rsid w:val="0041663C"/>
    <w:rsid w:val="00416A56"/>
    <w:rsid w:val="00416F4B"/>
    <w:rsid w:val="00416FC6"/>
    <w:rsid w:val="0041700B"/>
    <w:rsid w:val="004172A9"/>
    <w:rsid w:val="00417DFD"/>
    <w:rsid w:val="00420071"/>
    <w:rsid w:val="004210D6"/>
    <w:rsid w:val="00421489"/>
    <w:rsid w:val="0042154B"/>
    <w:rsid w:val="0042182D"/>
    <w:rsid w:val="00421B8D"/>
    <w:rsid w:val="00421FB1"/>
    <w:rsid w:val="0042396E"/>
    <w:rsid w:val="004241E6"/>
    <w:rsid w:val="004244A1"/>
    <w:rsid w:val="004247BF"/>
    <w:rsid w:val="00424CCD"/>
    <w:rsid w:val="00425253"/>
    <w:rsid w:val="004252AE"/>
    <w:rsid w:val="00425BB1"/>
    <w:rsid w:val="00425F4B"/>
    <w:rsid w:val="0042654D"/>
    <w:rsid w:val="004266E4"/>
    <w:rsid w:val="004269B4"/>
    <w:rsid w:val="00430038"/>
    <w:rsid w:val="00431998"/>
    <w:rsid w:val="00432205"/>
    <w:rsid w:val="004325CA"/>
    <w:rsid w:val="00432964"/>
    <w:rsid w:val="004331D8"/>
    <w:rsid w:val="0043337B"/>
    <w:rsid w:val="00433526"/>
    <w:rsid w:val="0043373E"/>
    <w:rsid w:val="00433835"/>
    <w:rsid w:val="004341C9"/>
    <w:rsid w:val="004342EE"/>
    <w:rsid w:val="004346CC"/>
    <w:rsid w:val="00434B66"/>
    <w:rsid w:val="004352B7"/>
    <w:rsid w:val="004356FC"/>
    <w:rsid w:val="0043601F"/>
    <w:rsid w:val="00436274"/>
    <w:rsid w:val="00436C4D"/>
    <w:rsid w:val="00437E41"/>
    <w:rsid w:val="00440A48"/>
    <w:rsid w:val="0044118F"/>
    <w:rsid w:val="004414D9"/>
    <w:rsid w:val="00441B6C"/>
    <w:rsid w:val="00442B70"/>
    <w:rsid w:val="00442F18"/>
    <w:rsid w:val="00445C81"/>
    <w:rsid w:val="004479B6"/>
    <w:rsid w:val="00447CA2"/>
    <w:rsid w:val="00450724"/>
    <w:rsid w:val="004508FE"/>
    <w:rsid w:val="0045120D"/>
    <w:rsid w:val="004513F8"/>
    <w:rsid w:val="00453016"/>
    <w:rsid w:val="004535BD"/>
    <w:rsid w:val="00453742"/>
    <w:rsid w:val="00453B58"/>
    <w:rsid w:val="004543CA"/>
    <w:rsid w:val="00454C0D"/>
    <w:rsid w:val="00455A91"/>
    <w:rsid w:val="00455CD3"/>
    <w:rsid w:val="00455D7C"/>
    <w:rsid w:val="00457B02"/>
    <w:rsid w:val="00460BFA"/>
    <w:rsid w:val="00461447"/>
    <w:rsid w:val="004615D8"/>
    <w:rsid w:val="00461832"/>
    <w:rsid w:val="00461D22"/>
    <w:rsid w:val="00461D70"/>
    <w:rsid w:val="00461E90"/>
    <w:rsid w:val="0046239F"/>
    <w:rsid w:val="00462998"/>
    <w:rsid w:val="0046350C"/>
    <w:rsid w:val="00463CFF"/>
    <w:rsid w:val="00464312"/>
    <w:rsid w:val="004646F2"/>
    <w:rsid w:val="0046485A"/>
    <w:rsid w:val="00465307"/>
    <w:rsid w:val="0046556D"/>
    <w:rsid w:val="00465F24"/>
    <w:rsid w:val="00467B9C"/>
    <w:rsid w:val="00470346"/>
    <w:rsid w:val="004712CB"/>
    <w:rsid w:val="00471F55"/>
    <w:rsid w:val="00472330"/>
    <w:rsid w:val="00472650"/>
    <w:rsid w:val="00472F77"/>
    <w:rsid w:val="00473972"/>
    <w:rsid w:val="00473CBB"/>
    <w:rsid w:val="00473D6F"/>
    <w:rsid w:val="00473EB4"/>
    <w:rsid w:val="00473F91"/>
    <w:rsid w:val="004746F5"/>
    <w:rsid w:val="00474C4C"/>
    <w:rsid w:val="00474E73"/>
    <w:rsid w:val="004753F6"/>
    <w:rsid w:val="00476BC2"/>
    <w:rsid w:val="00477372"/>
    <w:rsid w:val="00480236"/>
    <w:rsid w:val="0048090E"/>
    <w:rsid w:val="00481B66"/>
    <w:rsid w:val="0048240E"/>
    <w:rsid w:val="00482D5D"/>
    <w:rsid w:val="00482E25"/>
    <w:rsid w:val="00482E2E"/>
    <w:rsid w:val="004830C4"/>
    <w:rsid w:val="00483220"/>
    <w:rsid w:val="00483A95"/>
    <w:rsid w:val="00484781"/>
    <w:rsid w:val="00484C86"/>
    <w:rsid w:val="00485139"/>
    <w:rsid w:val="00485307"/>
    <w:rsid w:val="004857B4"/>
    <w:rsid w:val="004859A7"/>
    <w:rsid w:val="004868F6"/>
    <w:rsid w:val="004877D4"/>
    <w:rsid w:val="00487ADE"/>
    <w:rsid w:val="00487C50"/>
    <w:rsid w:val="00487C8A"/>
    <w:rsid w:val="00487E75"/>
    <w:rsid w:val="00490F5A"/>
    <w:rsid w:val="004917E4"/>
    <w:rsid w:val="00491F60"/>
    <w:rsid w:val="00492BCE"/>
    <w:rsid w:val="00493D12"/>
    <w:rsid w:val="00494370"/>
    <w:rsid w:val="00494EF2"/>
    <w:rsid w:val="00494F6B"/>
    <w:rsid w:val="00494FCB"/>
    <w:rsid w:val="00495177"/>
    <w:rsid w:val="00495655"/>
    <w:rsid w:val="00495B0D"/>
    <w:rsid w:val="004964AF"/>
    <w:rsid w:val="004966C6"/>
    <w:rsid w:val="00496785"/>
    <w:rsid w:val="00496840"/>
    <w:rsid w:val="00497140"/>
    <w:rsid w:val="004A00F8"/>
    <w:rsid w:val="004A024B"/>
    <w:rsid w:val="004A0A97"/>
    <w:rsid w:val="004A179E"/>
    <w:rsid w:val="004A1939"/>
    <w:rsid w:val="004A1B31"/>
    <w:rsid w:val="004A1E4E"/>
    <w:rsid w:val="004A1F11"/>
    <w:rsid w:val="004A2B14"/>
    <w:rsid w:val="004A2B2A"/>
    <w:rsid w:val="004A3CA7"/>
    <w:rsid w:val="004A3D2B"/>
    <w:rsid w:val="004A3E0C"/>
    <w:rsid w:val="004A4205"/>
    <w:rsid w:val="004A484C"/>
    <w:rsid w:val="004A4EF6"/>
    <w:rsid w:val="004A58CB"/>
    <w:rsid w:val="004A5996"/>
    <w:rsid w:val="004A6658"/>
    <w:rsid w:val="004A7149"/>
    <w:rsid w:val="004A7975"/>
    <w:rsid w:val="004B02B2"/>
    <w:rsid w:val="004B07CA"/>
    <w:rsid w:val="004B128D"/>
    <w:rsid w:val="004B1685"/>
    <w:rsid w:val="004B1D10"/>
    <w:rsid w:val="004B1E1D"/>
    <w:rsid w:val="004B3023"/>
    <w:rsid w:val="004B4FF8"/>
    <w:rsid w:val="004B500C"/>
    <w:rsid w:val="004B5033"/>
    <w:rsid w:val="004B62C2"/>
    <w:rsid w:val="004B7846"/>
    <w:rsid w:val="004C025B"/>
    <w:rsid w:val="004C10BF"/>
    <w:rsid w:val="004C13A3"/>
    <w:rsid w:val="004C3919"/>
    <w:rsid w:val="004C3D05"/>
    <w:rsid w:val="004C3E41"/>
    <w:rsid w:val="004C42C6"/>
    <w:rsid w:val="004C53EB"/>
    <w:rsid w:val="004C55AD"/>
    <w:rsid w:val="004C5E78"/>
    <w:rsid w:val="004C6368"/>
    <w:rsid w:val="004C6956"/>
    <w:rsid w:val="004C6E23"/>
    <w:rsid w:val="004C7177"/>
    <w:rsid w:val="004C7981"/>
    <w:rsid w:val="004C7D1E"/>
    <w:rsid w:val="004D060B"/>
    <w:rsid w:val="004D093D"/>
    <w:rsid w:val="004D1B4C"/>
    <w:rsid w:val="004D1B79"/>
    <w:rsid w:val="004D28B7"/>
    <w:rsid w:val="004D2DA7"/>
    <w:rsid w:val="004D3A4F"/>
    <w:rsid w:val="004D4156"/>
    <w:rsid w:val="004D44E6"/>
    <w:rsid w:val="004D586C"/>
    <w:rsid w:val="004D5973"/>
    <w:rsid w:val="004D614E"/>
    <w:rsid w:val="004D629D"/>
    <w:rsid w:val="004D7161"/>
    <w:rsid w:val="004D71D0"/>
    <w:rsid w:val="004D7BC9"/>
    <w:rsid w:val="004E0A3C"/>
    <w:rsid w:val="004E1CCB"/>
    <w:rsid w:val="004E2547"/>
    <w:rsid w:val="004E25B5"/>
    <w:rsid w:val="004E25DD"/>
    <w:rsid w:val="004E321B"/>
    <w:rsid w:val="004E3A96"/>
    <w:rsid w:val="004E3DA8"/>
    <w:rsid w:val="004E4CBB"/>
    <w:rsid w:val="004E585A"/>
    <w:rsid w:val="004F2DDD"/>
    <w:rsid w:val="004F3706"/>
    <w:rsid w:val="004F3739"/>
    <w:rsid w:val="004F3D70"/>
    <w:rsid w:val="004F3EBB"/>
    <w:rsid w:val="004F45C9"/>
    <w:rsid w:val="004F5906"/>
    <w:rsid w:val="004F59B7"/>
    <w:rsid w:val="004F5C3F"/>
    <w:rsid w:val="004F5D41"/>
    <w:rsid w:val="004F5DD9"/>
    <w:rsid w:val="004F6706"/>
    <w:rsid w:val="004F69D2"/>
    <w:rsid w:val="004F7DA6"/>
    <w:rsid w:val="005008EA"/>
    <w:rsid w:val="0050180A"/>
    <w:rsid w:val="005018B1"/>
    <w:rsid w:val="005019FE"/>
    <w:rsid w:val="00501B4D"/>
    <w:rsid w:val="00501DBC"/>
    <w:rsid w:val="005023B4"/>
    <w:rsid w:val="005026F7"/>
    <w:rsid w:val="00503F37"/>
    <w:rsid w:val="0050407B"/>
    <w:rsid w:val="00504324"/>
    <w:rsid w:val="00504B61"/>
    <w:rsid w:val="00504DF9"/>
    <w:rsid w:val="005053EF"/>
    <w:rsid w:val="00505655"/>
    <w:rsid w:val="00505C30"/>
    <w:rsid w:val="00505D6A"/>
    <w:rsid w:val="00507071"/>
    <w:rsid w:val="00507103"/>
    <w:rsid w:val="005075B9"/>
    <w:rsid w:val="00507928"/>
    <w:rsid w:val="00507B33"/>
    <w:rsid w:val="00510286"/>
    <w:rsid w:val="00510442"/>
    <w:rsid w:val="00510C39"/>
    <w:rsid w:val="00510E8D"/>
    <w:rsid w:val="00510EC9"/>
    <w:rsid w:val="00510ED7"/>
    <w:rsid w:val="00510F63"/>
    <w:rsid w:val="00511347"/>
    <w:rsid w:val="0051136B"/>
    <w:rsid w:val="005114D2"/>
    <w:rsid w:val="0051196D"/>
    <w:rsid w:val="00511DDB"/>
    <w:rsid w:val="005126D5"/>
    <w:rsid w:val="00513715"/>
    <w:rsid w:val="005139DD"/>
    <w:rsid w:val="00514F19"/>
    <w:rsid w:val="00516B06"/>
    <w:rsid w:val="00516D22"/>
    <w:rsid w:val="0051710C"/>
    <w:rsid w:val="0052045C"/>
    <w:rsid w:val="005204AF"/>
    <w:rsid w:val="005213F9"/>
    <w:rsid w:val="00521AAE"/>
    <w:rsid w:val="005228BF"/>
    <w:rsid w:val="005238DF"/>
    <w:rsid w:val="005247BC"/>
    <w:rsid w:val="00524D04"/>
    <w:rsid w:val="00525646"/>
    <w:rsid w:val="005268DD"/>
    <w:rsid w:val="00526AEC"/>
    <w:rsid w:val="00526DA2"/>
    <w:rsid w:val="00530348"/>
    <w:rsid w:val="00532C62"/>
    <w:rsid w:val="00532F09"/>
    <w:rsid w:val="005335B5"/>
    <w:rsid w:val="0053417F"/>
    <w:rsid w:val="00534A1B"/>
    <w:rsid w:val="00534D66"/>
    <w:rsid w:val="00534DBA"/>
    <w:rsid w:val="00534EFD"/>
    <w:rsid w:val="00536F65"/>
    <w:rsid w:val="0053713E"/>
    <w:rsid w:val="005375CD"/>
    <w:rsid w:val="005376DC"/>
    <w:rsid w:val="00537B54"/>
    <w:rsid w:val="00540270"/>
    <w:rsid w:val="005406EB"/>
    <w:rsid w:val="00541BC0"/>
    <w:rsid w:val="005425F8"/>
    <w:rsid w:val="00542782"/>
    <w:rsid w:val="005428E4"/>
    <w:rsid w:val="00542C09"/>
    <w:rsid w:val="00542CDC"/>
    <w:rsid w:val="005437DE"/>
    <w:rsid w:val="0054404C"/>
    <w:rsid w:val="005446CC"/>
    <w:rsid w:val="00545A2D"/>
    <w:rsid w:val="005466C6"/>
    <w:rsid w:val="00546AF3"/>
    <w:rsid w:val="00547250"/>
    <w:rsid w:val="005472A3"/>
    <w:rsid w:val="005479EA"/>
    <w:rsid w:val="00547E00"/>
    <w:rsid w:val="00547F4B"/>
    <w:rsid w:val="00547FD7"/>
    <w:rsid w:val="00547FE6"/>
    <w:rsid w:val="00550E5C"/>
    <w:rsid w:val="00551849"/>
    <w:rsid w:val="00551D42"/>
    <w:rsid w:val="005530C4"/>
    <w:rsid w:val="0055354D"/>
    <w:rsid w:val="0055367E"/>
    <w:rsid w:val="00553C6C"/>
    <w:rsid w:val="00553C8C"/>
    <w:rsid w:val="00553D97"/>
    <w:rsid w:val="005540AA"/>
    <w:rsid w:val="0055428C"/>
    <w:rsid w:val="005543D0"/>
    <w:rsid w:val="0055526C"/>
    <w:rsid w:val="00555397"/>
    <w:rsid w:val="00555432"/>
    <w:rsid w:val="00555714"/>
    <w:rsid w:val="00555D84"/>
    <w:rsid w:val="005566E1"/>
    <w:rsid w:val="00556B54"/>
    <w:rsid w:val="0055711E"/>
    <w:rsid w:val="00560210"/>
    <w:rsid w:val="00561020"/>
    <w:rsid w:val="00561E38"/>
    <w:rsid w:val="0056223D"/>
    <w:rsid w:val="005624FA"/>
    <w:rsid w:val="00562585"/>
    <w:rsid w:val="005629C3"/>
    <w:rsid w:val="005630A9"/>
    <w:rsid w:val="0056438E"/>
    <w:rsid w:val="00564656"/>
    <w:rsid w:val="00564822"/>
    <w:rsid w:val="00564C63"/>
    <w:rsid w:val="00564D0B"/>
    <w:rsid w:val="00565459"/>
    <w:rsid w:val="0056599C"/>
    <w:rsid w:val="00566B99"/>
    <w:rsid w:val="00566C34"/>
    <w:rsid w:val="005671BC"/>
    <w:rsid w:val="005702BD"/>
    <w:rsid w:val="005704EB"/>
    <w:rsid w:val="005725D0"/>
    <w:rsid w:val="00572A6D"/>
    <w:rsid w:val="00573517"/>
    <w:rsid w:val="0057369D"/>
    <w:rsid w:val="00573ABC"/>
    <w:rsid w:val="00574DB6"/>
    <w:rsid w:val="005750B8"/>
    <w:rsid w:val="005750DB"/>
    <w:rsid w:val="005801CC"/>
    <w:rsid w:val="005802C4"/>
    <w:rsid w:val="005807B4"/>
    <w:rsid w:val="005809FA"/>
    <w:rsid w:val="005828BF"/>
    <w:rsid w:val="00582B88"/>
    <w:rsid w:val="00582D78"/>
    <w:rsid w:val="00584526"/>
    <w:rsid w:val="00584668"/>
    <w:rsid w:val="00584D8F"/>
    <w:rsid w:val="00584FE7"/>
    <w:rsid w:val="00585663"/>
    <w:rsid w:val="00585771"/>
    <w:rsid w:val="00585975"/>
    <w:rsid w:val="00585AD1"/>
    <w:rsid w:val="00587552"/>
    <w:rsid w:val="00587DAB"/>
    <w:rsid w:val="00587E2A"/>
    <w:rsid w:val="00590DC4"/>
    <w:rsid w:val="0059100E"/>
    <w:rsid w:val="00591651"/>
    <w:rsid w:val="005917EA"/>
    <w:rsid w:val="00592A69"/>
    <w:rsid w:val="00592DF9"/>
    <w:rsid w:val="00593393"/>
    <w:rsid w:val="0059458D"/>
    <w:rsid w:val="00594A07"/>
    <w:rsid w:val="00594ADE"/>
    <w:rsid w:val="00594FA2"/>
    <w:rsid w:val="005950C2"/>
    <w:rsid w:val="005953E9"/>
    <w:rsid w:val="0059546D"/>
    <w:rsid w:val="00596C03"/>
    <w:rsid w:val="0059753A"/>
    <w:rsid w:val="00597E8B"/>
    <w:rsid w:val="005A03C5"/>
    <w:rsid w:val="005A0617"/>
    <w:rsid w:val="005A0A76"/>
    <w:rsid w:val="005A0CBE"/>
    <w:rsid w:val="005A17E4"/>
    <w:rsid w:val="005A1972"/>
    <w:rsid w:val="005A2AC7"/>
    <w:rsid w:val="005A2AFF"/>
    <w:rsid w:val="005A2F1E"/>
    <w:rsid w:val="005A34E9"/>
    <w:rsid w:val="005A358F"/>
    <w:rsid w:val="005A3B9E"/>
    <w:rsid w:val="005A3BAB"/>
    <w:rsid w:val="005A3C8D"/>
    <w:rsid w:val="005A3CFE"/>
    <w:rsid w:val="005A422B"/>
    <w:rsid w:val="005A43B1"/>
    <w:rsid w:val="005A4593"/>
    <w:rsid w:val="005A4D77"/>
    <w:rsid w:val="005A5EFC"/>
    <w:rsid w:val="005A5F7C"/>
    <w:rsid w:val="005A65DF"/>
    <w:rsid w:val="005A7267"/>
    <w:rsid w:val="005A77B3"/>
    <w:rsid w:val="005A78D8"/>
    <w:rsid w:val="005B05C7"/>
    <w:rsid w:val="005B17EF"/>
    <w:rsid w:val="005B1AAC"/>
    <w:rsid w:val="005B1EDB"/>
    <w:rsid w:val="005B2CEC"/>
    <w:rsid w:val="005B35EF"/>
    <w:rsid w:val="005B3D04"/>
    <w:rsid w:val="005B49B1"/>
    <w:rsid w:val="005B5099"/>
    <w:rsid w:val="005B5C24"/>
    <w:rsid w:val="005B628F"/>
    <w:rsid w:val="005B6399"/>
    <w:rsid w:val="005C0AC6"/>
    <w:rsid w:val="005C19C5"/>
    <w:rsid w:val="005C1BF8"/>
    <w:rsid w:val="005C2020"/>
    <w:rsid w:val="005C478D"/>
    <w:rsid w:val="005C543A"/>
    <w:rsid w:val="005C5576"/>
    <w:rsid w:val="005C58BA"/>
    <w:rsid w:val="005C5D82"/>
    <w:rsid w:val="005C662E"/>
    <w:rsid w:val="005C6678"/>
    <w:rsid w:val="005C68D3"/>
    <w:rsid w:val="005C7487"/>
    <w:rsid w:val="005D0255"/>
    <w:rsid w:val="005D05E6"/>
    <w:rsid w:val="005D087C"/>
    <w:rsid w:val="005D0A8A"/>
    <w:rsid w:val="005D0A96"/>
    <w:rsid w:val="005D12E8"/>
    <w:rsid w:val="005D14EB"/>
    <w:rsid w:val="005D1B42"/>
    <w:rsid w:val="005D1C5E"/>
    <w:rsid w:val="005D20DD"/>
    <w:rsid w:val="005D34BC"/>
    <w:rsid w:val="005D3EF4"/>
    <w:rsid w:val="005D44A8"/>
    <w:rsid w:val="005D5CDA"/>
    <w:rsid w:val="005D5D5E"/>
    <w:rsid w:val="005D5D84"/>
    <w:rsid w:val="005D5E42"/>
    <w:rsid w:val="005D6220"/>
    <w:rsid w:val="005D6DB0"/>
    <w:rsid w:val="005D796B"/>
    <w:rsid w:val="005E02ED"/>
    <w:rsid w:val="005E133A"/>
    <w:rsid w:val="005E197E"/>
    <w:rsid w:val="005E237F"/>
    <w:rsid w:val="005E256C"/>
    <w:rsid w:val="005E2714"/>
    <w:rsid w:val="005E29B9"/>
    <w:rsid w:val="005E315F"/>
    <w:rsid w:val="005E36C1"/>
    <w:rsid w:val="005E39A9"/>
    <w:rsid w:val="005E3BD4"/>
    <w:rsid w:val="005E3CC8"/>
    <w:rsid w:val="005E3D06"/>
    <w:rsid w:val="005E3D31"/>
    <w:rsid w:val="005E44DE"/>
    <w:rsid w:val="005E4592"/>
    <w:rsid w:val="005E4F20"/>
    <w:rsid w:val="005E5379"/>
    <w:rsid w:val="005E5648"/>
    <w:rsid w:val="005E57B7"/>
    <w:rsid w:val="005E5F7A"/>
    <w:rsid w:val="005E6BDE"/>
    <w:rsid w:val="005E7224"/>
    <w:rsid w:val="005E7345"/>
    <w:rsid w:val="005E7C8A"/>
    <w:rsid w:val="005E7EF9"/>
    <w:rsid w:val="005F11A6"/>
    <w:rsid w:val="005F1903"/>
    <w:rsid w:val="005F20D3"/>
    <w:rsid w:val="005F21B3"/>
    <w:rsid w:val="005F22EA"/>
    <w:rsid w:val="005F25F0"/>
    <w:rsid w:val="005F2C62"/>
    <w:rsid w:val="005F2F17"/>
    <w:rsid w:val="005F3897"/>
    <w:rsid w:val="005F3B39"/>
    <w:rsid w:val="005F4311"/>
    <w:rsid w:val="005F4ABD"/>
    <w:rsid w:val="005F5FFA"/>
    <w:rsid w:val="005F62B2"/>
    <w:rsid w:val="005F63F2"/>
    <w:rsid w:val="005F6ADC"/>
    <w:rsid w:val="005F7318"/>
    <w:rsid w:val="005F7B88"/>
    <w:rsid w:val="005F7F53"/>
    <w:rsid w:val="0060118E"/>
    <w:rsid w:val="006016A0"/>
    <w:rsid w:val="00601975"/>
    <w:rsid w:val="00601DAC"/>
    <w:rsid w:val="00602078"/>
    <w:rsid w:val="00602F18"/>
    <w:rsid w:val="00603431"/>
    <w:rsid w:val="006044CE"/>
    <w:rsid w:val="0060453E"/>
    <w:rsid w:val="00604653"/>
    <w:rsid w:val="0060473A"/>
    <w:rsid w:val="00604A31"/>
    <w:rsid w:val="00605119"/>
    <w:rsid w:val="0060544C"/>
    <w:rsid w:val="00605B1F"/>
    <w:rsid w:val="00605F10"/>
    <w:rsid w:val="006063BA"/>
    <w:rsid w:val="00606807"/>
    <w:rsid w:val="00606A42"/>
    <w:rsid w:val="00606D72"/>
    <w:rsid w:val="006100F5"/>
    <w:rsid w:val="006109AF"/>
    <w:rsid w:val="00610E37"/>
    <w:rsid w:val="00611053"/>
    <w:rsid w:val="0061173B"/>
    <w:rsid w:val="00612BC6"/>
    <w:rsid w:val="00613A65"/>
    <w:rsid w:val="00613EDB"/>
    <w:rsid w:val="006140F6"/>
    <w:rsid w:val="00614376"/>
    <w:rsid w:val="0061478F"/>
    <w:rsid w:val="006147A1"/>
    <w:rsid w:val="00614A48"/>
    <w:rsid w:val="00615F49"/>
    <w:rsid w:val="006165D6"/>
    <w:rsid w:val="0061696E"/>
    <w:rsid w:val="00616E4A"/>
    <w:rsid w:val="00617642"/>
    <w:rsid w:val="00617686"/>
    <w:rsid w:val="00620184"/>
    <w:rsid w:val="00620BE6"/>
    <w:rsid w:val="00621F3D"/>
    <w:rsid w:val="00622177"/>
    <w:rsid w:val="00622431"/>
    <w:rsid w:val="00623855"/>
    <w:rsid w:val="006242F2"/>
    <w:rsid w:val="00624846"/>
    <w:rsid w:val="00625512"/>
    <w:rsid w:val="00625DE3"/>
    <w:rsid w:val="00625E8C"/>
    <w:rsid w:val="00626FB3"/>
    <w:rsid w:val="0062710B"/>
    <w:rsid w:val="0063004D"/>
    <w:rsid w:val="0063066A"/>
    <w:rsid w:val="006307AA"/>
    <w:rsid w:val="00630B22"/>
    <w:rsid w:val="0063117C"/>
    <w:rsid w:val="0063129A"/>
    <w:rsid w:val="006312C5"/>
    <w:rsid w:val="0063147F"/>
    <w:rsid w:val="0063198F"/>
    <w:rsid w:val="00631BF6"/>
    <w:rsid w:val="00631D3F"/>
    <w:rsid w:val="006323B5"/>
    <w:rsid w:val="00632612"/>
    <w:rsid w:val="006329FC"/>
    <w:rsid w:val="00632AC0"/>
    <w:rsid w:val="0063431E"/>
    <w:rsid w:val="00634911"/>
    <w:rsid w:val="00634F69"/>
    <w:rsid w:val="00634FF1"/>
    <w:rsid w:val="00635715"/>
    <w:rsid w:val="00635E03"/>
    <w:rsid w:val="00636F62"/>
    <w:rsid w:val="0063749F"/>
    <w:rsid w:val="00637572"/>
    <w:rsid w:val="00637C22"/>
    <w:rsid w:val="00637CFE"/>
    <w:rsid w:val="00637ECA"/>
    <w:rsid w:val="00637F67"/>
    <w:rsid w:val="00640315"/>
    <w:rsid w:val="006404FC"/>
    <w:rsid w:val="0064172F"/>
    <w:rsid w:val="006420E0"/>
    <w:rsid w:val="00642382"/>
    <w:rsid w:val="006426D8"/>
    <w:rsid w:val="006428FE"/>
    <w:rsid w:val="006429A0"/>
    <w:rsid w:val="00642FC3"/>
    <w:rsid w:val="00643222"/>
    <w:rsid w:val="00643F90"/>
    <w:rsid w:val="00645484"/>
    <w:rsid w:val="0064564D"/>
    <w:rsid w:val="006457B4"/>
    <w:rsid w:val="00645D07"/>
    <w:rsid w:val="00646017"/>
    <w:rsid w:val="0064613E"/>
    <w:rsid w:val="0064637F"/>
    <w:rsid w:val="00646840"/>
    <w:rsid w:val="006469BD"/>
    <w:rsid w:val="00647033"/>
    <w:rsid w:val="006500BC"/>
    <w:rsid w:val="006504FB"/>
    <w:rsid w:val="006508D0"/>
    <w:rsid w:val="00650B32"/>
    <w:rsid w:val="00650F70"/>
    <w:rsid w:val="00650FDC"/>
    <w:rsid w:val="00652013"/>
    <w:rsid w:val="0065204A"/>
    <w:rsid w:val="0065229D"/>
    <w:rsid w:val="00652C61"/>
    <w:rsid w:val="00652EA0"/>
    <w:rsid w:val="0065300E"/>
    <w:rsid w:val="00653A0E"/>
    <w:rsid w:val="00653A71"/>
    <w:rsid w:val="00653E1E"/>
    <w:rsid w:val="00653F34"/>
    <w:rsid w:val="00654BAD"/>
    <w:rsid w:val="00654C93"/>
    <w:rsid w:val="00655728"/>
    <w:rsid w:val="00655769"/>
    <w:rsid w:val="00655835"/>
    <w:rsid w:val="00655C9A"/>
    <w:rsid w:val="00655DC0"/>
    <w:rsid w:val="006560AA"/>
    <w:rsid w:val="00656689"/>
    <w:rsid w:val="006568BB"/>
    <w:rsid w:val="00657E28"/>
    <w:rsid w:val="00661B65"/>
    <w:rsid w:val="00661C66"/>
    <w:rsid w:val="00661D29"/>
    <w:rsid w:val="00663607"/>
    <w:rsid w:val="006652AE"/>
    <w:rsid w:val="00666593"/>
    <w:rsid w:val="00666728"/>
    <w:rsid w:val="006667E6"/>
    <w:rsid w:val="00666D67"/>
    <w:rsid w:val="00667FB5"/>
    <w:rsid w:val="0067017F"/>
    <w:rsid w:val="0067057A"/>
    <w:rsid w:val="006707E1"/>
    <w:rsid w:val="006715BF"/>
    <w:rsid w:val="0067193D"/>
    <w:rsid w:val="00671E6C"/>
    <w:rsid w:val="00672592"/>
    <w:rsid w:val="0067261E"/>
    <w:rsid w:val="00672C00"/>
    <w:rsid w:val="00672D0C"/>
    <w:rsid w:val="00673412"/>
    <w:rsid w:val="00673BEB"/>
    <w:rsid w:val="00673C1D"/>
    <w:rsid w:val="00674629"/>
    <w:rsid w:val="00674CA2"/>
    <w:rsid w:val="006760F4"/>
    <w:rsid w:val="0067641A"/>
    <w:rsid w:val="00676867"/>
    <w:rsid w:val="00676A05"/>
    <w:rsid w:val="00676DA2"/>
    <w:rsid w:val="00677515"/>
    <w:rsid w:val="00677A50"/>
    <w:rsid w:val="00680869"/>
    <w:rsid w:val="00680DCE"/>
    <w:rsid w:val="0068166B"/>
    <w:rsid w:val="00681C4A"/>
    <w:rsid w:val="00681C83"/>
    <w:rsid w:val="00681F42"/>
    <w:rsid w:val="00681F64"/>
    <w:rsid w:val="00682A2D"/>
    <w:rsid w:val="00682F42"/>
    <w:rsid w:val="0068358C"/>
    <w:rsid w:val="00683634"/>
    <w:rsid w:val="00683791"/>
    <w:rsid w:val="006851AD"/>
    <w:rsid w:val="006852CB"/>
    <w:rsid w:val="00685953"/>
    <w:rsid w:val="00686E4C"/>
    <w:rsid w:val="00687351"/>
    <w:rsid w:val="006876D6"/>
    <w:rsid w:val="00687AF0"/>
    <w:rsid w:val="006900F8"/>
    <w:rsid w:val="006904C5"/>
    <w:rsid w:val="00690B6E"/>
    <w:rsid w:val="00692FE2"/>
    <w:rsid w:val="006951D1"/>
    <w:rsid w:val="00695A99"/>
    <w:rsid w:val="00695D32"/>
    <w:rsid w:val="0069619A"/>
    <w:rsid w:val="00696476"/>
    <w:rsid w:val="00696715"/>
    <w:rsid w:val="00697455"/>
    <w:rsid w:val="006976AC"/>
    <w:rsid w:val="00697ED3"/>
    <w:rsid w:val="006A0005"/>
    <w:rsid w:val="006A0218"/>
    <w:rsid w:val="006A063C"/>
    <w:rsid w:val="006A0D7B"/>
    <w:rsid w:val="006A104C"/>
    <w:rsid w:val="006A1546"/>
    <w:rsid w:val="006A2E11"/>
    <w:rsid w:val="006A3184"/>
    <w:rsid w:val="006A3818"/>
    <w:rsid w:val="006A3A32"/>
    <w:rsid w:val="006A45F5"/>
    <w:rsid w:val="006A50BE"/>
    <w:rsid w:val="006A5B5C"/>
    <w:rsid w:val="006A6018"/>
    <w:rsid w:val="006A70CD"/>
    <w:rsid w:val="006A7847"/>
    <w:rsid w:val="006B0726"/>
    <w:rsid w:val="006B0B5D"/>
    <w:rsid w:val="006B0EE0"/>
    <w:rsid w:val="006B1ED8"/>
    <w:rsid w:val="006B2736"/>
    <w:rsid w:val="006B2D80"/>
    <w:rsid w:val="006B3615"/>
    <w:rsid w:val="006B44B9"/>
    <w:rsid w:val="006B5614"/>
    <w:rsid w:val="006B5B0C"/>
    <w:rsid w:val="006B69E0"/>
    <w:rsid w:val="006B7242"/>
    <w:rsid w:val="006B79AE"/>
    <w:rsid w:val="006B7F07"/>
    <w:rsid w:val="006C006C"/>
    <w:rsid w:val="006C0E46"/>
    <w:rsid w:val="006C0F38"/>
    <w:rsid w:val="006C1279"/>
    <w:rsid w:val="006C12A7"/>
    <w:rsid w:val="006C151B"/>
    <w:rsid w:val="006C1995"/>
    <w:rsid w:val="006C22EF"/>
    <w:rsid w:val="006C3328"/>
    <w:rsid w:val="006C43A8"/>
    <w:rsid w:val="006C489A"/>
    <w:rsid w:val="006C4C07"/>
    <w:rsid w:val="006C5036"/>
    <w:rsid w:val="006C58B3"/>
    <w:rsid w:val="006C5DDE"/>
    <w:rsid w:val="006C6C06"/>
    <w:rsid w:val="006C6E1F"/>
    <w:rsid w:val="006D0764"/>
    <w:rsid w:val="006D0D5F"/>
    <w:rsid w:val="006D1586"/>
    <w:rsid w:val="006D16F9"/>
    <w:rsid w:val="006D1E62"/>
    <w:rsid w:val="006D39ED"/>
    <w:rsid w:val="006D3E5E"/>
    <w:rsid w:val="006D451E"/>
    <w:rsid w:val="006D50CE"/>
    <w:rsid w:val="006D54CC"/>
    <w:rsid w:val="006D67A2"/>
    <w:rsid w:val="006D6D7B"/>
    <w:rsid w:val="006D71F1"/>
    <w:rsid w:val="006E0707"/>
    <w:rsid w:val="006E0D43"/>
    <w:rsid w:val="006E10AE"/>
    <w:rsid w:val="006E135D"/>
    <w:rsid w:val="006E20E3"/>
    <w:rsid w:val="006E21B0"/>
    <w:rsid w:val="006E24C0"/>
    <w:rsid w:val="006E2CD6"/>
    <w:rsid w:val="006E2DE3"/>
    <w:rsid w:val="006E3B82"/>
    <w:rsid w:val="006E44CF"/>
    <w:rsid w:val="006E47F9"/>
    <w:rsid w:val="006E504D"/>
    <w:rsid w:val="006E6645"/>
    <w:rsid w:val="006E7372"/>
    <w:rsid w:val="006E77E2"/>
    <w:rsid w:val="006E7CAE"/>
    <w:rsid w:val="006E7F76"/>
    <w:rsid w:val="006F04AE"/>
    <w:rsid w:val="006F0FAD"/>
    <w:rsid w:val="006F16BA"/>
    <w:rsid w:val="006F1CCB"/>
    <w:rsid w:val="006F1E56"/>
    <w:rsid w:val="006F22CE"/>
    <w:rsid w:val="006F2420"/>
    <w:rsid w:val="006F26C0"/>
    <w:rsid w:val="006F2F82"/>
    <w:rsid w:val="006F32A2"/>
    <w:rsid w:val="006F3BFB"/>
    <w:rsid w:val="006F438E"/>
    <w:rsid w:val="006F43D9"/>
    <w:rsid w:val="006F463E"/>
    <w:rsid w:val="006F466A"/>
    <w:rsid w:val="006F46F0"/>
    <w:rsid w:val="006F4811"/>
    <w:rsid w:val="006F49E2"/>
    <w:rsid w:val="006F49FC"/>
    <w:rsid w:val="006F5720"/>
    <w:rsid w:val="006F5CD4"/>
    <w:rsid w:val="006F718A"/>
    <w:rsid w:val="006F7498"/>
    <w:rsid w:val="00700DA2"/>
    <w:rsid w:val="00701CC6"/>
    <w:rsid w:val="00701E34"/>
    <w:rsid w:val="00702C75"/>
    <w:rsid w:val="00702CB0"/>
    <w:rsid w:val="00702EA1"/>
    <w:rsid w:val="007047B0"/>
    <w:rsid w:val="00704C86"/>
    <w:rsid w:val="00705293"/>
    <w:rsid w:val="007052CF"/>
    <w:rsid w:val="00705E3A"/>
    <w:rsid w:val="0070682B"/>
    <w:rsid w:val="00706BA6"/>
    <w:rsid w:val="007070B5"/>
    <w:rsid w:val="007074F4"/>
    <w:rsid w:val="0070771C"/>
    <w:rsid w:val="0071002C"/>
    <w:rsid w:val="0071086F"/>
    <w:rsid w:val="00710EAD"/>
    <w:rsid w:val="00711768"/>
    <w:rsid w:val="007118F2"/>
    <w:rsid w:val="00711B39"/>
    <w:rsid w:val="0071361B"/>
    <w:rsid w:val="00713A75"/>
    <w:rsid w:val="00713C27"/>
    <w:rsid w:val="00714DA1"/>
    <w:rsid w:val="00715007"/>
    <w:rsid w:val="00715EFC"/>
    <w:rsid w:val="00716505"/>
    <w:rsid w:val="00716843"/>
    <w:rsid w:val="0071712E"/>
    <w:rsid w:val="0071722A"/>
    <w:rsid w:val="0072063E"/>
    <w:rsid w:val="00720CBB"/>
    <w:rsid w:val="00721774"/>
    <w:rsid w:val="00722106"/>
    <w:rsid w:val="00722B34"/>
    <w:rsid w:val="00722B35"/>
    <w:rsid w:val="00724B9E"/>
    <w:rsid w:val="0072559B"/>
    <w:rsid w:val="00725811"/>
    <w:rsid w:val="00725C26"/>
    <w:rsid w:val="007260D6"/>
    <w:rsid w:val="007274A2"/>
    <w:rsid w:val="00727DD2"/>
    <w:rsid w:val="007307BD"/>
    <w:rsid w:val="00730A42"/>
    <w:rsid w:val="00731210"/>
    <w:rsid w:val="007324E5"/>
    <w:rsid w:val="00732BF1"/>
    <w:rsid w:val="00733323"/>
    <w:rsid w:val="00733488"/>
    <w:rsid w:val="00733A3F"/>
    <w:rsid w:val="00733CC4"/>
    <w:rsid w:val="00733CEC"/>
    <w:rsid w:val="00733ED2"/>
    <w:rsid w:val="00734768"/>
    <w:rsid w:val="0073520F"/>
    <w:rsid w:val="007353E2"/>
    <w:rsid w:val="00735E3D"/>
    <w:rsid w:val="00735F4D"/>
    <w:rsid w:val="00736E4A"/>
    <w:rsid w:val="00737659"/>
    <w:rsid w:val="00740506"/>
    <w:rsid w:val="00740E84"/>
    <w:rsid w:val="00740F5B"/>
    <w:rsid w:val="007417F0"/>
    <w:rsid w:val="00742873"/>
    <w:rsid w:val="00742E26"/>
    <w:rsid w:val="00743529"/>
    <w:rsid w:val="00743698"/>
    <w:rsid w:val="00743C0E"/>
    <w:rsid w:val="00744484"/>
    <w:rsid w:val="0074483D"/>
    <w:rsid w:val="00744E27"/>
    <w:rsid w:val="00744F94"/>
    <w:rsid w:val="00745053"/>
    <w:rsid w:val="0074550B"/>
    <w:rsid w:val="00746249"/>
    <w:rsid w:val="00746F77"/>
    <w:rsid w:val="0074702B"/>
    <w:rsid w:val="00747809"/>
    <w:rsid w:val="00751592"/>
    <w:rsid w:val="0075174D"/>
    <w:rsid w:val="00751A3C"/>
    <w:rsid w:val="00751EC6"/>
    <w:rsid w:val="007520D2"/>
    <w:rsid w:val="007526E3"/>
    <w:rsid w:val="00753673"/>
    <w:rsid w:val="0075415C"/>
    <w:rsid w:val="007545C4"/>
    <w:rsid w:val="00755055"/>
    <w:rsid w:val="007558A5"/>
    <w:rsid w:val="00755A12"/>
    <w:rsid w:val="00755FE8"/>
    <w:rsid w:val="00756A97"/>
    <w:rsid w:val="00756E17"/>
    <w:rsid w:val="00756FA1"/>
    <w:rsid w:val="00757362"/>
    <w:rsid w:val="007577EF"/>
    <w:rsid w:val="0075795D"/>
    <w:rsid w:val="00757DFB"/>
    <w:rsid w:val="00757FA9"/>
    <w:rsid w:val="00760B21"/>
    <w:rsid w:val="0076107C"/>
    <w:rsid w:val="0076179D"/>
    <w:rsid w:val="0076183F"/>
    <w:rsid w:val="00761C4F"/>
    <w:rsid w:val="00762199"/>
    <w:rsid w:val="007629F7"/>
    <w:rsid w:val="00762B4D"/>
    <w:rsid w:val="00763829"/>
    <w:rsid w:val="00763D77"/>
    <w:rsid w:val="00764194"/>
    <w:rsid w:val="00764F86"/>
    <w:rsid w:val="00765AA2"/>
    <w:rsid w:val="00765BD4"/>
    <w:rsid w:val="00766C1A"/>
    <w:rsid w:val="007671E8"/>
    <w:rsid w:val="0076759F"/>
    <w:rsid w:val="00767D56"/>
    <w:rsid w:val="00770347"/>
    <w:rsid w:val="00770B3F"/>
    <w:rsid w:val="00770F90"/>
    <w:rsid w:val="00771A91"/>
    <w:rsid w:val="00772494"/>
    <w:rsid w:val="00772A49"/>
    <w:rsid w:val="00772B52"/>
    <w:rsid w:val="00773213"/>
    <w:rsid w:val="00773F2A"/>
    <w:rsid w:val="00774020"/>
    <w:rsid w:val="00774179"/>
    <w:rsid w:val="007745DA"/>
    <w:rsid w:val="00775C79"/>
    <w:rsid w:val="00775EC1"/>
    <w:rsid w:val="00775F0C"/>
    <w:rsid w:val="00776474"/>
    <w:rsid w:val="00776CFF"/>
    <w:rsid w:val="00776DF0"/>
    <w:rsid w:val="007770A5"/>
    <w:rsid w:val="0077723D"/>
    <w:rsid w:val="00777ACF"/>
    <w:rsid w:val="00777BC7"/>
    <w:rsid w:val="00777F02"/>
    <w:rsid w:val="00780B4D"/>
    <w:rsid w:val="00781A3B"/>
    <w:rsid w:val="00781C97"/>
    <w:rsid w:val="00782044"/>
    <w:rsid w:val="007820B3"/>
    <w:rsid w:val="00782163"/>
    <w:rsid w:val="00782AA5"/>
    <w:rsid w:val="00782D24"/>
    <w:rsid w:val="00783FF1"/>
    <w:rsid w:val="0078462C"/>
    <w:rsid w:val="00785284"/>
    <w:rsid w:val="007860F9"/>
    <w:rsid w:val="007862EA"/>
    <w:rsid w:val="00786B7E"/>
    <w:rsid w:val="00787AEF"/>
    <w:rsid w:val="00792966"/>
    <w:rsid w:val="00792B0D"/>
    <w:rsid w:val="00792F9A"/>
    <w:rsid w:val="007932AE"/>
    <w:rsid w:val="007933B0"/>
    <w:rsid w:val="007933C1"/>
    <w:rsid w:val="00793CB8"/>
    <w:rsid w:val="00793DC8"/>
    <w:rsid w:val="0079430A"/>
    <w:rsid w:val="007943FA"/>
    <w:rsid w:val="00794C8B"/>
    <w:rsid w:val="00795396"/>
    <w:rsid w:val="00795804"/>
    <w:rsid w:val="00795940"/>
    <w:rsid w:val="00795F3D"/>
    <w:rsid w:val="007961C7"/>
    <w:rsid w:val="00796253"/>
    <w:rsid w:val="00796691"/>
    <w:rsid w:val="00796D53"/>
    <w:rsid w:val="00796E13"/>
    <w:rsid w:val="00797276"/>
    <w:rsid w:val="007975B3"/>
    <w:rsid w:val="00797D31"/>
    <w:rsid w:val="007A0F6D"/>
    <w:rsid w:val="007A1284"/>
    <w:rsid w:val="007A135C"/>
    <w:rsid w:val="007A138C"/>
    <w:rsid w:val="007A1550"/>
    <w:rsid w:val="007A161E"/>
    <w:rsid w:val="007A251E"/>
    <w:rsid w:val="007A3785"/>
    <w:rsid w:val="007A3BE2"/>
    <w:rsid w:val="007A3F78"/>
    <w:rsid w:val="007A40BE"/>
    <w:rsid w:val="007A4450"/>
    <w:rsid w:val="007A45B5"/>
    <w:rsid w:val="007A4905"/>
    <w:rsid w:val="007A567F"/>
    <w:rsid w:val="007A68CA"/>
    <w:rsid w:val="007A6CD9"/>
    <w:rsid w:val="007A6D1E"/>
    <w:rsid w:val="007A7482"/>
    <w:rsid w:val="007A7A62"/>
    <w:rsid w:val="007B0397"/>
    <w:rsid w:val="007B04B4"/>
    <w:rsid w:val="007B0C6D"/>
    <w:rsid w:val="007B0EE0"/>
    <w:rsid w:val="007B119A"/>
    <w:rsid w:val="007B15E4"/>
    <w:rsid w:val="007B15E9"/>
    <w:rsid w:val="007B196F"/>
    <w:rsid w:val="007B2603"/>
    <w:rsid w:val="007B39C8"/>
    <w:rsid w:val="007B3C2B"/>
    <w:rsid w:val="007B4002"/>
    <w:rsid w:val="007B59DC"/>
    <w:rsid w:val="007B5B6F"/>
    <w:rsid w:val="007B5DAC"/>
    <w:rsid w:val="007B6529"/>
    <w:rsid w:val="007B66B3"/>
    <w:rsid w:val="007B6CD3"/>
    <w:rsid w:val="007C156A"/>
    <w:rsid w:val="007C1DDF"/>
    <w:rsid w:val="007C1EC7"/>
    <w:rsid w:val="007C20F1"/>
    <w:rsid w:val="007C2288"/>
    <w:rsid w:val="007C25F4"/>
    <w:rsid w:val="007C270E"/>
    <w:rsid w:val="007C3580"/>
    <w:rsid w:val="007C39F3"/>
    <w:rsid w:val="007C3EBB"/>
    <w:rsid w:val="007C57B9"/>
    <w:rsid w:val="007C7447"/>
    <w:rsid w:val="007C7A2E"/>
    <w:rsid w:val="007C7D09"/>
    <w:rsid w:val="007C7DB6"/>
    <w:rsid w:val="007C7E55"/>
    <w:rsid w:val="007D08DC"/>
    <w:rsid w:val="007D14CB"/>
    <w:rsid w:val="007D1BA8"/>
    <w:rsid w:val="007D2B2F"/>
    <w:rsid w:val="007D2D52"/>
    <w:rsid w:val="007D30BA"/>
    <w:rsid w:val="007D30E8"/>
    <w:rsid w:val="007D37F5"/>
    <w:rsid w:val="007D45A3"/>
    <w:rsid w:val="007D4CF3"/>
    <w:rsid w:val="007D522B"/>
    <w:rsid w:val="007D5717"/>
    <w:rsid w:val="007D5887"/>
    <w:rsid w:val="007D6E42"/>
    <w:rsid w:val="007D73D4"/>
    <w:rsid w:val="007D749D"/>
    <w:rsid w:val="007D78D8"/>
    <w:rsid w:val="007D7BFF"/>
    <w:rsid w:val="007E05C6"/>
    <w:rsid w:val="007E07B9"/>
    <w:rsid w:val="007E1F58"/>
    <w:rsid w:val="007E2031"/>
    <w:rsid w:val="007E4818"/>
    <w:rsid w:val="007E51E2"/>
    <w:rsid w:val="007E5C2D"/>
    <w:rsid w:val="007E62CF"/>
    <w:rsid w:val="007E66AF"/>
    <w:rsid w:val="007E7614"/>
    <w:rsid w:val="007E7F12"/>
    <w:rsid w:val="007F0458"/>
    <w:rsid w:val="007F0BF7"/>
    <w:rsid w:val="007F103E"/>
    <w:rsid w:val="007F1BA6"/>
    <w:rsid w:val="007F2149"/>
    <w:rsid w:val="007F2176"/>
    <w:rsid w:val="007F3046"/>
    <w:rsid w:val="007F4577"/>
    <w:rsid w:val="007F5011"/>
    <w:rsid w:val="007F59E6"/>
    <w:rsid w:val="007F5D5C"/>
    <w:rsid w:val="007F78B5"/>
    <w:rsid w:val="00800750"/>
    <w:rsid w:val="00800BCD"/>
    <w:rsid w:val="00800CB8"/>
    <w:rsid w:val="008014D7"/>
    <w:rsid w:val="00801723"/>
    <w:rsid w:val="00801E30"/>
    <w:rsid w:val="0080242A"/>
    <w:rsid w:val="00802612"/>
    <w:rsid w:val="008030FB"/>
    <w:rsid w:val="0080411F"/>
    <w:rsid w:val="008059DF"/>
    <w:rsid w:val="00805AF2"/>
    <w:rsid w:val="00805E8C"/>
    <w:rsid w:val="00805F11"/>
    <w:rsid w:val="0080609A"/>
    <w:rsid w:val="00806142"/>
    <w:rsid w:val="00806573"/>
    <w:rsid w:val="0080730F"/>
    <w:rsid w:val="008074F4"/>
    <w:rsid w:val="00807795"/>
    <w:rsid w:val="00807F4F"/>
    <w:rsid w:val="0081029C"/>
    <w:rsid w:val="008102E6"/>
    <w:rsid w:val="008103ED"/>
    <w:rsid w:val="00810652"/>
    <w:rsid w:val="00810D6D"/>
    <w:rsid w:val="00810FFE"/>
    <w:rsid w:val="00811347"/>
    <w:rsid w:val="00812CA4"/>
    <w:rsid w:val="00812CDF"/>
    <w:rsid w:val="008133A8"/>
    <w:rsid w:val="00813A1F"/>
    <w:rsid w:val="00813A5D"/>
    <w:rsid w:val="008140A4"/>
    <w:rsid w:val="008142BB"/>
    <w:rsid w:val="00814484"/>
    <w:rsid w:val="00814939"/>
    <w:rsid w:val="0081512F"/>
    <w:rsid w:val="00815B32"/>
    <w:rsid w:val="00815BDD"/>
    <w:rsid w:val="008160A1"/>
    <w:rsid w:val="00816216"/>
    <w:rsid w:val="00816CED"/>
    <w:rsid w:val="00817775"/>
    <w:rsid w:val="008202BD"/>
    <w:rsid w:val="008203B5"/>
    <w:rsid w:val="00820429"/>
    <w:rsid w:val="008205D9"/>
    <w:rsid w:val="00820903"/>
    <w:rsid w:val="0082129D"/>
    <w:rsid w:val="00821553"/>
    <w:rsid w:val="00821685"/>
    <w:rsid w:val="00821D23"/>
    <w:rsid w:val="00821EE5"/>
    <w:rsid w:val="00822A69"/>
    <w:rsid w:val="0082326A"/>
    <w:rsid w:val="00823698"/>
    <w:rsid w:val="00825928"/>
    <w:rsid w:val="00826ED4"/>
    <w:rsid w:val="008271DF"/>
    <w:rsid w:val="00827AC0"/>
    <w:rsid w:val="00827C6C"/>
    <w:rsid w:val="00827FB3"/>
    <w:rsid w:val="008310A9"/>
    <w:rsid w:val="00832D55"/>
    <w:rsid w:val="008330F2"/>
    <w:rsid w:val="008340C7"/>
    <w:rsid w:val="00834941"/>
    <w:rsid w:val="00834BA0"/>
    <w:rsid w:val="00834E98"/>
    <w:rsid w:val="00835652"/>
    <w:rsid w:val="00836893"/>
    <w:rsid w:val="00836E8C"/>
    <w:rsid w:val="00837506"/>
    <w:rsid w:val="008379BC"/>
    <w:rsid w:val="00840279"/>
    <w:rsid w:val="00840DDF"/>
    <w:rsid w:val="008418DA"/>
    <w:rsid w:val="00841BEB"/>
    <w:rsid w:val="00841C6F"/>
    <w:rsid w:val="00841E07"/>
    <w:rsid w:val="008421FF"/>
    <w:rsid w:val="0084291A"/>
    <w:rsid w:val="00842A2C"/>
    <w:rsid w:val="00842BEB"/>
    <w:rsid w:val="0084300A"/>
    <w:rsid w:val="008435F9"/>
    <w:rsid w:val="00843754"/>
    <w:rsid w:val="00843A58"/>
    <w:rsid w:val="00843FFE"/>
    <w:rsid w:val="008448C8"/>
    <w:rsid w:val="008453D5"/>
    <w:rsid w:val="00845A01"/>
    <w:rsid w:val="00845C50"/>
    <w:rsid w:val="00845E03"/>
    <w:rsid w:val="0084661A"/>
    <w:rsid w:val="008479D9"/>
    <w:rsid w:val="00847D0F"/>
    <w:rsid w:val="008509C3"/>
    <w:rsid w:val="00850F6A"/>
    <w:rsid w:val="00851549"/>
    <w:rsid w:val="00851D39"/>
    <w:rsid w:val="00851DBD"/>
    <w:rsid w:val="008533BB"/>
    <w:rsid w:val="00854285"/>
    <w:rsid w:val="0085468B"/>
    <w:rsid w:val="008550E7"/>
    <w:rsid w:val="00855389"/>
    <w:rsid w:val="0085595A"/>
    <w:rsid w:val="00855ADB"/>
    <w:rsid w:val="00856AB3"/>
    <w:rsid w:val="008570CD"/>
    <w:rsid w:val="008574B0"/>
    <w:rsid w:val="0085754F"/>
    <w:rsid w:val="00857E73"/>
    <w:rsid w:val="00857E84"/>
    <w:rsid w:val="00857F20"/>
    <w:rsid w:val="00860645"/>
    <w:rsid w:val="00860A20"/>
    <w:rsid w:val="00861B7B"/>
    <w:rsid w:val="00861C10"/>
    <w:rsid w:val="00861C28"/>
    <w:rsid w:val="008624F6"/>
    <w:rsid w:val="00862629"/>
    <w:rsid w:val="008632A6"/>
    <w:rsid w:val="0086344C"/>
    <w:rsid w:val="00863F46"/>
    <w:rsid w:val="008640FC"/>
    <w:rsid w:val="00864178"/>
    <w:rsid w:val="00864F4D"/>
    <w:rsid w:val="008673BD"/>
    <w:rsid w:val="00867DBA"/>
    <w:rsid w:val="00870927"/>
    <w:rsid w:val="0087187E"/>
    <w:rsid w:val="00871954"/>
    <w:rsid w:val="00871AFC"/>
    <w:rsid w:val="008720E4"/>
    <w:rsid w:val="0087248F"/>
    <w:rsid w:val="00873293"/>
    <w:rsid w:val="00873CD4"/>
    <w:rsid w:val="00874BA8"/>
    <w:rsid w:val="00875235"/>
    <w:rsid w:val="0087592E"/>
    <w:rsid w:val="00875A2E"/>
    <w:rsid w:val="00875B83"/>
    <w:rsid w:val="00875E95"/>
    <w:rsid w:val="00875EDE"/>
    <w:rsid w:val="00875F2E"/>
    <w:rsid w:val="0087659D"/>
    <w:rsid w:val="00876E99"/>
    <w:rsid w:val="00877694"/>
    <w:rsid w:val="008779B4"/>
    <w:rsid w:val="00877F7C"/>
    <w:rsid w:val="008801A6"/>
    <w:rsid w:val="008802E5"/>
    <w:rsid w:val="008806FF"/>
    <w:rsid w:val="00881201"/>
    <w:rsid w:val="008815FA"/>
    <w:rsid w:val="00881CAD"/>
    <w:rsid w:val="00882726"/>
    <w:rsid w:val="00882D98"/>
    <w:rsid w:val="0088488D"/>
    <w:rsid w:val="00884D3A"/>
    <w:rsid w:val="0088561C"/>
    <w:rsid w:val="00886528"/>
    <w:rsid w:val="008875D1"/>
    <w:rsid w:val="00887A4C"/>
    <w:rsid w:val="008905D1"/>
    <w:rsid w:val="00890E9E"/>
    <w:rsid w:val="008914C8"/>
    <w:rsid w:val="00891DE6"/>
    <w:rsid w:val="008923A6"/>
    <w:rsid w:val="00892767"/>
    <w:rsid w:val="00892D10"/>
    <w:rsid w:val="00893426"/>
    <w:rsid w:val="00893CEF"/>
    <w:rsid w:val="00894406"/>
    <w:rsid w:val="00894443"/>
    <w:rsid w:val="0089726C"/>
    <w:rsid w:val="00897292"/>
    <w:rsid w:val="0089751A"/>
    <w:rsid w:val="008A096F"/>
    <w:rsid w:val="008A0AB2"/>
    <w:rsid w:val="008A0AC1"/>
    <w:rsid w:val="008A0D45"/>
    <w:rsid w:val="008A120E"/>
    <w:rsid w:val="008A126D"/>
    <w:rsid w:val="008A15AD"/>
    <w:rsid w:val="008A1D1A"/>
    <w:rsid w:val="008A1E6D"/>
    <w:rsid w:val="008A1FE7"/>
    <w:rsid w:val="008A2AE2"/>
    <w:rsid w:val="008A30FB"/>
    <w:rsid w:val="008A3A80"/>
    <w:rsid w:val="008A4333"/>
    <w:rsid w:val="008A5572"/>
    <w:rsid w:val="008A5A51"/>
    <w:rsid w:val="008A5BA9"/>
    <w:rsid w:val="008A5C92"/>
    <w:rsid w:val="008A64EC"/>
    <w:rsid w:val="008A668E"/>
    <w:rsid w:val="008A6725"/>
    <w:rsid w:val="008A7488"/>
    <w:rsid w:val="008A7B20"/>
    <w:rsid w:val="008A7C92"/>
    <w:rsid w:val="008B0BBA"/>
    <w:rsid w:val="008B20E0"/>
    <w:rsid w:val="008B254F"/>
    <w:rsid w:val="008B2589"/>
    <w:rsid w:val="008B32E6"/>
    <w:rsid w:val="008B3A79"/>
    <w:rsid w:val="008B426B"/>
    <w:rsid w:val="008B44B7"/>
    <w:rsid w:val="008B4886"/>
    <w:rsid w:val="008B52E6"/>
    <w:rsid w:val="008B57C0"/>
    <w:rsid w:val="008B615A"/>
    <w:rsid w:val="008B6DAB"/>
    <w:rsid w:val="008B79CA"/>
    <w:rsid w:val="008C04C9"/>
    <w:rsid w:val="008C04DA"/>
    <w:rsid w:val="008C0A76"/>
    <w:rsid w:val="008C14E4"/>
    <w:rsid w:val="008C192F"/>
    <w:rsid w:val="008C1E88"/>
    <w:rsid w:val="008C2F4F"/>
    <w:rsid w:val="008C3847"/>
    <w:rsid w:val="008C39DE"/>
    <w:rsid w:val="008C40A9"/>
    <w:rsid w:val="008C49EC"/>
    <w:rsid w:val="008C4D32"/>
    <w:rsid w:val="008C53EB"/>
    <w:rsid w:val="008C6B72"/>
    <w:rsid w:val="008C7588"/>
    <w:rsid w:val="008D079E"/>
    <w:rsid w:val="008D095B"/>
    <w:rsid w:val="008D15CA"/>
    <w:rsid w:val="008D20E4"/>
    <w:rsid w:val="008D2B96"/>
    <w:rsid w:val="008D2E80"/>
    <w:rsid w:val="008D2F1E"/>
    <w:rsid w:val="008D35A0"/>
    <w:rsid w:val="008D3726"/>
    <w:rsid w:val="008D373C"/>
    <w:rsid w:val="008D4345"/>
    <w:rsid w:val="008D4FA3"/>
    <w:rsid w:val="008D5EF7"/>
    <w:rsid w:val="008D5FE9"/>
    <w:rsid w:val="008D733A"/>
    <w:rsid w:val="008D737E"/>
    <w:rsid w:val="008D7F5D"/>
    <w:rsid w:val="008E03A7"/>
    <w:rsid w:val="008E0CF4"/>
    <w:rsid w:val="008E0FF0"/>
    <w:rsid w:val="008E22D4"/>
    <w:rsid w:val="008E23F5"/>
    <w:rsid w:val="008E2430"/>
    <w:rsid w:val="008E245B"/>
    <w:rsid w:val="008E32BF"/>
    <w:rsid w:val="008E3921"/>
    <w:rsid w:val="008E3CDA"/>
    <w:rsid w:val="008E3EA7"/>
    <w:rsid w:val="008E40B5"/>
    <w:rsid w:val="008E4ADB"/>
    <w:rsid w:val="008E5251"/>
    <w:rsid w:val="008E553E"/>
    <w:rsid w:val="008E5613"/>
    <w:rsid w:val="008E606A"/>
    <w:rsid w:val="008E70D2"/>
    <w:rsid w:val="008F025D"/>
    <w:rsid w:val="008F113B"/>
    <w:rsid w:val="008F15D0"/>
    <w:rsid w:val="008F19EA"/>
    <w:rsid w:val="008F2862"/>
    <w:rsid w:val="008F2BF5"/>
    <w:rsid w:val="008F340A"/>
    <w:rsid w:val="008F3502"/>
    <w:rsid w:val="008F3BFB"/>
    <w:rsid w:val="008F443B"/>
    <w:rsid w:val="008F4B43"/>
    <w:rsid w:val="008F5056"/>
    <w:rsid w:val="008F5F3A"/>
    <w:rsid w:val="008F7379"/>
    <w:rsid w:val="008F75C5"/>
    <w:rsid w:val="008F7997"/>
    <w:rsid w:val="009007B9"/>
    <w:rsid w:val="00900BAF"/>
    <w:rsid w:val="00900C21"/>
    <w:rsid w:val="0090150E"/>
    <w:rsid w:val="009020E4"/>
    <w:rsid w:val="00902A86"/>
    <w:rsid w:val="0090444C"/>
    <w:rsid w:val="00904609"/>
    <w:rsid w:val="00905076"/>
    <w:rsid w:val="00905325"/>
    <w:rsid w:val="00906538"/>
    <w:rsid w:val="0090698E"/>
    <w:rsid w:val="00906AAA"/>
    <w:rsid w:val="00907C09"/>
    <w:rsid w:val="00907CD4"/>
    <w:rsid w:val="009102BC"/>
    <w:rsid w:val="009108F5"/>
    <w:rsid w:val="00910BC6"/>
    <w:rsid w:val="009118FC"/>
    <w:rsid w:val="00911ADA"/>
    <w:rsid w:val="00911ADB"/>
    <w:rsid w:val="00913F32"/>
    <w:rsid w:val="0091400E"/>
    <w:rsid w:val="00914058"/>
    <w:rsid w:val="0091441B"/>
    <w:rsid w:val="0091458A"/>
    <w:rsid w:val="00914AC5"/>
    <w:rsid w:val="009154AA"/>
    <w:rsid w:val="00915755"/>
    <w:rsid w:val="009157EF"/>
    <w:rsid w:val="00915AAE"/>
    <w:rsid w:val="009171F7"/>
    <w:rsid w:val="00917CF4"/>
    <w:rsid w:val="00917EBF"/>
    <w:rsid w:val="00920F5E"/>
    <w:rsid w:val="00921487"/>
    <w:rsid w:val="00921EF3"/>
    <w:rsid w:val="00921F21"/>
    <w:rsid w:val="009224F5"/>
    <w:rsid w:val="009226BF"/>
    <w:rsid w:val="00922E96"/>
    <w:rsid w:val="00923453"/>
    <w:rsid w:val="00924412"/>
    <w:rsid w:val="0092574C"/>
    <w:rsid w:val="0092645B"/>
    <w:rsid w:val="00926B0E"/>
    <w:rsid w:val="00926E34"/>
    <w:rsid w:val="00926F94"/>
    <w:rsid w:val="00927937"/>
    <w:rsid w:val="00927E5C"/>
    <w:rsid w:val="009300D9"/>
    <w:rsid w:val="00931051"/>
    <w:rsid w:val="009314A5"/>
    <w:rsid w:val="0093279C"/>
    <w:rsid w:val="00932822"/>
    <w:rsid w:val="00933B5B"/>
    <w:rsid w:val="009354E3"/>
    <w:rsid w:val="009358FC"/>
    <w:rsid w:val="00935C25"/>
    <w:rsid w:val="00935D70"/>
    <w:rsid w:val="00936D81"/>
    <w:rsid w:val="00936DF1"/>
    <w:rsid w:val="00936FCF"/>
    <w:rsid w:val="00937E2C"/>
    <w:rsid w:val="00940632"/>
    <w:rsid w:val="00940848"/>
    <w:rsid w:val="00940F5C"/>
    <w:rsid w:val="00940FD7"/>
    <w:rsid w:val="009414CD"/>
    <w:rsid w:val="00941808"/>
    <w:rsid w:val="00941837"/>
    <w:rsid w:val="009419EF"/>
    <w:rsid w:val="00941B19"/>
    <w:rsid w:val="00942407"/>
    <w:rsid w:val="00942951"/>
    <w:rsid w:val="00942971"/>
    <w:rsid w:val="00942A0C"/>
    <w:rsid w:val="00942DCA"/>
    <w:rsid w:val="00943507"/>
    <w:rsid w:val="009439F7"/>
    <w:rsid w:val="00943FCB"/>
    <w:rsid w:val="009441AA"/>
    <w:rsid w:val="009443E0"/>
    <w:rsid w:val="009447C4"/>
    <w:rsid w:val="0094507E"/>
    <w:rsid w:val="00945178"/>
    <w:rsid w:val="009457DF"/>
    <w:rsid w:val="00945818"/>
    <w:rsid w:val="00945B2B"/>
    <w:rsid w:val="00946648"/>
    <w:rsid w:val="009473A7"/>
    <w:rsid w:val="0094760B"/>
    <w:rsid w:val="0095035C"/>
    <w:rsid w:val="00951BFD"/>
    <w:rsid w:val="009524AA"/>
    <w:rsid w:val="0095384F"/>
    <w:rsid w:val="00953898"/>
    <w:rsid w:val="009539EE"/>
    <w:rsid w:val="00953A7F"/>
    <w:rsid w:val="00953C9E"/>
    <w:rsid w:val="009553B1"/>
    <w:rsid w:val="00956640"/>
    <w:rsid w:val="00957251"/>
    <w:rsid w:val="0095740E"/>
    <w:rsid w:val="00957CEB"/>
    <w:rsid w:val="0096018C"/>
    <w:rsid w:val="00960324"/>
    <w:rsid w:val="0096049A"/>
    <w:rsid w:val="00961193"/>
    <w:rsid w:val="00961406"/>
    <w:rsid w:val="0096168B"/>
    <w:rsid w:val="00961812"/>
    <w:rsid w:val="00961A92"/>
    <w:rsid w:val="00962663"/>
    <w:rsid w:val="009628E2"/>
    <w:rsid w:val="00962C8F"/>
    <w:rsid w:val="00963DBA"/>
    <w:rsid w:val="00964FF0"/>
    <w:rsid w:val="0096543F"/>
    <w:rsid w:val="009660D5"/>
    <w:rsid w:val="009662E6"/>
    <w:rsid w:val="00966C22"/>
    <w:rsid w:val="009672C7"/>
    <w:rsid w:val="009678BF"/>
    <w:rsid w:val="00967B3A"/>
    <w:rsid w:val="00967E2C"/>
    <w:rsid w:val="00967F32"/>
    <w:rsid w:val="0097071E"/>
    <w:rsid w:val="00971770"/>
    <w:rsid w:val="009717B4"/>
    <w:rsid w:val="0097200A"/>
    <w:rsid w:val="00972877"/>
    <w:rsid w:val="009732B9"/>
    <w:rsid w:val="009733C8"/>
    <w:rsid w:val="00973DB8"/>
    <w:rsid w:val="00973E1A"/>
    <w:rsid w:val="00974DA8"/>
    <w:rsid w:val="00974FD2"/>
    <w:rsid w:val="0097587D"/>
    <w:rsid w:val="00976751"/>
    <w:rsid w:val="00976DF4"/>
    <w:rsid w:val="00977000"/>
    <w:rsid w:val="00977253"/>
    <w:rsid w:val="00977545"/>
    <w:rsid w:val="009776A7"/>
    <w:rsid w:val="00977ED5"/>
    <w:rsid w:val="00980694"/>
    <w:rsid w:val="00980AA7"/>
    <w:rsid w:val="00981676"/>
    <w:rsid w:val="00982A0A"/>
    <w:rsid w:val="00982FF7"/>
    <w:rsid w:val="00983233"/>
    <w:rsid w:val="00983705"/>
    <w:rsid w:val="00984222"/>
    <w:rsid w:val="009844B0"/>
    <w:rsid w:val="00984AAB"/>
    <w:rsid w:val="00984F33"/>
    <w:rsid w:val="0098630C"/>
    <w:rsid w:val="009868C0"/>
    <w:rsid w:val="009869CB"/>
    <w:rsid w:val="00986CE8"/>
    <w:rsid w:val="0099045D"/>
    <w:rsid w:val="0099066D"/>
    <w:rsid w:val="009907EA"/>
    <w:rsid w:val="00991746"/>
    <w:rsid w:val="00991961"/>
    <w:rsid w:val="00992B7D"/>
    <w:rsid w:val="00992BE8"/>
    <w:rsid w:val="00992C7D"/>
    <w:rsid w:val="00992D45"/>
    <w:rsid w:val="00993332"/>
    <w:rsid w:val="009933BB"/>
    <w:rsid w:val="0099348E"/>
    <w:rsid w:val="009937F9"/>
    <w:rsid w:val="00993803"/>
    <w:rsid w:val="009942E6"/>
    <w:rsid w:val="009956A5"/>
    <w:rsid w:val="00995A80"/>
    <w:rsid w:val="0099623E"/>
    <w:rsid w:val="00996476"/>
    <w:rsid w:val="00996B0D"/>
    <w:rsid w:val="009A00DA"/>
    <w:rsid w:val="009A077C"/>
    <w:rsid w:val="009A0BB6"/>
    <w:rsid w:val="009A0BE0"/>
    <w:rsid w:val="009A0C83"/>
    <w:rsid w:val="009A1163"/>
    <w:rsid w:val="009A1244"/>
    <w:rsid w:val="009A197C"/>
    <w:rsid w:val="009A2369"/>
    <w:rsid w:val="009A305A"/>
    <w:rsid w:val="009A51F6"/>
    <w:rsid w:val="009A6074"/>
    <w:rsid w:val="009A65F5"/>
    <w:rsid w:val="009A6E3F"/>
    <w:rsid w:val="009A70A8"/>
    <w:rsid w:val="009A732F"/>
    <w:rsid w:val="009A74E6"/>
    <w:rsid w:val="009A786B"/>
    <w:rsid w:val="009A7DF8"/>
    <w:rsid w:val="009B179C"/>
    <w:rsid w:val="009B1D64"/>
    <w:rsid w:val="009B2F93"/>
    <w:rsid w:val="009B363E"/>
    <w:rsid w:val="009B376E"/>
    <w:rsid w:val="009B41F1"/>
    <w:rsid w:val="009B52A5"/>
    <w:rsid w:val="009B533E"/>
    <w:rsid w:val="009B5965"/>
    <w:rsid w:val="009B6BF3"/>
    <w:rsid w:val="009B6F21"/>
    <w:rsid w:val="009B773D"/>
    <w:rsid w:val="009C06A4"/>
    <w:rsid w:val="009C0AAD"/>
    <w:rsid w:val="009C1475"/>
    <w:rsid w:val="009C14DD"/>
    <w:rsid w:val="009C1C67"/>
    <w:rsid w:val="009C2588"/>
    <w:rsid w:val="009C2FBA"/>
    <w:rsid w:val="009C317C"/>
    <w:rsid w:val="009C3488"/>
    <w:rsid w:val="009C3F6A"/>
    <w:rsid w:val="009C5E13"/>
    <w:rsid w:val="009C63B1"/>
    <w:rsid w:val="009C65D6"/>
    <w:rsid w:val="009C6B68"/>
    <w:rsid w:val="009C72FA"/>
    <w:rsid w:val="009C7914"/>
    <w:rsid w:val="009C7F85"/>
    <w:rsid w:val="009C7FB8"/>
    <w:rsid w:val="009D0319"/>
    <w:rsid w:val="009D090B"/>
    <w:rsid w:val="009D0B25"/>
    <w:rsid w:val="009D0C50"/>
    <w:rsid w:val="009D0FC6"/>
    <w:rsid w:val="009D1751"/>
    <w:rsid w:val="009D20E4"/>
    <w:rsid w:val="009D30CC"/>
    <w:rsid w:val="009D3172"/>
    <w:rsid w:val="009D349E"/>
    <w:rsid w:val="009D3926"/>
    <w:rsid w:val="009D3A07"/>
    <w:rsid w:val="009D3C03"/>
    <w:rsid w:val="009D3D16"/>
    <w:rsid w:val="009D5DA5"/>
    <w:rsid w:val="009D6207"/>
    <w:rsid w:val="009D699A"/>
    <w:rsid w:val="009D6C50"/>
    <w:rsid w:val="009D7E07"/>
    <w:rsid w:val="009E0324"/>
    <w:rsid w:val="009E03BF"/>
    <w:rsid w:val="009E0B46"/>
    <w:rsid w:val="009E0CD7"/>
    <w:rsid w:val="009E18CA"/>
    <w:rsid w:val="009E18DD"/>
    <w:rsid w:val="009E23CF"/>
    <w:rsid w:val="009E2782"/>
    <w:rsid w:val="009E2AE7"/>
    <w:rsid w:val="009E2E40"/>
    <w:rsid w:val="009E311C"/>
    <w:rsid w:val="009E3D68"/>
    <w:rsid w:val="009E3F79"/>
    <w:rsid w:val="009E412A"/>
    <w:rsid w:val="009E4CD8"/>
    <w:rsid w:val="009E5109"/>
    <w:rsid w:val="009E55E7"/>
    <w:rsid w:val="009E58E2"/>
    <w:rsid w:val="009E5E9C"/>
    <w:rsid w:val="009E6327"/>
    <w:rsid w:val="009E7089"/>
    <w:rsid w:val="009E7947"/>
    <w:rsid w:val="009F15F2"/>
    <w:rsid w:val="009F17D2"/>
    <w:rsid w:val="009F1B8A"/>
    <w:rsid w:val="009F23F3"/>
    <w:rsid w:val="009F2BFD"/>
    <w:rsid w:val="009F36C2"/>
    <w:rsid w:val="009F3D43"/>
    <w:rsid w:val="009F4714"/>
    <w:rsid w:val="009F4C9F"/>
    <w:rsid w:val="009F4E9B"/>
    <w:rsid w:val="009F54B8"/>
    <w:rsid w:val="009F6168"/>
    <w:rsid w:val="009F64F4"/>
    <w:rsid w:val="009F707A"/>
    <w:rsid w:val="009F7991"/>
    <w:rsid w:val="009F7BBE"/>
    <w:rsid w:val="009F7DFD"/>
    <w:rsid w:val="00A00AB1"/>
    <w:rsid w:val="00A01E13"/>
    <w:rsid w:val="00A0265D"/>
    <w:rsid w:val="00A03097"/>
    <w:rsid w:val="00A036EE"/>
    <w:rsid w:val="00A038BD"/>
    <w:rsid w:val="00A03AA1"/>
    <w:rsid w:val="00A04996"/>
    <w:rsid w:val="00A049AA"/>
    <w:rsid w:val="00A05042"/>
    <w:rsid w:val="00A05220"/>
    <w:rsid w:val="00A052E8"/>
    <w:rsid w:val="00A0541F"/>
    <w:rsid w:val="00A06BF7"/>
    <w:rsid w:val="00A0740C"/>
    <w:rsid w:val="00A076F7"/>
    <w:rsid w:val="00A07A96"/>
    <w:rsid w:val="00A07B6A"/>
    <w:rsid w:val="00A1053C"/>
    <w:rsid w:val="00A1064F"/>
    <w:rsid w:val="00A10E76"/>
    <w:rsid w:val="00A10F5B"/>
    <w:rsid w:val="00A1126C"/>
    <w:rsid w:val="00A113F1"/>
    <w:rsid w:val="00A11728"/>
    <w:rsid w:val="00A12055"/>
    <w:rsid w:val="00A12A66"/>
    <w:rsid w:val="00A12E62"/>
    <w:rsid w:val="00A1353E"/>
    <w:rsid w:val="00A143D3"/>
    <w:rsid w:val="00A147E7"/>
    <w:rsid w:val="00A14869"/>
    <w:rsid w:val="00A148AB"/>
    <w:rsid w:val="00A14955"/>
    <w:rsid w:val="00A15385"/>
    <w:rsid w:val="00A156EF"/>
    <w:rsid w:val="00A168C3"/>
    <w:rsid w:val="00A16F6F"/>
    <w:rsid w:val="00A17D8C"/>
    <w:rsid w:val="00A20123"/>
    <w:rsid w:val="00A20E35"/>
    <w:rsid w:val="00A2129A"/>
    <w:rsid w:val="00A216E7"/>
    <w:rsid w:val="00A21C7F"/>
    <w:rsid w:val="00A22986"/>
    <w:rsid w:val="00A237AB"/>
    <w:rsid w:val="00A24393"/>
    <w:rsid w:val="00A257C2"/>
    <w:rsid w:val="00A2591E"/>
    <w:rsid w:val="00A25AC3"/>
    <w:rsid w:val="00A25EE5"/>
    <w:rsid w:val="00A25EF3"/>
    <w:rsid w:val="00A2665E"/>
    <w:rsid w:val="00A270F8"/>
    <w:rsid w:val="00A30B8A"/>
    <w:rsid w:val="00A314B0"/>
    <w:rsid w:val="00A31999"/>
    <w:rsid w:val="00A31B20"/>
    <w:rsid w:val="00A32AE6"/>
    <w:rsid w:val="00A32B73"/>
    <w:rsid w:val="00A32CAA"/>
    <w:rsid w:val="00A32ED1"/>
    <w:rsid w:val="00A33F79"/>
    <w:rsid w:val="00A3439D"/>
    <w:rsid w:val="00A345A9"/>
    <w:rsid w:val="00A34918"/>
    <w:rsid w:val="00A34B58"/>
    <w:rsid w:val="00A3587C"/>
    <w:rsid w:val="00A35A06"/>
    <w:rsid w:val="00A36852"/>
    <w:rsid w:val="00A36997"/>
    <w:rsid w:val="00A36B30"/>
    <w:rsid w:val="00A36CA1"/>
    <w:rsid w:val="00A36D35"/>
    <w:rsid w:val="00A372F6"/>
    <w:rsid w:val="00A37775"/>
    <w:rsid w:val="00A37BEE"/>
    <w:rsid w:val="00A37DE2"/>
    <w:rsid w:val="00A40825"/>
    <w:rsid w:val="00A40F7C"/>
    <w:rsid w:val="00A41A06"/>
    <w:rsid w:val="00A422BE"/>
    <w:rsid w:val="00A435B4"/>
    <w:rsid w:val="00A43777"/>
    <w:rsid w:val="00A43F2F"/>
    <w:rsid w:val="00A43F9A"/>
    <w:rsid w:val="00A44267"/>
    <w:rsid w:val="00A44A12"/>
    <w:rsid w:val="00A451FC"/>
    <w:rsid w:val="00A45865"/>
    <w:rsid w:val="00A465C6"/>
    <w:rsid w:val="00A468F3"/>
    <w:rsid w:val="00A46C44"/>
    <w:rsid w:val="00A46E9D"/>
    <w:rsid w:val="00A471F5"/>
    <w:rsid w:val="00A47211"/>
    <w:rsid w:val="00A47341"/>
    <w:rsid w:val="00A52ACD"/>
    <w:rsid w:val="00A53148"/>
    <w:rsid w:val="00A53353"/>
    <w:rsid w:val="00A53F4B"/>
    <w:rsid w:val="00A55771"/>
    <w:rsid w:val="00A55FCA"/>
    <w:rsid w:val="00A56101"/>
    <w:rsid w:val="00A56344"/>
    <w:rsid w:val="00A564AA"/>
    <w:rsid w:val="00A56633"/>
    <w:rsid w:val="00A56D1F"/>
    <w:rsid w:val="00A57853"/>
    <w:rsid w:val="00A57863"/>
    <w:rsid w:val="00A6022E"/>
    <w:rsid w:val="00A607F9"/>
    <w:rsid w:val="00A615C7"/>
    <w:rsid w:val="00A615E8"/>
    <w:rsid w:val="00A61C94"/>
    <w:rsid w:val="00A61FCB"/>
    <w:rsid w:val="00A624D0"/>
    <w:rsid w:val="00A62FCC"/>
    <w:rsid w:val="00A644EF"/>
    <w:rsid w:val="00A646F7"/>
    <w:rsid w:val="00A647F6"/>
    <w:rsid w:val="00A6487E"/>
    <w:rsid w:val="00A65513"/>
    <w:rsid w:val="00A669A6"/>
    <w:rsid w:val="00A66CF7"/>
    <w:rsid w:val="00A67115"/>
    <w:rsid w:val="00A67662"/>
    <w:rsid w:val="00A70EC0"/>
    <w:rsid w:val="00A7196E"/>
    <w:rsid w:val="00A71AD8"/>
    <w:rsid w:val="00A71B57"/>
    <w:rsid w:val="00A71BFD"/>
    <w:rsid w:val="00A71C8C"/>
    <w:rsid w:val="00A72735"/>
    <w:rsid w:val="00A72D6D"/>
    <w:rsid w:val="00A733D6"/>
    <w:rsid w:val="00A73D5E"/>
    <w:rsid w:val="00A74806"/>
    <w:rsid w:val="00A749A4"/>
    <w:rsid w:val="00A74F6C"/>
    <w:rsid w:val="00A75B09"/>
    <w:rsid w:val="00A76B3F"/>
    <w:rsid w:val="00A76F0C"/>
    <w:rsid w:val="00A770DF"/>
    <w:rsid w:val="00A77496"/>
    <w:rsid w:val="00A806F1"/>
    <w:rsid w:val="00A8158B"/>
    <w:rsid w:val="00A8167A"/>
    <w:rsid w:val="00A81B07"/>
    <w:rsid w:val="00A826E4"/>
    <w:rsid w:val="00A82871"/>
    <w:rsid w:val="00A82946"/>
    <w:rsid w:val="00A831FF"/>
    <w:rsid w:val="00A838F1"/>
    <w:rsid w:val="00A85700"/>
    <w:rsid w:val="00A85BCA"/>
    <w:rsid w:val="00A86040"/>
    <w:rsid w:val="00A863BB"/>
    <w:rsid w:val="00A878CB"/>
    <w:rsid w:val="00A90651"/>
    <w:rsid w:val="00A9179B"/>
    <w:rsid w:val="00A91AB8"/>
    <w:rsid w:val="00A931FA"/>
    <w:rsid w:val="00A93A04"/>
    <w:rsid w:val="00A93AC1"/>
    <w:rsid w:val="00A94B86"/>
    <w:rsid w:val="00A94F59"/>
    <w:rsid w:val="00A970A4"/>
    <w:rsid w:val="00A97143"/>
    <w:rsid w:val="00A97BFE"/>
    <w:rsid w:val="00A97D2D"/>
    <w:rsid w:val="00A97D76"/>
    <w:rsid w:val="00A97E63"/>
    <w:rsid w:val="00AA08A0"/>
    <w:rsid w:val="00AA08F9"/>
    <w:rsid w:val="00AA0CEC"/>
    <w:rsid w:val="00AA10C6"/>
    <w:rsid w:val="00AA112C"/>
    <w:rsid w:val="00AA127A"/>
    <w:rsid w:val="00AA17F4"/>
    <w:rsid w:val="00AA198D"/>
    <w:rsid w:val="00AA1BF9"/>
    <w:rsid w:val="00AA2467"/>
    <w:rsid w:val="00AA253E"/>
    <w:rsid w:val="00AA2D07"/>
    <w:rsid w:val="00AA5455"/>
    <w:rsid w:val="00AA5CAF"/>
    <w:rsid w:val="00AA5E76"/>
    <w:rsid w:val="00AA5ED4"/>
    <w:rsid w:val="00AA730A"/>
    <w:rsid w:val="00AA7508"/>
    <w:rsid w:val="00AB03BB"/>
    <w:rsid w:val="00AB093C"/>
    <w:rsid w:val="00AB0E67"/>
    <w:rsid w:val="00AB1C9E"/>
    <w:rsid w:val="00AB23BC"/>
    <w:rsid w:val="00AB3584"/>
    <w:rsid w:val="00AB45D6"/>
    <w:rsid w:val="00AB46A0"/>
    <w:rsid w:val="00AB5E13"/>
    <w:rsid w:val="00AB5F40"/>
    <w:rsid w:val="00AB62ED"/>
    <w:rsid w:val="00AB6556"/>
    <w:rsid w:val="00AB7BC5"/>
    <w:rsid w:val="00AB7BF7"/>
    <w:rsid w:val="00AC003A"/>
    <w:rsid w:val="00AC1049"/>
    <w:rsid w:val="00AC30D5"/>
    <w:rsid w:val="00AC3585"/>
    <w:rsid w:val="00AC4169"/>
    <w:rsid w:val="00AC45B0"/>
    <w:rsid w:val="00AC4C3A"/>
    <w:rsid w:val="00AC4D14"/>
    <w:rsid w:val="00AC5CC1"/>
    <w:rsid w:val="00AC6601"/>
    <w:rsid w:val="00AC6B5A"/>
    <w:rsid w:val="00AD047C"/>
    <w:rsid w:val="00AD237A"/>
    <w:rsid w:val="00AD2FB3"/>
    <w:rsid w:val="00AD3085"/>
    <w:rsid w:val="00AD3DEA"/>
    <w:rsid w:val="00AD428C"/>
    <w:rsid w:val="00AD445E"/>
    <w:rsid w:val="00AD4B08"/>
    <w:rsid w:val="00AD541D"/>
    <w:rsid w:val="00AD65CB"/>
    <w:rsid w:val="00AD65F7"/>
    <w:rsid w:val="00AD6BAE"/>
    <w:rsid w:val="00AD7026"/>
    <w:rsid w:val="00AD707B"/>
    <w:rsid w:val="00AD7422"/>
    <w:rsid w:val="00AD74BB"/>
    <w:rsid w:val="00AE00B6"/>
    <w:rsid w:val="00AE0449"/>
    <w:rsid w:val="00AE1A72"/>
    <w:rsid w:val="00AE1D10"/>
    <w:rsid w:val="00AE238A"/>
    <w:rsid w:val="00AE26F1"/>
    <w:rsid w:val="00AE2E8C"/>
    <w:rsid w:val="00AE3B8B"/>
    <w:rsid w:val="00AE3EE3"/>
    <w:rsid w:val="00AE4125"/>
    <w:rsid w:val="00AE4965"/>
    <w:rsid w:val="00AE50F1"/>
    <w:rsid w:val="00AE54F0"/>
    <w:rsid w:val="00AE64E2"/>
    <w:rsid w:val="00AE6B0D"/>
    <w:rsid w:val="00AE7500"/>
    <w:rsid w:val="00AE780D"/>
    <w:rsid w:val="00AE7817"/>
    <w:rsid w:val="00AE7E75"/>
    <w:rsid w:val="00AF0199"/>
    <w:rsid w:val="00AF0607"/>
    <w:rsid w:val="00AF149C"/>
    <w:rsid w:val="00AF2122"/>
    <w:rsid w:val="00AF2569"/>
    <w:rsid w:val="00AF26D7"/>
    <w:rsid w:val="00AF321E"/>
    <w:rsid w:val="00AF355F"/>
    <w:rsid w:val="00AF3825"/>
    <w:rsid w:val="00AF3CFF"/>
    <w:rsid w:val="00AF4530"/>
    <w:rsid w:val="00AF4B39"/>
    <w:rsid w:val="00AF519D"/>
    <w:rsid w:val="00AF6EE4"/>
    <w:rsid w:val="00AF73D0"/>
    <w:rsid w:val="00AF7517"/>
    <w:rsid w:val="00B0021B"/>
    <w:rsid w:val="00B0022D"/>
    <w:rsid w:val="00B0067E"/>
    <w:rsid w:val="00B00793"/>
    <w:rsid w:val="00B00B69"/>
    <w:rsid w:val="00B01CB4"/>
    <w:rsid w:val="00B029D4"/>
    <w:rsid w:val="00B02DD3"/>
    <w:rsid w:val="00B03170"/>
    <w:rsid w:val="00B031DF"/>
    <w:rsid w:val="00B0326C"/>
    <w:rsid w:val="00B0398D"/>
    <w:rsid w:val="00B03A78"/>
    <w:rsid w:val="00B04133"/>
    <w:rsid w:val="00B042B8"/>
    <w:rsid w:val="00B044E0"/>
    <w:rsid w:val="00B052C7"/>
    <w:rsid w:val="00B05DD8"/>
    <w:rsid w:val="00B0682C"/>
    <w:rsid w:val="00B06E55"/>
    <w:rsid w:val="00B06ED6"/>
    <w:rsid w:val="00B07239"/>
    <w:rsid w:val="00B07508"/>
    <w:rsid w:val="00B10030"/>
    <w:rsid w:val="00B100D6"/>
    <w:rsid w:val="00B10151"/>
    <w:rsid w:val="00B104A9"/>
    <w:rsid w:val="00B107D7"/>
    <w:rsid w:val="00B10B16"/>
    <w:rsid w:val="00B110E1"/>
    <w:rsid w:val="00B112EB"/>
    <w:rsid w:val="00B11AE4"/>
    <w:rsid w:val="00B11EAE"/>
    <w:rsid w:val="00B121F0"/>
    <w:rsid w:val="00B12278"/>
    <w:rsid w:val="00B123EA"/>
    <w:rsid w:val="00B13818"/>
    <w:rsid w:val="00B139FC"/>
    <w:rsid w:val="00B146C3"/>
    <w:rsid w:val="00B16BB1"/>
    <w:rsid w:val="00B16D87"/>
    <w:rsid w:val="00B16FBF"/>
    <w:rsid w:val="00B178FC"/>
    <w:rsid w:val="00B20E58"/>
    <w:rsid w:val="00B219BC"/>
    <w:rsid w:val="00B22E6E"/>
    <w:rsid w:val="00B22F57"/>
    <w:rsid w:val="00B24575"/>
    <w:rsid w:val="00B24BB5"/>
    <w:rsid w:val="00B24D2B"/>
    <w:rsid w:val="00B24ECD"/>
    <w:rsid w:val="00B2566F"/>
    <w:rsid w:val="00B258D9"/>
    <w:rsid w:val="00B25BED"/>
    <w:rsid w:val="00B25C06"/>
    <w:rsid w:val="00B25C5E"/>
    <w:rsid w:val="00B26B51"/>
    <w:rsid w:val="00B276C3"/>
    <w:rsid w:val="00B2788F"/>
    <w:rsid w:val="00B27C19"/>
    <w:rsid w:val="00B27CCD"/>
    <w:rsid w:val="00B31290"/>
    <w:rsid w:val="00B31373"/>
    <w:rsid w:val="00B31D7A"/>
    <w:rsid w:val="00B32175"/>
    <w:rsid w:val="00B323B4"/>
    <w:rsid w:val="00B32542"/>
    <w:rsid w:val="00B32EA7"/>
    <w:rsid w:val="00B3314C"/>
    <w:rsid w:val="00B331E7"/>
    <w:rsid w:val="00B35214"/>
    <w:rsid w:val="00B357EA"/>
    <w:rsid w:val="00B35915"/>
    <w:rsid w:val="00B35BBC"/>
    <w:rsid w:val="00B35BD0"/>
    <w:rsid w:val="00B36A53"/>
    <w:rsid w:val="00B371C3"/>
    <w:rsid w:val="00B37D75"/>
    <w:rsid w:val="00B40230"/>
    <w:rsid w:val="00B407DA"/>
    <w:rsid w:val="00B40B03"/>
    <w:rsid w:val="00B40F25"/>
    <w:rsid w:val="00B41783"/>
    <w:rsid w:val="00B41A9B"/>
    <w:rsid w:val="00B41D15"/>
    <w:rsid w:val="00B41F52"/>
    <w:rsid w:val="00B428A5"/>
    <w:rsid w:val="00B4298C"/>
    <w:rsid w:val="00B43341"/>
    <w:rsid w:val="00B434A7"/>
    <w:rsid w:val="00B43A0F"/>
    <w:rsid w:val="00B44372"/>
    <w:rsid w:val="00B446BA"/>
    <w:rsid w:val="00B44C65"/>
    <w:rsid w:val="00B45AB8"/>
    <w:rsid w:val="00B463D9"/>
    <w:rsid w:val="00B47853"/>
    <w:rsid w:val="00B4788B"/>
    <w:rsid w:val="00B503E7"/>
    <w:rsid w:val="00B50CC1"/>
    <w:rsid w:val="00B50F6B"/>
    <w:rsid w:val="00B510C1"/>
    <w:rsid w:val="00B5143B"/>
    <w:rsid w:val="00B52356"/>
    <w:rsid w:val="00B525AF"/>
    <w:rsid w:val="00B53048"/>
    <w:rsid w:val="00B53153"/>
    <w:rsid w:val="00B53166"/>
    <w:rsid w:val="00B531A7"/>
    <w:rsid w:val="00B53593"/>
    <w:rsid w:val="00B538A4"/>
    <w:rsid w:val="00B54586"/>
    <w:rsid w:val="00B545DE"/>
    <w:rsid w:val="00B5521D"/>
    <w:rsid w:val="00B5530E"/>
    <w:rsid w:val="00B55856"/>
    <w:rsid w:val="00B56CF1"/>
    <w:rsid w:val="00B56DF4"/>
    <w:rsid w:val="00B56E3A"/>
    <w:rsid w:val="00B56FFA"/>
    <w:rsid w:val="00B573AB"/>
    <w:rsid w:val="00B5756E"/>
    <w:rsid w:val="00B57667"/>
    <w:rsid w:val="00B577E9"/>
    <w:rsid w:val="00B6037C"/>
    <w:rsid w:val="00B60A30"/>
    <w:rsid w:val="00B60E74"/>
    <w:rsid w:val="00B60E9B"/>
    <w:rsid w:val="00B61712"/>
    <w:rsid w:val="00B617B8"/>
    <w:rsid w:val="00B619B9"/>
    <w:rsid w:val="00B61BCB"/>
    <w:rsid w:val="00B6230B"/>
    <w:rsid w:val="00B6270D"/>
    <w:rsid w:val="00B62A0B"/>
    <w:rsid w:val="00B62F0B"/>
    <w:rsid w:val="00B630B5"/>
    <w:rsid w:val="00B638F3"/>
    <w:rsid w:val="00B642B8"/>
    <w:rsid w:val="00B64F65"/>
    <w:rsid w:val="00B65765"/>
    <w:rsid w:val="00B66A84"/>
    <w:rsid w:val="00B66EAC"/>
    <w:rsid w:val="00B67838"/>
    <w:rsid w:val="00B70083"/>
    <w:rsid w:val="00B70645"/>
    <w:rsid w:val="00B70D25"/>
    <w:rsid w:val="00B72F9D"/>
    <w:rsid w:val="00B73AED"/>
    <w:rsid w:val="00B73C73"/>
    <w:rsid w:val="00B73D3B"/>
    <w:rsid w:val="00B74F64"/>
    <w:rsid w:val="00B754F1"/>
    <w:rsid w:val="00B75865"/>
    <w:rsid w:val="00B75B92"/>
    <w:rsid w:val="00B75BDD"/>
    <w:rsid w:val="00B76849"/>
    <w:rsid w:val="00B76901"/>
    <w:rsid w:val="00B77ABC"/>
    <w:rsid w:val="00B77C25"/>
    <w:rsid w:val="00B800E9"/>
    <w:rsid w:val="00B800F3"/>
    <w:rsid w:val="00B81400"/>
    <w:rsid w:val="00B82281"/>
    <w:rsid w:val="00B82430"/>
    <w:rsid w:val="00B83153"/>
    <w:rsid w:val="00B84163"/>
    <w:rsid w:val="00B849F0"/>
    <w:rsid w:val="00B84C50"/>
    <w:rsid w:val="00B84C61"/>
    <w:rsid w:val="00B84CA2"/>
    <w:rsid w:val="00B855F5"/>
    <w:rsid w:val="00B8596B"/>
    <w:rsid w:val="00B861ED"/>
    <w:rsid w:val="00B87040"/>
    <w:rsid w:val="00B8716A"/>
    <w:rsid w:val="00B87640"/>
    <w:rsid w:val="00B87C18"/>
    <w:rsid w:val="00B87EA2"/>
    <w:rsid w:val="00B90048"/>
    <w:rsid w:val="00B901FE"/>
    <w:rsid w:val="00B90722"/>
    <w:rsid w:val="00B90F52"/>
    <w:rsid w:val="00B912B7"/>
    <w:rsid w:val="00B91BC9"/>
    <w:rsid w:val="00B91E36"/>
    <w:rsid w:val="00B91EBF"/>
    <w:rsid w:val="00B921E2"/>
    <w:rsid w:val="00B922C8"/>
    <w:rsid w:val="00B92842"/>
    <w:rsid w:val="00B9288A"/>
    <w:rsid w:val="00B92BA8"/>
    <w:rsid w:val="00B93837"/>
    <w:rsid w:val="00B94580"/>
    <w:rsid w:val="00B948F2"/>
    <w:rsid w:val="00B950BD"/>
    <w:rsid w:val="00B9590A"/>
    <w:rsid w:val="00B95F10"/>
    <w:rsid w:val="00B95F5D"/>
    <w:rsid w:val="00B965D0"/>
    <w:rsid w:val="00B96781"/>
    <w:rsid w:val="00B96F2E"/>
    <w:rsid w:val="00B9737C"/>
    <w:rsid w:val="00B97671"/>
    <w:rsid w:val="00BA0117"/>
    <w:rsid w:val="00BA06D1"/>
    <w:rsid w:val="00BA14B1"/>
    <w:rsid w:val="00BA16D3"/>
    <w:rsid w:val="00BA2053"/>
    <w:rsid w:val="00BA2AFC"/>
    <w:rsid w:val="00BA2CC7"/>
    <w:rsid w:val="00BA3874"/>
    <w:rsid w:val="00BA3D3E"/>
    <w:rsid w:val="00BA4747"/>
    <w:rsid w:val="00BA4845"/>
    <w:rsid w:val="00BA59E0"/>
    <w:rsid w:val="00BA5E0F"/>
    <w:rsid w:val="00BA63E7"/>
    <w:rsid w:val="00BA66E7"/>
    <w:rsid w:val="00BA6F47"/>
    <w:rsid w:val="00BA704C"/>
    <w:rsid w:val="00BA7064"/>
    <w:rsid w:val="00BA7614"/>
    <w:rsid w:val="00BA78E8"/>
    <w:rsid w:val="00BB00A0"/>
    <w:rsid w:val="00BB1B57"/>
    <w:rsid w:val="00BB2059"/>
    <w:rsid w:val="00BB20B3"/>
    <w:rsid w:val="00BB23F5"/>
    <w:rsid w:val="00BB276A"/>
    <w:rsid w:val="00BB3016"/>
    <w:rsid w:val="00BB3925"/>
    <w:rsid w:val="00BB4BE9"/>
    <w:rsid w:val="00BB534C"/>
    <w:rsid w:val="00BB59C2"/>
    <w:rsid w:val="00BB6546"/>
    <w:rsid w:val="00BB65EB"/>
    <w:rsid w:val="00BB6847"/>
    <w:rsid w:val="00BB6BBC"/>
    <w:rsid w:val="00BC04D6"/>
    <w:rsid w:val="00BC0620"/>
    <w:rsid w:val="00BC0D86"/>
    <w:rsid w:val="00BC14D8"/>
    <w:rsid w:val="00BC160D"/>
    <w:rsid w:val="00BC184B"/>
    <w:rsid w:val="00BC1B1D"/>
    <w:rsid w:val="00BC20EE"/>
    <w:rsid w:val="00BC269A"/>
    <w:rsid w:val="00BC28B3"/>
    <w:rsid w:val="00BC33BE"/>
    <w:rsid w:val="00BC430B"/>
    <w:rsid w:val="00BC4ABE"/>
    <w:rsid w:val="00BC4B12"/>
    <w:rsid w:val="00BC4B77"/>
    <w:rsid w:val="00BC4D76"/>
    <w:rsid w:val="00BC4F2E"/>
    <w:rsid w:val="00BC5414"/>
    <w:rsid w:val="00BC60A2"/>
    <w:rsid w:val="00BC6540"/>
    <w:rsid w:val="00BC689C"/>
    <w:rsid w:val="00BC78F8"/>
    <w:rsid w:val="00BD0258"/>
    <w:rsid w:val="00BD0439"/>
    <w:rsid w:val="00BD1048"/>
    <w:rsid w:val="00BD139D"/>
    <w:rsid w:val="00BD156E"/>
    <w:rsid w:val="00BD2FE5"/>
    <w:rsid w:val="00BD33CA"/>
    <w:rsid w:val="00BD41C0"/>
    <w:rsid w:val="00BD49EC"/>
    <w:rsid w:val="00BD4F41"/>
    <w:rsid w:val="00BD5199"/>
    <w:rsid w:val="00BD5A6F"/>
    <w:rsid w:val="00BD6FCC"/>
    <w:rsid w:val="00BD72C6"/>
    <w:rsid w:val="00BD743F"/>
    <w:rsid w:val="00BD7D26"/>
    <w:rsid w:val="00BE01E5"/>
    <w:rsid w:val="00BE02C7"/>
    <w:rsid w:val="00BE064B"/>
    <w:rsid w:val="00BE0789"/>
    <w:rsid w:val="00BE0A40"/>
    <w:rsid w:val="00BE20BB"/>
    <w:rsid w:val="00BE2468"/>
    <w:rsid w:val="00BE251E"/>
    <w:rsid w:val="00BE273D"/>
    <w:rsid w:val="00BE277C"/>
    <w:rsid w:val="00BE33DC"/>
    <w:rsid w:val="00BE47BB"/>
    <w:rsid w:val="00BE4A7B"/>
    <w:rsid w:val="00BE4F78"/>
    <w:rsid w:val="00BE54C4"/>
    <w:rsid w:val="00BE5D9C"/>
    <w:rsid w:val="00BE6555"/>
    <w:rsid w:val="00BE66A0"/>
    <w:rsid w:val="00BE66D6"/>
    <w:rsid w:val="00BE6E64"/>
    <w:rsid w:val="00BE71A2"/>
    <w:rsid w:val="00BE7EA5"/>
    <w:rsid w:val="00BF05F2"/>
    <w:rsid w:val="00BF0AF5"/>
    <w:rsid w:val="00BF1133"/>
    <w:rsid w:val="00BF18E7"/>
    <w:rsid w:val="00BF1B97"/>
    <w:rsid w:val="00BF2532"/>
    <w:rsid w:val="00BF2821"/>
    <w:rsid w:val="00BF29A4"/>
    <w:rsid w:val="00BF29EA"/>
    <w:rsid w:val="00BF36B7"/>
    <w:rsid w:val="00BF38CF"/>
    <w:rsid w:val="00BF4680"/>
    <w:rsid w:val="00BF506B"/>
    <w:rsid w:val="00BF51F8"/>
    <w:rsid w:val="00BF5AFE"/>
    <w:rsid w:val="00BF5D74"/>
    <w:rsid w:val="00BF5F31"/>
    <w:rsid w:val="00BF7357"/>
    <w:rsid w:val="00BF7480"/>
    <w:rsid w:val="00BF795C"/>
    <w:rsid w:val="00BF7D23"/>
    <w:rsid w:val="00C001F3"/>
    <w:rsid w:val="00C004DE"/>
    <w:rsid w:val="00C0081E"/>
    <w:rsid w:val="00C00934"/>
    <w:rsid w:val="00C00A9A"/>
    <w:rsid w:val="00C00EF0"/>
    <w:rsid w:val="00C012B4"/>
    <w:rsid w:val="00C01607"/>
    <w:rsid w:val="00C01A56"/>
    <w:rsid w:val="00C023B7"/>
    <w:rsid w:val="00C02850"/>
    <w:rsid w:val="00C02E09"/>
    <w:rsid w:val="00C04C94"/>
    <w:rsid w:val="00C062DD"/>
    <w:rsid w:val="00C0705E"/>
    <w:rsid w:val="00C07AAD"/>
    <w:rsid w:val="00C07D45"/>
    <w:rsid w:val="00C1031D"/>
    <w:rsid w:val="00C104B8"/>
    <w:rsid w:val="00C12629"/>
    <w:rsid w:val="00C126D0"/>
    <w:rsid w:val="00C12FCF"/>
    <w:rsid w:val="00C13DF3"/>
    <w:rsid w:val="00C14315"/>
    <w:rsid w:val="00C156F5"/>
    <w:rsid w:val="00C157E2"/>
    <w:rsid w:val="00C1636B"/>
    <w:rsid w:val="00C169E2"/>
    <w:rsid w:val="00C17227"/>
    <w:rsid w:val="00C17C32"/>
    <w:rsid w:val="00C17FE9"/>
    <w:rsid w:val="00C203E5"/>
    <w:rsid w:val="00C207C2"/>
    <w:rsid w:val="00C20D43"/>
    <w:rsid w:val="00C22280"/>
    <w:rsid w:val="00C23687"/>
    <w:rsid w:val="00C23DEC"/>
    <w:rsid w:val="00C23E2F"/>
    <w:rsid w:val="00C2428B"/>
    <w:rsid w:val="00C250CB"/>
    <w:rsid w:val="00C252CE"/>
    <w:rsid w:val="00C253A1"/>
    <w:rsid w:val="00C25483"/>
    <w:rsid w:val="00C2579E"/>
    <w:rsid w:val="00C264CA"/>
    <w:rsid w:val="00C269A4"/>
    <w:rsid w:val="00C269CE"/>
    <w:rsid w:val="00C26DB0"/>
    <w:rsid w:val="00C272BF"/>
    <w:rsid w:val="00C2748F"/>
    <w:rsid w:val="00C27990"/>
    <w:rsid w:val="00C279DE"/>
    <w:rsid w:val="00C27A8B"/>
    <w:rsid w:val="00C27ED0"/>
    <w:rsid w:val="00C305E0"/>
    <w:rsid w:val="00C31D79"/>
    <w:rsid w:val="00C32714"/>
    <w:rsid w:val="00C32B62"/>
    <w:rsid w:val="00C332DF"/>
    <w:rsid w:val="00C339D3"/>
    <w:rsid w:val="00C33E5B"/>
    <w:rsid w:val="00C3400A"/>
    <w:rsid w:val="00C347A1"/>
    <w:rsid w:val="00C366EB"/>
    <w:rsid w:val="00C378B5"/>
    <w:rsid w:val="00C37AAB"/>
    <w:rsid w:val="00C37FBB"/>
    <w:rsid w:val="00C402DA"/>
    <w:rsid w:val="00C40760"/>
    <w:rsid w:val="00C40B1A"/>
    <w:rsid w:val="00C42467"/>
    <w:rsid w:val="00C42788"/>
    <w:rsid w:val="00C42B9F"/>
    <w:rsid w:val="00C4432A"/>
    <w:rsid w:val="00C44513"/>
    <w:rsid w:val="00C448BA"/>
    <w:rsid w:val="00C4553D"/>
    <w:rsid w:val="00C45F6F"/>
    <w:rsid w:val="00C460A5"/>
    <w:rsid w:val="00C47101"/>
    <w:rsid w:val="00C47614"/>
    <w:rsid w:val="00C47933"/>
    <w:rsid w:val="00C50DBD"/>
    <w:rsid w:val="00C521E6"/>
    <w:rsid w:val="00C5254A"/>
    <w:rsid w:val="00C52F40"/>
    <w:rsid w:val="00C531CC"/>
    <w:rsid w:val="00C53B9B"/>
    <w:rsid w:val="00C53D20"/>
    <w:rsid w:val="00C543C4"/>
    <w:rsid w:val="00C54C84"/>
    <w:rsid w:val="00C54CB7"/>
    <w:rsid w:val="00C54D42"/>
    <w:rsid w:val="00C55C78"/>
    <w:rsid w:val="00C55E93"/>
    <w:rsid w:val="00C56171"/>
    <w:rsid w:val="00C56195"/>
    <w:rsid w:val="00C5634C"/>
    <w:rsid w:val="00C5706D"/>
    <w:rsid w:val="00C57160"/>
    <w:rsid w:val="00C57B0B"/>
    <w:rsid w:val="00C57B7C"/>
    <w:rsid w:val="00C57F7B"/>
    <w:rsid w:val="00C60263"/>
    <w:rsid w:val="00C61CF0"/>
    <w:rsid w:val="00C62199"/>
    <w:rsid w:val="00C637B0"/>
    <w:rsid w:val="00C63A2A"/>
    <w:rsid w:val="00C644AF"/>
    <w:rsid w:val="00C64C2B"/>
    <w:rsid w:val="00C6525D"/>
    <w:rsid w:val="00C654F7"/>
    <w:rsid w:val="00C65538"/>
    <w:rsid w:val="00C658AA"/>
    <w:rsid w:val="00C66259"/>
    <w:rsid w:val="00C66AFD"/>
    <w:rsid w:val="00C70B60"/>
    <w:rsid w:val="00C70DB3"/>
    <w:rsid w:val="00C70DF2"/>
    <w:rsid w:val="00C7174C"/>
    <w:rsid w:val="00C72367"/>
    <w:rsid w:val="00C7375D"/>
    <w:rsid w:val="00C75069"/>
    <w:rsid w:val="00C755EE"/>
    <w:rsid w:val="00C75937"/>
    <w:rsid w:val="00C760B2"/>
    <w:rsid w:val="00C76D6D"/>
    <w:rsid w:val="00C76DE2"/>
    <w:rsid w:val="00C770B7"/>
    <w:rsid w:val="00C77A26"/>
    <w:rsid w:val="00C77BD6"/>
    <w:rsid w:val="00C77FE1"/>
    <w:rsid w:val="00C800BB"/>
    <w:rsid w:val="00C80C7E"/>
    <w:rsid w:val="00C815FA"/>
    <w:rsid w:val="00C8353B"/>
    <w:rsid w:val="00C84233"/>
    <w:rsid w:val="00C860DF"/>
    <w:rsid w:val="00C86B8C"/>
    <w:rsid w:val="00C86E13"/>
    <w:rsid w:val="00C86EE6"/>
    <w:rsid w:val="00C912A2"/>
    <w:rsid w:val="00C914D5"/>
    <w:rsid w:val="00C91519"/>
    <w:rsid w:val="00C9168C"/>
    <w:rsid w:val="00C91DB3"/>
    <w:rsid w:val="00C91FD9"/>
    <w:rsid w:val="00C92430"/>
    <w:rsid w:val="00C93201"/>
    <w:rsid w:val="00C93809"/>
    <w:rsid w:val="00C93D19"/>
    <w:rsid w:val="00C942B4"/>
    <w:rsid w:val="00C94E8E"/>
    <w:rsid w:val="00C951AA"/>
    <w:rsid w:val="00C95421"/>
    <w:rsid w:val="00C95E2A"/>
    <w:rsid w:val="00C96FDA"/>
    <w:rsid w:val="00C97798"/>
    <w:rsid w:val="00C97C8A"/>
    <w:rsid w:val="00CA03EF"/>
    <w:rsid w:val="00CA0616"/>
    <w:rsid w:val="00CA09ED"/>
    <w:rsid w:val="00CA126E"/>
    <w:rsid w:val="00CA13BE"/>
    <w:rsid w:val="00CA1439"/>
    <w:rsid w:val="00CA1879"/>
    <w:rsid w:val="00CA19AF"/>
    <w:rsid w:val="00CA1A85"/>
    <w:rsid w:val="00CA3308"/>
    <w:rsid w:val="00CA3652"/>
    <w:rsid w:val="00CA3846"/>
    <w:rsid w:val="00CA4409"/>
    <w:rsid w:val="00CA462C"/>
    <w:rsid w:val="00CA46D5"/>
    <w:rsid w:val="00CA47E8"/>
    <w:rsid w:val="00CA4998"/>
    <w:rsid w:val="00CA4BE2"/>
    <w:rsid w:val="00CA4C3A"/>
    <w:rsid w:val="00CA58C5"/>
    <w:rsid w:val="00CA5BE4"/>
    <w:rsid w:val="00CA5C4F"/>
    <w:rsid w:val="00CA6615"/>
    <w:rsid w:val="00CA75A9"/>
    <w:rsid w:val="00CA764D"/>
    <w:rsid w:val="00CA7932"/>
    <w:rsid w:val="00CA7990"/>
    <w:rsid w:val="00CB04AF"/>
    <w:rsid w:val="00CB066D"/>
    <w:rsid w:val="00CB0A75"/>
    <w:rsid w:val="00CB189A"/>
    <w:rsid w:val="00CB1A3B"/>
    <w:rsid w:val="00CB1C3A"/>
    <w:rsid w:val="00CB2C43"/>
    <w:rsid w:val="00CB38D4"/>
    <w:rsid w:val="00CB4524"/>
    <w:rsid w:val="00CB4575"/>
    <w:rsid w:val="00CB46D5"/>
    <w:rsid w:val="00CB552E"/>
    <w:rsid w:val="00CB5669"/>
    <w:rsid w:val="00CB6655"/>
    <w:rsid w:val="00CB6C31"/>
    <w:rsid w:val="00CB7540"/>
    <w:rsid w:val="00CC092E"/>
    <w:rsid w:val="00CC0DD8"/>
    <w:rsid w:val="00CC138C"/>
    <w:rsid w:val="00CC1452"/>
    <w:rsid w:val="00CC1470"/>
    <w:rsid w:val="00CC1711"/>
    <w:rsid w:val="00CC18B5"/>
    <w:rsid w:val="00CC2AF2"/>
    <w:rsid w:val="00CC2CBD"/>
    <w:rsid w:val="00CC316C"/>
    <w:rsid w:val="00CC35EA"/>
    <w:rsid w:val="00CC3DC8"/>
    <w:rsid w:val="00CC4886"/>
    <w:rsid w:val="00CC4A13"/>
    <w:rsid w:val="00CC4FD6"/>
    <w:rsid w:val="00CC5430"/>
    <w:rsid w:val="00CC58E4"/>
    <w:rsid w:val="00CC63D1"/>
    <w:rsid w:val="00CC6538"/>
    <w:rsid w:val="00CC757A"/>
    <w:rsid w:val="00CC78CC"/>
    <w:rsid w:val="00CC7D5D"/>
    <w:rsid w:val="00CC7E80"/>
    <w:rsid w:val="00CD07C6"/>
    <w:rsid w:val="00CD0977"/>
    <w:rsid w:val="00CD09BB"/>
    <w:rsid w:val="00CD1307"/>
    <w:rsid w:val="00CD1634"/>
    <w:rsid w:val="00CD16D6"/>
    <w:rsid w:val="00CD30B1"/>
    <w:rsid w:val="00CD3281"/>
    <w:rsid w:val="00CD36E6"/>
    <w:rsid w:val="00CD3CFF"/>
    <w:rsid w:val="00CD419D"/>
    <w:rsid w:val="00CD4A1D"/>
    <w:rsid w:val="00CD5330"/>
    <w:rsid w:val="00CD5491"/>
    <w:rsid w:val="00CD5CAD"/>
    <w:rsid w:val="00CD65D6"/>
    <w:rsid w:val="00CD66E0"/>
    <w:rsid w:val="00CD6C9B"/>
    <w:rsid w:val="00CD6FD1"/>
    <w:rsid w:val="00CE0509"/>
    <w:rsid w:val="00CE0831"/>
    <w:rsid w:val="00CE0BFD"/>
    <w:rsid w:val="00CE18D0"/>
    <w:rsid w:val="00CE1CF5"/>
    <w:rsid w:val="00CE2B5B"/>
    <w:rsid w:val="00CE48F8"/>
    <w:rsid w:val="00CE4A60"/>
    <w:rsid w:val="00CE5316"/>
    <w:rsid w:val="00CE5A24"/>
    <w:rsid w:val="00CE6D72"/>
    <w:rsid w:val="00CE71A2"/>
    <w:rsid w:val="00CE724D"/>
    <w:rsid w:val="00CE7B9B"/>
    <w:rsid w:val="00CE7EC2"/>
    <w:rsid w:val="00CF099F"/>
    <w:rsid w:val="00CF0E3F"/>
    <w:rsid w:val="00CF0EEA"/>
    <w:rsid w:val="00CF13F1"/>
    <w:rsid w:val="00CF1876"/>
    <w:rsid w:val="00CF2561"/>
    <w:rsid w:val="00CF569E"/>
    <w:rsid w:val="00CF5878"/>
    <w:rsid w:val="00CF666A"/>
    <w:rsid w:val="00CF6863"/>
    <w:rsid w:val="00CF6F6C"/>
    <w:rsid w:val="00CF745B"/>
    <w:rsid w:val="00CF793A"/>
    <w:rsid w:val="00D0009E"/>
    <w:rsid w:val="00D006BE"/>
    <w:rsid w:val="00D00AEA"/>
    <w:rsid w:val="00D016CC"/>
    <w:rsid w:val="00D0202B"/>
    <w:rsid w:val="00D02B8E"/>
    <w:rsid w:val="00D03276"/>
    <w:rsid w:val="00D032A3"/>
    <w:rsid w:val="00D04C8F"/>
    <w:rsid w:val="00D050BB"/>
    <w:rsid w:val="00D0552E"/>
    <w:rsid w:val="00D062EA"/>
    <w:rsid w:val="00D06999"/>
    <w:rsid w:val="00D07EE5"/>
    <w:rsid w:val="00D100A7"/>
    <w:rsid w:val="00D100E4"/>
    <w:rsid w:val="00D103E9"/>
    <w:rsid w:val="00D10BD2"/>
    <w:rsid w:val="00D1143C"/>
    <w:rsid w:val="00D11D36"/>
    <w:rsid w:val="00D12BD7"/>
    <w:rsid w:val="00D12BD8"/>
    <w:rsid w:val="00D12F33"/>
    <w:rsid w:val="00D13ACE"/>
    <w:rsid w:val="00D13CFA"/>
    <w:rsid w:val="00D13E20"/>
    <w:rsid w:val="00D15255"/>
    <w:rsid w:val="00D1533D"/>
    <w:rsid w:val="00D16A73"/>
    <w:rsid w:val="00D170E1"/>
    <w:rsid w:val="00D172D9"/>
    <w:rsid w:val="00D179DD"/>
    <w:rsid w:val="00D17C44"/>
    <w:rsid w:val="00D2012C"/>
    <w:rsid w:val="00D2067A"/>
    <w:rsid w:val="00D208A4"/>
    <w:rsid w:val="00D208B0"/>
    <w:rsid w:val="00D2091F"/>
    <w:rsid w:val="00D2120B"/>
    <w:rsid w:val="00D21C4C"/>
    <w:rsid w:val="00D21FCA"/>
    <w:rsid w:val="00D21FEF"/>
    <w:rsid w:val="00D22876"/>
    <w:rsid w:val="00D22EB2"/>
    <w:rsid w:val="00D23755"/>
    <w:rsid w:val="00D23A51"/>
    <w:rsid w:val="00D23C69"/>
    <w:rsid w:val="00D23F17"/>
    <w:rsid w:val="00D243E0"/>
    <w:rsid w:val="00D24461"/>
    <w:rsid w:val="00D245B2"/>
    <w:rsid w:val="00D24985"/>
    <w:rsid w:val="00D25C7C"/>
    <w:rsid w:val="00D2733D"/>
    <w:rsid w:val="00D27959"/>
    <w:rsid w:val="00D30F36"/>
    <w:rsid w:val="00D321C2"/>
    <w:rsid w:val="00D327C1"/>
    <w:rsid w:val="00D33E20"/>
    <w:rsid w:val="00D33F4D"/>
    <w:rsid w:val="00D34918"/>
    <w:rsid w:val="00D34B00"/>
    <w:rsid w:val="00D34FF3"/>
    <w:rsid w:val="00D356E0"/>
    <w:rsid w:val="00D35AF8"/>
    <w:rsid w:val="00D364C9"/>
    <w:rsid w:val="00D3652C"/>
    <w:rsid w:val="00D367D0"/>
    <w:rsid w:val="00D374B3"/>
    <w:rsid w:val="00D37C9C"/>
    <w:rsid w:val="00D37CB6"/>
    <w:rsid w:val="00D40766"/>
    <w:rsid w:val="00D4076B"/>
    <w:rsid w:val="00D40B67"/>
    <w:rsid w:val="00D40C13"/>
    <w:rsid w:val="00D41B25"/>
    <w:rsid w:val="00D41E36"/>
    <w:rsid w:val="00D425E9"/>
    <w:rsid w:val="00D42DB7"/>
    <w:rsid w:val="00D42F81"/>
    <w:rsid w:val="00D43678"/>
    <w:rsid w:val="00D436C9"/>
    <w:rsid w:val="00D440C4"/>
    <w:rsid w:val="00D442B7"/>
    <w:rsid w:val="00D443C2"/>
    <w:rsid w:val="00D4454C"/>
    <w:rsid w:val="00D445FC"/>
    <w:rsid w:val="00D470C5"/>
    <w:rsid w:val="00D478DE"/>
    <w:rsid w:val="00D47A9B"/>
    <w:rsid w:val="00D47FD1"/>
    <w:rsid w:val="00D51687"/>
    <w:rsid w:val="00D51D79"/>
    <w:rsid w:val="00D51E8D"/>
    <w:rsid w:val="00D52859"/>
    <w:rsid w:val="00D53400"/>
    <w:rsid w:val="00D53C3B"/>
    <w:rsid w:val="00D53CF3"/>
    <w:rsid w:val="00D53D3D"/>
    <w:rsid w:val="00D5404A"/>
    <w:rsid w:val="00D54218"/>
    <w:rsid w:val="00D542B5"/>
    <w:rsid w:val="00D54669"/>
    <w:rsid w:val="00D54674"/>
    <w:rsid w:val="00D54AE3"/>
    <w:rsid w:val="00D550C9"/>
    <w:rsid w:val="00D5540A"/>
    <w:rsid w:val="00D55C75"/>
    <w:rsid w:val="00D5622E"/>
    <w:rsid w:val="00D565B7"/>
    <w:rsid w:val="00D57037"/>
    <w:rsid w:val="00D575C9"/>
    <w:rsid w:val="00D57D87"/>
    <w:rsid w:val="00D61CA5"/>
    <w:rsid w:val="00D61E0E"/>
    <w:rsid w:val="00D623D7"/>
    <w:rsid w:val="00D62434"/>
    <w:rsid w:val="00D62D4B"/>
    <w:rsid w:val="00D63B5E"/>
    <w:rsid w:val="00D644E2"/>
    <w:rsid w:val="00D64AEC"/>
    <w:rsid w:val="00D65B72"/>
    <w:rsid w:val="00D66110"/>
    <w:rsid w:val="00D66246"/>
    <w:rsid w:val="00D670A9"/>
    <w:rsid w:val="00D67454"/>
    <w:rsid w:val="00D675AF"/>
    <w:rsid w:val="00D67D17"/>
    <w:rsid w:val="00D67E79"/>
    <w:rsid w:val="00D70652"/>
    <w:rsid w:val="00D7121E"/>
    <w:rsid w:val="00D71232"/>
    <w:rsid w:val="00D71FB3"/>
    <w:rsid w:val="00D721E0"/>
    <w:rsid w:val="00D727F1"/>
    <w:rsid w:val="00D72B0E"/>
    <w:rsid w:val="00D72FC6"/>
    <w:rsid w:val="00D73DED"/>
    <w:rsid w:val="00D7427C"/>
    <w:rsid w:val="00D743AF"/>
    <w:rsid w:val="00D7465B"/>
    <w:rsid w:val="00D7484E"/>
    <w:rsid w:val="00D74CE6"/>
    <w:rsid w:val="00D7563A"/>
    <w:rsid w:val="00D75F92"/>
    <w:rsid w:val="00D76638"/>
    <w:rsid w:val="00D76F2A"/>
    <w:rsid w:val="00D77408"/>
    <w:rsid w:val="00D77759"/>
    <w:rsid w:val="00D807AE"/>
    <w:rsid w:val="00D80A03"/>
    <w:rsid w:val="00D80B05"/>
    <w:rsid w:val="00D80E38"/>
    <w:rsid w:val="00D81036"/>
    <w:rsid w:val="00D8133B"/>
    <w:rsid w:val="00D81456"/>
    <w:rsid w:val="00D816E9"/>
    <w:rsid w:val="00D83642"/>
    <w:rsid w:val="00D83B89"/>
    <w:rsid w:val="00D84378"/>
    <w:rsid w:val="00D8465D"/>
    <w:rsid w:val="00D84756"/>
    <w:rsid w:val="00D84DF8"/>
    <w:rsid w:val="00D85409"/>
    <w:rsid w:val="00D8562F"/>
    <w:rsid w:val="00D877D3"/>
    <w:rsid w:val="00D87D21"/>
    <w:rsid w:val="00D9007A"/>
    <w:rsid w:val="00D904B8"/>
    <w:rsid w:val="00D90D6D"/>
    <w:rsid w:val="00D91562"/>
    <w:rsid w:val="00D918CA"/>
    <w:rsid w:val="00D91C65"/>
    <w:rsid w:val="00D91EFC"/>
    <w:rsid w:val="00D9211B"/>
    <w:rsid w:val="00D929BC"/>
    <w:rsid w:val="00D92AD1"/>
    <w:rsid w:val="00D93CEF"/>
    <w:rsid w:val="00D93D53"/>
    <w:rsid w:val="00D93F97"/>
    <w:rsid w:val="00D9457B"/>
    <w:rsid w:val="00D94965"/>
    <w:rsid w:val="00D94A62"/>
    <w:rsid w:val="00D94F09"/>
    <w:rsid w:val="00D94F4D"/>
    <w:rsid w:val="00D960DA"/>
    <w:rsid w:val="00D9638F"/>
    <w:rsid w:val="00D9680E"/>
    <w:rsid w:val="00D96FB9"/>
    <w:rsid w:val="00D97080"/>
    <w:rsid w:val="00DA1037"/>
    <w:rsid w:val="00DA1B4F"/>
    <w:rsid w:val="00DA1CCB"/>
    <w:rsid w:val="00DA2A9B"/>
    <w:rsid w:val="00DA2F8C"/>
    <w:rsid w:val="00DA3436"/>
    <w:rsid w:val="00DA3AA8"/>
    <w:rsid w:val="00DA3C2F"/>
    <w:rsid w:val="00DA3F94"/>
    <w:rsid w:val="00DA43CB"/>
    <w:rsid w:val="00DA4712"/>
    <w:rsid w:val="00DA4962"/>
    <w:rsid w:val="00DA4A34"/>
    <w:rsid w:val="00DA4EDE"/>
    <w:rsid w:val="00DA5894"/>
    <w:rsid w:val="00DA592A"/>
    <w:rsid w:val="00DA63D9"/>
    <w:rsid w:val="00DA6600"/>
    <w:rsid w:val="00DA7225"/>
    <w:rsid w:val="00DB0CEC"/>
    <w:rsid w:val="00DB0E0B"/>
    <w:rsid w:val="00DB13BB"/>
    <w:rsid w:val="00DB1691"/>
    <w:rsid w:val="00DB1790"/>
    <w:rsid w:val="00DB1D3C"/>
    <w:rsid w:val="00DB2774"/>
    <w:rsid w:val="00DB3E4C"/>
    <w:rsid w:val="00DB46AF"/>
    <w:rsid w:val="00DB4AE6"/>
    <w:rsid w:val="00DB54C9"/>
    <w:rsid w:val="00DB54F7"/>
    <w:rsid w:val="00DB6380"/>
    <w:rsid w:val="00DB6511"/>
    <w:rsid w:val="00DB65C3"/>
    <w:rsid w:val="00DB6F6F"/>
    <w:rsid w:val="00DB704C"/>
    <w:rsid w:val="00DB799C"/>
    <w:rsid w:val="00DC1502"/>
    <w:rsid w:val="00DC1B48"/>
    <w:rsid w:val="00DC1E70"/>
    <w:rsid w:val="00DC23BA"/>
    <w:rsid w:val="00DC2FF4"/>
    <w:rsid w:val="00DC30C2"/>
    <w:rsid w:val="00DC3989"/>
    <w:rsid w:val="00DC469D"/>
    <w:rsid w:val="00DC47EC"/>
    <w:rsid w:val="00DC4975"/>
    <w:rsid w:val="00DC4A40"/>
    <w:rsid w:val="00DC5D6A"/>
    <w:rsid w:val="00DC5E48"/>
    <w:rsid w:val="00DC65B3"/>
    <w:rsid w:val="00DC6910"/>
    <w:rsid w:val="00DC6EC8"/>
    <w:rsid w:val="00DC71C3"/>
    <w:rsid w:val="00DD036B"/>
    <w:rsid w:val="00DD04DE"/>
    <w:rsid w:val="00DD08E1"/>
    <w:rsid w:val="00DD1B88"/>
    <w:rsid w:val="00DD1FCE"/>
    <w:rsid w:val="00DD2242"/>
    <w:rsid w:val="00DD27C7"/>
    <w:rsid w:val="00DD3593"/>
    <w:rsid w:val="00DD3CA9"/>
    <w:rsid w:val="00DD3F17"/>
    <w:rsid w:val="00DD453F"/>
    <w:rsid w:val="00DD5DD5"/>
    <w:rsid w:val="00DD5DE1"/>
    <w:rsid w:val="00DD66F9"/>
    <w:rsid w:val="00DD737B"/>
    <w:rsid w:val="00DD7DC3"/>
    <w:rsid w:val="00DE032B"/>
    <w:rsid w:val="00DE2454"/>
    <w:rsid w:val="00DE2601"/>
    <w:rsid w:val="00DE290F"/>
    <w:rsid w:val="00DE295D"/>
    <w:rsid w:val="00DE3013"/>
    <w:rsid w:val="00DE31A5"/>
    <w:rsid w:val="00DE3D19"/>
    <w:rsid w:val="00DE46AF"/>
    <w:rsid w:val="00DE5292"/>
    <w:rsid w:val="00DE52C7"/>
    <w:rsid w:val="00DE5EEB"/>
    <w:rsid w:val="00DE6779"/>
    <w:rsid w:val="00DE69BC"/>
    <w:rsid w:val="00DE782C"/>
    <w:rsid w:val="00DE7D3C"/>
    <w:rsid w:val="00DE7D58"/>
    <w:rsid w:val="00DE7F6D"/>
    <w:rsid w:val="00DF02C1"/>
    <w:rsid w:val="00DF109D"/>
    <w:rsid w:val="00DF10E8"/>
    <w:rsid w:val="00DF1252"/>
    <w:rsid w:val="00DF2BD3"/>
    <w:rsid w:val="00DF2F1B"/>
    <w:rsid w:val="00DF2FB4"/>
    <w:rsid w:val="00DF3734"/>
    <w:rsid w:val="00DF4662"/>
    <w:rsid w:val="00DF52C6"/>
    <w:rsid w:val="00DF5FB0"/>
    <w:rsid w:val="00DF6799"/>
    <w:rsid w:val="00DF6CFC"/>
    <w:rsid w:val="00DF6F97"/>
    <w:rsid w:val="00DF70B5"/>
    <w:rsid w:val="00DF7968"/>
    <w:rsid w:val="00DF7B10"/>
    <w:rsid w:val="00E004E7"/>
    <w:rsid w:val="00E01187"/>
    <w:rsid w:val="00E0172D"/>
    <w:rsid w:val="00E0216D"/>
    <w:rsid w:val="00E02ADF"/>
    <w:rsid w:val="00E02F4E"/>
    <w:rsid w:val="00E03787"/>
    <w:rsid w:val="00E03E70"/>
    <w:rsid w:val="00E054CB"/>
    <w:rsid w:val="00E05597"/>
    <w:rsid w:val="00E057DF"/>
    <w:rsid w:val="00E05931"/>
    <w:rsid w:val="00E05988"/>
    <w:rsid w:val="00E061D7"/>
    <w:rsid w:val="00E063D8"/>
    <w:rsid w:val="00E06B6B"/>
    <w:rsid w:val="00E079ED"/>
    <w:rsid w:val="00E07A38"/>
    <w:rsid w:val="00E07C47"/>
    <w:rsid w:val="00E07D28"/>
    <w:rsid w:val="00E10A06"/>
    <w:rsid w:val="00E14194"/>
    <w:rsid w:val="00E1521F"/>
    <w:rsid w:val="00E15366"/>
    <w:rsid w:val="00E156BA"/>
    <w:rsid w:val="00E1632A"/>
    <w:rsid w:val="00E1641C"/>
    <w:rsid w:val="00E16B8E"/>
    <w:rsid w:val="00E16DAC"/>
    <w:rsid w:val="00E17D5A"/>
    <w:rsid w:val="00E21B73"/>
    <w:rsid w:val="00E22302"/>
    <w:rsid w:val="00E223F3"/>
    <w:rsid w:val="00E227C5"/>
    <w:rsid w:val="00E22D99"/>
    <w:rsid w:val="00E2330A"/>
    <w:rsid w:val="00E23E43"/>
    <w:rsid w:val="00E23E6B"/>
    <w:rsid w:val="00E2477E"/>
    <w:rsid w:val="00E24A27"/>
    <w:rsid w:val="00E24CCD"/>
    <w:rsid w:val="00E24E41"/>
    <w:rsid w:val="00E25B15"/>
    <w:rsid w:val="00E2615B"/>
    <w:rsid w:val="00E26396"/>
    <w:rsid w:val="00E26593"/>
    <w:rsid w:val="00E276B5"/>
    <w:rsid w:val="00E276D8"/>
    <w:rsid w:val="00E30874"/>
    <w:rsid w:val="00E30D08"/>
    <w:rsid w:val="00E31746"/>
    <w:rsid w:val="00E31D65"/>
    <w:rsid w:val="00E31DD9"/>
    <w:rsid w:val="00E32A31"/>
    <w:rsid w:val="00E32BAE"/>
    <w:rsid w:val="00E32D50"/>
    <w:rsid w:val="00E331EB"/>
    <w:rsid w:val="00E334FE"/>
    <w:rsid w:val="00E3353E"/>
    <w:rsid w:val="00E33A9A"/>
    <w:rsid w:val="00E33E24"/>
    <w:rsid w:val="00E34676"/>
    <w:rsid w:val="00E34907"/>
    <w:rsid w:val="00E349BB"/>
    <w:rsid w:val="00E34B01"/>
    <w:rsid w:val="00E34C67"/>
    <w:rsid w:val="00E34D73"/>
    <w:rsid w:val="00E34DC8"/>
    <w:rsid w:val="00E34FC3"/>
    <w:rsid w:val="00E3545F"/>
    <w:rsid w:val="00E3554D"/>
    <w:rsid w:val="00E35B4B"/>
    <w:rsid w:val="00E36DB5"/>
    <w:rsid w:val="00E36DFD"/>
    <w:rsid w:val="00E37112"/>
    <w:rsid w:val="00E37234"/>
    <w:rsid w:val="00E37FA9"/>
    <w:rsid w:val="00E4009B"/>
    <w:rsid w:val="00E406A7"/>
    <w:rsid w:val="00E40D3B"/>
    <w:rsid w:val="00E40D9A"/>
    <w:rsid w:val="00E40F69"/>
    <w:rsid w:val="00E41111"/>
    <w:rsid w:val="00E41334"/>
    <w:rsid w:val="00E413AD"/>
    <w:rsid w:val="00E415CD"/>
    <w:rsid w:val="00E41634"/>
    <w:rsid w:val="00E41A16"/>
    <w:rsid w:val="00E426A4"/>
    <w:rsid w:val="00E4293F"/>
    <w:rsid w:val="00E42994"/>
    <w:rsid w:val="00E43448"/>
    <w:rsid w:val="00E43924"/>
    <w:rsid w:val="00E43BA1"/>
    <w:rsid w:val="00E43F28"/>
    <w:rsid w:val="00E44559"/>
    <w:rsid w:val="00E44A92"/>
    <w:rsid w:val="00E45940"/>
    <w:rsid w:val="00E45B0F"/>
    <w:rsid w:val="00E45DFC"/>
    <w:rsid w:val="00E45F27"/>
    <w:rsid w:val="00E46657"/>
    <w:rsid w:val="00E46B63"/>
    <w:rsid w:val="00E47960"/>
    <w:rsid w:val="00E47975"/>
    <w:rsid w:val="00E5038E"/>
    <w:rsid w:val="00E503E4"/>
    <w:rsid w:val="00E513E0"/>
    <w:rsid w:val="00E5154D"/>
    <w:rsid w:val="00E52086"/>
    <w:rsid w:val="00E525CA"/>
    <w:rsid w:val="00E52815"/>
    <w:rsid w:val="00E5297B"/>
    <w:rsid w:val="00E53347"/>
    <w:rsid w:val="00E53783"/>
    <w:rsid w:val="00E548CB"/>
    <w:rsid w:val="00E54C59"/>
    <w:rsid w:val="00E54F7F"/>
    <w:rsid w:val="00E55467"/>
    <w:rsid w:val="00E556D0"/>
    <w:rsid w:val="00E5673A"/>
    <w:rsid w:val="00E5741D"/>
    <w:rsid w:val="00E61189"/>
    <w:rsid w:val="00E61814"/>
    <w:rsid w:val="00E61A61"/>
    <w:rsid w:val="00E6327B"/>
    <w:rsid w:val="00E63F2C"/>
    <w:rsid w:val="00E64488"/>
    <w:rsid w:val="00E652BB"/>
    <w:rsid w:val="00E65398"/>
    <w:rsid w:val="00E65778"/>
    <w:rsid w:val="00E65BC9"/>
    <w:rsid w:val="00E65E08"/>
    <w:rsid w:val="00E661E0"/>
    <w:rsid w:val="00E66370"/>
    <w:rsid w:val="00E666AB"/>
    <w:rsid w:val="00E668C5"/>
    <w:rsid w:val="00E672B0"/>
    <w:rsid w:val="00E70201"/>
    <w:rsid w:val="00E70501"/>
    <w:rsid w:val="00E72006"/>
    <w:rsid w:val="00E72262"/>
    <w:rsid w:val="00E723C7"/>
    <w:rsid w:val="00E72AE4"/>
    <w:rsid w:val="00E72FE6"/>
    <w:rsid w:val="00E731CB"/>
    <w:rsid w:val="00E742F4"/>
    <w:rsid w:val="00E74B4C"/>
    <w:rsid w:val="00E756CD"/>
    <w:rsid w:val="00E7574F"/>
    <w:rsid w:val="00E75756"/>
    <w:rsid w:val="00E75800"/>
    <w:rsid w:val="00E75C5E"/>
    <w:rsid w:val="00E763C4"/>
    <w:rsid w:val="00E768B5"/>
    <w:rsid w:val="00E76FF9"/>
    <w:rsid w:val="00E77006"/>
    <w:rsid w:val="00E7719B"/>
    <w:rsid w:val="00E77922"/>
    <w:rsid w:val="00E80278"/>
    <w:rsid w:val="00E803AB"/>
    <w:rsid w:val="00E8087F"/>
    <w:rsid w:val="00E80BA0"/>
    <w:rsid w:val="00E8116E"/>
    <w:rsid w:val="00E817F4"/>
    <w:rsid w:val="00E8311F"/>
    <w:rsid w:val="00E8321D"/>
    <w:rsid w:val="00E83952"/>
    <w:rsid w:val="00E8486C"/>
    <w:rsid w:val="00E85088"/>
    <w:rsid w:val="00E8584E"/>
    <w:rsid w:val="00E86B60"/>
    <w:rsid w:val="00E86ED5"/>
    <w:rsid w:val="00E87133"/>
    <w:rsid w:val="00E873AA"/>
    <w:rsid w:val="00E878B8"/>
    <w:rsid w:val="00E8797D"/>
    <w:rsid w:val="00E90EE3"/>
    <w:rsid w:val="00E91399"/>
    <w:rsid w:val="00E92A34"/>
    <w:rsid w:val="00E92F4A"/>
    <w:rsid w:val="00E93948"/>
    <w:rsid w:val="00E93AED"/>
    <w:rsid w:val="00E93DA5"/>
    <w:rsid w:val="00E946DD"/>
    <w:rsid w:val="00E96059"/>
    <w:rsid w:val="00E967A2"/>
    <w:rsid w:val="00E96EDD"/>
    <w:rsid w:val="00E977EE"/>
    <w:rsid w:val="00EA050A"/>
    <w:rsid w:val="00EA117E"/>
    <w:rsid w:val="00EA130A"/>
    <w:rsid w:val="00EA20F0"/>
    <w:rsid w:val="00EA272A"/>
    <w:rsid w:val="00EA2CCD"/>
    <w:rsid w:val="00EA3651"/>
    <w:rsid w:val="00EA39D5"/>
    <w:rsid w:val="00EA5A39"/>
    <w:rsid w:val="00EA5C89"/>
    <w:rsid w:val="00EA6071"/>
    <w:rsid w:val="00EA6288"/>
    <w:rsid w:val="00EA661C"/>
    <w:rsid w:val="00EA68C5"/>
    <w:rsid w:val="00EA7300"/>
    <w:rsid w:val="00EA7494"/>
    <w:rsid w:val="00EA78E0"/>
    <w:rsid w:val="00EB1430"/>
    <w:rsid w:val="00EB2364"/>
    <w:rsid w:val="00EB2EC0"/>
    <w:rsid w:val="00EB4B0B"/>
    <w:rsid w:val="00EB50B4"/>
    <w:rsid w:val="00EB5412"/>
    <w:rsid w:val="00EB5AC9"/>
    <w:rsid w:val="00EB5EA5"/>
    <w:rsid w:val="00EB5FFC"/>
    <w:rsid w:val="00EB77C2"/>
    <w:rsid w:val="00EC10E2"/>
    <w:rsid w:val="00EC10E4"/>
    <w:rsid w:val="00EC15C0"/>
    <w:rsid w:val="00EC1D43"/>
    <w:rsid w:val="00EC1ED4"/>
    <w:rsid w:val="00EC263A"/>
    <w:rsid w:val="00EC28FD"/>
    <w:rsid w:val="00EC2ADB"/>
    <w:rsid w:val="00EC3A10"/>
    <w:rsid w:val="00EC3D94"/>
    <w:rsid w:val="00EC4899"/>
    <w:rsid w:val="00EC4B60"/>
    <w:rsid w:val="00EC4E7B"/>
    <w:rsid w:val="00EC4FFE"/>
    <w:rsid w:val="00EC53FD"/>
    <w:rsid w:val="00EC61A4"/>
    <w:rsid w:val="00EC7F63"/>
    <w:rsid w:val="00ED02E3"/>
    <w:rsid w:val="00ED0300"/>
    <w:rsid w:val="00ED0899"/>
    <w:rsid w:val="00ED0F1B"/>
    <w:rsid w:val="00ED10CC"/>
    <w:rsid w:val="00ED15F7"/>
    <w:rsid w:val="00ED1D7D"/>
    <w:rsid w:val="00ED1EC3"/>
    <w:rsid w:val="00ED202B"/>
    <w:rsid w:val="00ED2A47"/>
    <w:rsid w:val="00ED3415"/>
    <w:rsid w:val="00ED3716"/>
    <w:rsid w:val="00ED3AB2"/>
    <w:rsid w:val="00ED450A"/>
    <w:rsid w:val="00ED4987"/>
    <w:rsid w:val="00ED4A31"/>
    <w:rsid w:val="00ED53EA"/>
    <w:rsid w:val="00ED7A88"/>
    <w:rsid w:val="00EE02A6"/>
    <w:rsid w:val="00EE02B2"/>
    <w:rsid w:val="00EE14FD"/>
    <w:rsid w:val="00EE16DD"/>
    <w:rsid w:val="00EE17A8"/>
    <w:rsid w:val="00EE23AD"/>
    <w:rsid w:val="00EE26CD"/>
    <w:rsid w:val="00EE302B"/>
    <w:rsid w:val="00EE445B"/>
    <w:rsid w:val="00EE52AE"/>
    <w:rsid w:val="00EE549E"/>
    <w:rsid w:val="00EE59FC"/>
    <w:rsid w:val="00EE7174"/>
    <w:rsid w:val="00EE7646"/>
    <w:rsid w:val="00EE77BC"/>
    <w:rsid w:val="00EE7C85"/>
    <w:rsid w:val="00EE7FE0"/>
    <w:rsid w:val="00EF011A"/>
    <w:rsid w:val="00EF020F"/>
    <w:rsid w:val="00EF05A0"/>
    <w:rsid w:val="00EF077D"/>
    <w:rsid w:val="00EF0871"/>
    <w:rsid w:val="00EF0AA9"/>
    <w:rsid w:val="00EF25D6"/>
    <w:rsid w:val="00EF2E35"/>
    <w:rsid w:val="00EF3735"/>
    <w:rsid w:val="00EF3A67"/>
    <w:rsid w:val="00EF3E00"/>
    <w:rsid w:val="00EF4519"/>
    <w:rsid w:val="00EF47C9"/>
    <w:rsid w:val="00EF520F"/>
    <w:rsid w:val="00EF5962"/>
    <w:rsid w:val="00EF6F78"/>
    <w:rsid w:val="00EF7DCD"/>
    <w:rsid w:val="00EF7FF4"/>
    <w:rsid w:val="00F00EBD"/>
    <w:rsid w:val="00F01B3D"/>
    <w:rsid w:val="00F03219"/>
    <w:rsid w:val="00F034D5"/>
    <w:rsid w:val="00F03C98"/>
    <w:rsid w:val="00F04172"/>
    <w:rsid w:val="00F04261"/>
    <w:rsid w:val="00F0562C"/>
    <w:rsid w:val="00F05855"/>
    <w:rsid w:val="00F05A8F"/>
    <w:rsid w:val="00F06227"/>
    <w:rsid w:val="00F062BD"/>
    <w:rsid w:val="00F06566"/>
    <w:rsid w:val="00F06B8F"/>
    <w:rsid w:val="00F06DD4"/>
    <w:rsid w:val="00F07F3A"/>
    <w:rsid w:val="00F10ACA"/>
    <w:rsid w:val="00F111BF"/>
    <w:rsid w:val="00F1151A"/>
    <w:rsid w:val="00F11F65"/>
    <w:rsid w:val="00F1256C"/>
    <w:rsid w:val="00F12D75"/>
    <w:rsid w:val="00F134E8"/>
    <w:rsid w:val="00F142F3"/>
    <w:rsid w:val="00F144B5"/>
    <w:rsid w:val="00F14998"/>
    <w:rsid w:val="00F14EB1"/>
    <w:rsid w:val="00F1531B"/>
    <w:rsid w:val="00F15AB6"/>
    <w:rsid w:val="00F15EA5"/>
    <w:rsid w:val="00F168BF"/>
    <w:rsid w:val="00F16A31"/>
    <w:rsid w:val="00F175CB"/>
    <w:rsid w:val="00F1786C"/>
    <w:rsid w:val="00F17DD4"/>
    <w:rsid w:val="00F204E0"/>
    <w:rsid w:val="00F20533"/>
    <w:rsid w:val="00F21041"/>
    <w:rsid w:val="00F21A33"/>
    <w:rsid w:val="00F21A53"/>
    <w:rsid w:val="00F21C08"/>
    <w:rsid w:val="00F22EBB"/>
    <w:rsid w:val="00F231AE"/>
    <w:rsid w:val="00F24245"/>
    <w:rsid w:val="00F2430A"/>
    <w:rsid w:val="00F2485B"/>
    <w:rsid w:val="00F254AB"/>
    <w:rsid w:val="00F25A72"/>
    <w:rsid w:val="00F267A8"/>
    <w:rsid w:val="00F269C9"/>
    <w:rsid w:val="00F26A62"/>
    <w:rsid w:val="00F26BC3"/>
    <w:rsid w:val="00F27482"/>
    <w:rsid w:val="00F275A6"/>
    <w:rsid w:val="00F27ACB"/>
    <w:rsid w:val="00F3150F"/>
    <w:rsid w:val="00F31884"/>
    <w:rsid w:val="00F32379"/>
    <w:rsid w:val="00F32FC6"/>
    <w:rsid w:val="00F33459"/>
    <w:rsid w:val="00F33F0F"/>
    <w:rsid w:val="00F3462E"/>
    <w:rsid w:val="00F3494E"/>
    <w:rsid w:val="00F34A83"/>
    <w:rsid w:val="00F34B76"/>
    <w:rsid w:val="00F34DBE"/>
    <w:rsid w:val="00F34F01"/>
    <w:rsid w:val="00F35898"/>
    <w:rsid w:val="00F35C12"/>
    <w:rsid w:val="00F367D4"/>
    <w:rsid w:val="00F36FE4"/>
    <w:rsid w:val="00F37082"/>
    <w:rsid w:val="00F37978"/>
    <w:rsid w:val="00F37ACD"/>
    <w:rsid w:val="00F37F4E"/>
    <w:rsid w:val="00F4067E"/>
    <w:rsid w:val="00F4130C"/>
    <w:rsid w:val="00F415C6"/>
    <w:rsid w:val="00F415ED"/>
    <w:rsid w:val="00F41618"/>
    <w:rsid w:val="00F41AE4"/>
    <w:rsid w:val="00F41D61"/>
    <w:rsid w:val="00F4237C"/>
    <w:rsid w:val="00F42680"/>
    <w:rsid w:val="00F42E00"/>
    <w:rsid w:val="00F43A0B"/>
    <w:rsid w:val="00F440D8"/>
    <w:rsid w:val="00F44CE2"/>
    <w:rsid w:val="00F452D9"/>
    <w:rsid w:val="00F45369"/>
    <w:rsid w:val="00F45B85"/>
    <w:rsid w:val="00F470BD"/>
    <w:rsid w:val="00F474C3"/>
    <w:rsid w:val="00F478F6"/>
    <w:rsid w:val="00F50369"/>
    <w:rsid w:val="00F50F83"/>
    <w:rsid w:val="00F51323"/>
    <w:rsid w:val="00F51380"/>
    <w:rsid w:val="00F51AFF"/>
    <w:rsid w:val="00F522CC"/>
    <w:rsid w:val="00F5238B"/>
    <w:rsid w:val="00F52ECA"/>
    <w:rsid w:val="00F52F00"/>
    <w:rsid w:val="00F53547"/>
    <w:rsid w:val="00F5385A"/>
    <w:rsid w:val="00F546E4"/>
    <w:rsid w:val="00F554B9"/>
    <w:rsid w:val="00F5596B"/>
    <w:rsid w:val="00F55DE4"/>
    <w:rsid w:val="00F57814"/>
    <w:rsid w:val="00F57D00"/>
    <w:rsid w:val="00F604CC"/>
    <w:rsid w:val="00F60682"/>
    <w:rsid w:val="00F60A38"/>
    <w:rsid w:val="00F60E4A"/>
    <w:rsid w:val="00F60FB0"/>
    <w:rsid w:val="00F610D4"/>
    <w:rsid w:val="00F630CA"/>
    <w:rsid w:val="00F6394E"/>
    <w:rsid w:val="00F63971"/>
    <w:rsid w:val="00F6439A"/>
    <w:rsid w:val="00F64649"/>
    <w:rsid w:val="00F65B6A"/>
    <w:rsid w:val="00F6613D"/>
    <w:rsid w:val="00F66E15"/>
    <w:rsid w:val="00F672C1"/>
    <w:rsid w:val="00F67532"/>
    <w:rsid w:val="00F6774F"/>
    <w:rsid w:val="00F6792D"/>
    <w:rsid w:val="00F67943"/>
    <w:rsid w:val="00F67A5D"/>
    <w:rsid w:val="00F707E5"/>
    <w:rsid w:val="00F70906"/>
    <w:rsid w:val="00F70FC3"/>
    <w:rsid w:val="00F711E0"/>
    <w:rsid w:val="00F71F05"/>
    <w:rsid w:val="00F72524"/>
    <w:rsid w:val="00F72B76"/>
    <w:rsid w:val="00F72C8E"/>
    <w:rsid w:val="00F73034"/>
    <w:rsid w:val="00F74245"/>
    <w:rsid w:val="00F743F0"/>
    <w:rsid w:val="00F744EC"/>
    <w:rsid w:val="00F74553"/>
    <w:rsid w:val="00F74675"/>
    <w:rsid w:val="00F7519E"/>
    <w:rsid w:val="00F75725"/>
    <w:rsid w:val="00F76634"/>
    <w:rsid w:val="00F77156"/>
    <w:rsid w:val="00F7716D"/>
    <w:rsid w:val="00F77173"/>
    <w:rsid w:val="00F77668"/>
    <w:rsid w:val="00F80096"/>
    <w:rsid w:val="00F800DE"/>
    <w:rsid w:val="00F80549"/>
    <w:rsid w:val="00F80FC4"/>
    <w:rsid w:val="00F812F4"/>
    <w:rsid w:val="00F81811"/>
    <w:rsid w:val="00F81B76"/>
    <w:rsid w:val="00F81E44"/>
    <w:rsid w:val="00F822F8"/>
    <w:rsid w:val="00F82E02"/>
    <w:rsid w:val="00F8328E"/>
    <w:rsid w:val="00F835CB"/>
    <w:rsid w:val="00F83940"/>
    <w:rsid w:val="00F83A24"/>
    <w:rsid w:val="00F84078"/>
    <w:rsid w:val="00F841B5"/>
    <w:rsid w:val="00F841DD"/>
    <w:rsid w:val="00F8467C"/>
    <w:rsid w:val="00F84FF2"/>
    <w:rsid w:val="00F85350"/>
    <w:rsid w:val="00F870FA"/>
    <w:rsid w:val="00F874C7"/>
    <w:rsid w:val="00F87C66"/>
    <w:rsid w:val="00F9005B"/>
    <w:rsid w:val="00F90EEB"/>
    <w:rsid w:val="00F91830"/>
    <w:rsid w:val="00F922D3"/>
    <w:rsid w:val="00F9273C"/>
    <w:rsid w:val="00F927EA"/>
    <w:rsid w:val="00F92D4D"/>
    <w:rsid w:val="00F93852"/>
    <w:rsid w:val="00F93AB4"/>
    <w:rsid w:val="00F93AD8"/>
    <w:rsid w:val="00F9455F"/>
    <w:rsid w:val="00F94957"/>
    <w:rsid w:val="00F94B4D"/>
    <w:rsid w:val="00F94CE4"/>
    <w:rsid w:val="00F96412"/>
    <w:rsid w:val="00F96E00"/>
    <w:rsid w:val="00F97000"/>
    <w:rsid w:val="00F97137"/>
    <w:rsid w:val="00F9738B"/>
    <w:rsid w:val="00F976B1"/>
    <w:rsid w:val="00FA0C31"/>
    <w:rsid w:val="00FA14D8"/>
    <w:rsid w:val="00FA185A"/>
    <w:rsid w:val="00FA3855"/>
    <w:rsid w:val="00FA523F"/>
    <w:rsid w:val="00FA56AE"/>
    <w:rsid w:val="00FA5A7C"/>
    <w:rsid w:val="00FA5E24"/>
    <w:rsid w:val="00FA5F0A"/>
    <w:rsid w:val="00FA65E4"/>
    <w:rsid w:val="00FB13ED"/>
    <w:rsid w:val="00FB1521"/>
    <w:rsid w:val="00FB16E0"/>
    <w:rsid w:val="00FB227F"/>
    <w:rsid w:val="00FB28D9"/>
    <w:rsid w:val="00FB28F5"/>
    <w:rsid w:val="00FB2BF4"/>
    <w:rsid w:val="00FB2C1B"/>
    <w:rsid w:val="00FB3256"/>
    <w:rsid w:val="00FB4A0F"/>
    <w:rsid w:val="00FB4AFD"/>
    <w:rsid w:val="00FB54BA"/>
    <w:rsid w:val="00FB59F4"/>
    <w:rsid w:val="00FB6749"/>
    <w:rsid w:val="00FB74E1"/>
    <w:rsid w:val="00FB7B1B"/>
    <w:rsid w:val="00FC092A"/>
    <w:rsid w:val="00FC0A83"/>
    <w:rsid w:val="00FC12C0"/>
    <w:rsid w:val="00FC19DF"/>
    <w:rsid w:val="00FC1E6E"/>
    <w:rsid w:val="00FC266F"/>
    <w:rsid w:val="00FC2937"/>
    <w:rsid w:val="00FC2B39"/>
    <w:rsid w:val="00FC2D24"/>
    <w:rsid w:val="00FC3386"/>
    <w:rsid w:val="00FC41CF"/>
    <w:rsid w:val="00FC55FE"/>
    <w:rsid w:val="00FC5B89"/>
    <w:rsid w:val="00FC5EF3"/>
    <w:rsid w:val="00FC6CB7"/>
    <w:rsid w:val="00FC7D6C"/>
    <w:rsid w:val="00FC7F02"/>
    <w:rsid w:val="00FD217A"/>
    <w:rsid w:val="00FD225E"/>
    <w:rsid w:val="00FD2D17"/>
    <w:rsid w:val="00FD2DA9"/>
    <w:rsid w:val="00FD5877"/>
    <w:rsid w:val="00FD58DE"/>
    <w:rsid w:val="00FD59DE"/>
    <w:rsid w:val="00FD5E27"/>
    <w:rsid w:val="00FD6BDF"/>
    <w:rsid w:val="00FD74AB"/>
    <w:rsid w:val="00FD76F2"/>
    <w:rsid w:val="00FE0119"/>
    <w:rsid w:val="00FE019F"/>
    <w:rsid w:val="00FE147D"/>
    <w:rsid w:val="00FE1867"/>
    <w:rsid w:val="00FE1A2C"/>
    <w:rsid w:val="00FE28F0"/>
    <w:rsid w:val="00FE299A"/>
    <w:rsid w:val="00FE2CF7"/>
    <w:rsid w:val="00FE3016"/>
    <w:rsid w:val="00FE30A2"/>
    <w:rsid w:val="00FE33A1"/>
    <w:rsid w:val="00FE436D"/>
    <w:rsid w:val="00FE58B9"/>
    <w:rsid w:val="00FE65B1"/>
    <w:rsid w:val="00FE6D51"/>
    <w:rsid w:val="00FE6ED9"/>
    <w:rsid w:val="00FE7598"/>
    <w:rsid w:val="00FE7E7A"/>
    <w:rsid w:val="00FF0E83"/>
    <w:rsid w:val="00FF136C"/>
    <w:rsid w:val="00FF13FE"/>
    <w:rsid w:val="00FF16D8"/>
    <w:rsid w:val="00FF1EC5"/>
    <w:rsid w:val="00FF291F"/>
    <w:rsid w:val="00FF2CCB"/>
    <w:rsid w:val="00FF2E29"/>
    <w:rsid w:val="00FF303B"/>
    <w:rsid w:val="00FF3236"/>
    <w:rsid w:val="00FF3C1F"/>
    <w:rsid w:val="00FF3C95"/>
    <w:rsid w:val="00FF4053"/>
    <w:rsid w:val="00FF440E"/>
    <w:rsid w:val="00FF4F78"/>
    <w:rsid w:val="00FF5910"/>
    <w:rsid w:val="00FF5D17"/>
    <w:rsid w:val="00FF6DD8"/>
    <w:rsid w:val="00FF7367"/>
    <w:rsid w:val="03843EBF"/>
    <w:rsid w:val="06BC38EF"/>
    <w:rsid w:val="09905780"/>
    <w:rsid w:val="0A702B8E"/>
    <w:rsid w:val="0DA17C51"/>
    <w:rsid w:val="15152076"/>
    <w:rsid w:val="16257CFA"/>
    <w:rsid w:val="1A3E5420"/>
    <w:rsid w:val="1B415118"/>
    <w:rsid w:val="1E8F168A"/>
    <w:rsid w:val="22202DE5"/>
    <w:rsid w:val="29346C0E"/>
    <w:rsid w:val="298815DB"/>
    <w:rsid w:val="2AA12777"/>
    <w:rsid w:val="2CAF4FDB"/>
    <w:rsid w:val="2CEC0F5D"/>
    <w:rsid w:val="2F064DB0"/>
    <w:rsid w:val="30342AE9"/>
    <w:rsid w:val="305D1CF8"/>
    <w:rsid w:val="32242D99"/>
    <w:rsid w:val="333032B6"/>
    <w:rsid w:val="34650269"/>
    <w:rsid w:val="35BD45D4"/>
    <w:rsid w:val="36705138"/>
    <w:rsid w:val="373B04F2"/>
    <w:rsid w:val="3AB42A9B"/>
    <w:rsid w:val="3B6A5044"/>
    <w:rsid w:val="3BCB4F3B"/>
    <w:rsid w:val="3DFA4A4A"/>
    <w:rsid w:val="3EE17BD1"/>
    <w:rsid w:val="3FA1638A"/>
    <w:rsid w:val="407A4517"/>
    <w:rsid w:val="422D7AC3"/>
    <w:rsid w:val="42C00F71"/>
    <w:rsid w:val="467F0394"/>
    <w:rsid w:val="47EF56AA"/>
    <w:rsid w:val="48130F65"/>
    <w:rsid w:val="492201BE"/>
    <w:rsid w:val="499E33D4"/>
    <w:rsid w:val="49C77941"/>
    <w:rsid w:val="4BF32C23"/>
    <w:rsid w:val="4CF7225E"/>
    <w:rsid w:val="4CF73DE9"/>
    <w:rsid w:val="520632AA"/>
    <w:rsid w:val="55735C18"/>
    <w:rsid w:val="57BB60BA"/>
    <w:rsid w:val="57C8233B"/>
    <w:rsid w:val="58695A9C"/>
    <w:rsid w:val="5B377F0B"/>
    <w:rsid w:val="5E151E13"/>
    <w:rsid w:val="5E4477C4"/>
    <w:rsid w:val="5EAE0575"/>
    <w:rsid w:val="5FE34A83"/>
    <w:rsid w:val="622D4832"/>
    <w:rsid w:val="63DF2082"/>
    <w:rsid w:val="64255531"/>
    <w:rsid w:val="6499782A"/>
    <w:rsid w:val="67F93132"/>
    <w:rsid w:val="685428D3"/>
    <w:rsid w:val="6E930FAC"/>
    <w:rsid w:val="71F073FC"/>
    <w:rsid w:val="73783CE4"/>
    <w:rsid w:val="73FF0247"/>
    <w:rsid w:val="745253CA"/>
    <w:rsid w:val="7C660745"/>
    <w:rsid w:val="7D9832A7"/>
    <w:rsid w:val="7FFD547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993482"/>
  <w15:docId w15:val="{610C0FC4-0895-4756-831F-96D0C1373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style>
  <w:style w:type="paragraph" w:styleId="a5">
    <w:name w:val="Balloon Text"/>
    <w:basedOn w:val="a"/>
    <w:link w:val="a6"/>
    <w:autoRedefine/>
    <w:uiPriority w:val="99"/>
    <w:semiHidden/>
    <w:unhideWhenUsed/>
    <w:qFormat/>
    <w:rPr>
      <w:sz w:val="18"/>
      <w:szCs w:val="18"/>
    </w:rPr>
  </w:style>
  <w:style w:type="paragraph" w:styleId="a7">
    <w:name w:val="footer"/>
    <w:basedOn w:val="a"/>
    <w:link w:val="a8"/>
    <w:autoRedefine/>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autoRedefine/>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paragraph" w:styleId="ac">
    <w:name w:val="annotation subject"/>
    <w:basedOn w:val="a3"/>
    <w:next w:val="a3"/>
    <w:link w:val="ad"/>
    <w:autoRedefine/>
    <w:uiPriority w:val="99"/>
    <w:semiHidden/>
    <w:unhideWhenUsed/>
    <w:qFormat/>
    <w:rPr>
      <w:b/>
      <w:bCs/>
    </w:rPr>
  </w:style>
  <w:style w:type="table" w:styleId="ae">
    <w:name w:val="Table Grid"/>
    <w:basedOn w:val="a1"/>
    <w:uiPriority w:val="3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
    <w:name w:val="FollowedHyperlink"/>
    <w:basedOn w:val="a0"/>
    <w:autoRedefine/>
    <w:uiPriority w:val="99"/>
    <w:semiHidden/>
    <w:unhideWhenUsed/>
    <w:qFormat/>
    <w:rPr>
      <w:color w:val="954F72"/>
      <w:u w:val="single"/>
    </w:rPr>
  </w:style>
  <w:style w:type="character" w:styleId="af0">
    <w:name w:val="Hyperlink"/>
    <w:basedOn w:val="a0"/>
    <w:autoRedefine/>
    <w:uiPriority w:val="99"/>
    <w:semiHidden/>
    <w:unhideWhenUsed/>
    <w:qFormat/>
    <w:rPr>
      <w:color w:val="0563C1"/>
      <w:u w:val="single"/>
    </w:rPr>
  </w:style>
  <w:style w:type="character" w:styleId="af1">
    <w:name w:val="annotation reference"/>
    <w:basedOn w:val="a0"/>
    <w:autoRedefine/>
    <w:uiPriority w:val="99"/>
    <w:semiHidden/>
    <w:unhideWhenUsed/>
    <w:qFormat/>
    <w:rPr>
      <w:sz w:val="21"/>
      <w:szCs w:val="21"/>
    </w:rPr>
  </w:style>
  <w:style w:type="character" w:customStyle="1" w:styleId="aa">
    <w:name w:val="页眉 字符"/>
    <w:basedOn w:val="a0"/>
    <w:link w:val="a9"/>
    <w:uiPriority w:val="99"/>
    <w:qFormat/>
    <w:rPr>
      <w:kern w:val="2"/>
      <w:sz w:val="18"/>
      <w:szCs w:val="18"/>
    </w:rPr>
  </w:style>
  <w:style w:type="character" w:customStyle="1" w:styleId="a8">
    <w:name w:val="页脚 字符"/>
    <w:basedOn w:val="a0"/>
    <w:link w:val="a7"/>
    <w:uiPriority w:val="99"/>
    <w:qFormat/>
    <w:rPr>
      <w:kern w:val="2"/>
      <w:sz w:val="18"/>
      <w:szCs w:val="18"/>
    </w:rPr>
  </w:style>
  <w:style w:type="paragraph" w:styleId="af2">
    <w:name w:val="List Paragraph"/>
    <w:basedOn w:val="a"/>
    <w:autoRedefine/>
    <w:uiPriority w:val="34"/>
    <w:qFormat/>
    <w:pPr>
      <w:ind w:firstLineChars="200" w:firstLine="420"/>
    </w:pPr>
  </w:style>
  <w:style w:type="character" w:customStyle="1" w:styleId="a4">
    <w:name w:val="批注文字 字符"/>
    <w:basedOn w:val="a0"/>
    <w:link w:val="a3"/>
    <w:autoRedefine/>
    <w:uiPriority w:val="99"/>
    <w:qFormat/>
    <w:rPr>
      <w:kern w:val="2"/>
      <w:sz w:val="21"/>
      <w:szCs w:val="22"/>
    </w:rPr>
  </w:style>
  <w:style w:type="character" w:customStyle="1" w:styleId="ad">
    <w:name w:val="批注主题 字符"/>
    <w:basedOn w:val="a4"/>
    <w:link w:val="ac"/>
    <w:autoRedefine/>
    <w:uiPriority w:val="99"/>
    <w:semiHidden/>
    <w:qFormat/>
    <w:rPr>
      <w:b/>
      <w:bCs/>
      <w:kern w:val="2"/>
      <w:sz w:val="21"/>
      <w:szCs w:val="22"/>
    </w:rPr>
  </w:style>
  <w:style w:type="character" w:customStyle="1" w:styleId="a6">
    <w:name w:val="批注框文本 字符"/>
    <w:basedOn w:val="a0"/>
    <w:link w:val="a5"/>
    <w:uiPriority w:val="99"/>
    <w:semiHidden/>
    <w:qFormat/>
    <w:rPr>
      <w:kern w:val="2"/>
      <w:sz w:val="18"/>
      <w:szCs w:val="18"/>
    </w:rPr>
  </w:style>
  <w:style w:type="paragraph" w:customStyle="1" w:styleId="paragraph">
    <w:name w:val="paragraph"/>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normaltextrun">
    <w:name w:val="normaltextrun"/>
    <w:basedOn w:val="a0"/>
    <w:autoRedefine/>
    <w:qFormat/>
  </w:style>
  <w:style w:type="character" w:customStyle="1" w:styleId="eop">
    <w:name w:val="eop"/>
    <w:basedOn w:val="a0"/>
    <w:autoRedefine/>
    <w:qFormat/>
  </w:style>
  <w:style w:type="paragraph" w:customStyle="1" w:styleId="1">
    <w:name w:val="修订1"/>
    <w:autoRedefine/>
    <w:hidden/>
    <w:uiPriority w:val="99"/>
    <w:semiHidden/>
    <w:qFormat/>
    <w:rPr>
      <w:rFonts w:asciiTheme="minorHAnsi" w:eastAsiaTheme="minorEastAsia" w:hAnsiTheme="minorHAnsi" w:cstheme="minorBidi"/>
      <w:kern w:val="2"/>
      <w:sz w:val="21"/>
      <w:szCs w:val="22"/>
    </w:rPr>
  </w:style>
  <w:style w:type="paragraph" w:customStyle="1" w:styleId="2">
    <w:name w:val="修订2"/>
    <w:hidden/>
    <w:uiPriority w:val="99"/>
    <w:semiHidden/>
    <w:qFormat/>
    <w:rPr>
      <w:rFonts w:asciiTheme="minorHAnsi" w:eastAsiaTheme="minorEastAsia" w:hAnsiTheme="minorHAnsi" w:cstheme="minorBidi"/>
      <w:kern w:val="2"/>
      <w:sz w:val="21"/>
      <w:szCs w:val="22"/>
    </w:rPr>
  </w:style>
  <w:style w:type="paragraph" w:customStyle="1" w:styleId="3">
    <w:name w:val="修订3"/>
    <w:hidden/>
    <w:uiPriority w:val="99"/>
    <w:semiHidden/>
    <w:qFormat/>
    <w:rPr>
      <w:rFonts w:asciiTheme="minorHAnsi" w:eastAsiaTheme="minorEastAsia" w:hAnsiTheme="minorHAnsi" w:cstheme="minorBidi"/>
      <w:kern w:val="2"/>
      <w:sz w:val="21"/>
      <w:szCs w:val="22"/>
    </w:rPr>
  </w:style>
  <w:style w:type="paragraph" w:customStyle="1" w:styleId="4">
    <w:name w:val="修订4"/>
    <w:hidden/>
    <w:uiPriority w:val="99"/>
    <w:semiHidden/>
    <w:qFormat/>
    <w:rPr>
      <w:rFonts w:asciiTheme="minorHAnsi" w:eastAsiaTheme="minorEastAsia" w:hAnsiTheme="minorHAnsi" w:cstheme="minorBidi"/>
      <w:kern w:val="2"/>
      <w:sz w:val="21"/>
      <w:szCs w:val="22"/>
    </w:rPr>
  </w:style>
  <w:style w:type="paragraph" w:customStyle="1" w:styleId="5">
    <w:name w:val="修订5"/>
    <w:hidden/>
    <w:uiPriority w:val="99"/>
    <w:semiHidden/>
    <w:qFormat/>
    <w:rPr>
      <w:rFonts w:asciiTheme="minorHAnsi" w:eastAsiaTheme="minorEastAsia" w:hAnsiTheme="minorHAnsi" w:cstheme="minorBidi"/>
      <w:kern w:val="2"/>
      <w:sz w:val="21"/>
      <w:szCs w:val="22"/>
    </w:rPr>
  </w:style>
  <w:style w:type="paragraph" w:customStyle="1" w:styleId="6">
    <w:name w:val="修订6"/>
    <w:hidden/>
    <w:uiPriority w:val="99"/>
    <w:semiHidden/>
    <w:qFormat/>
    <w:rPr>
      <w:rFonts w:asciiTheme="minorHAnsi" w:eastAsiaTheme="minorEastAsia" w:hAnsiTheme="minorHAnsi" w:cstheme="minorBidi"/>
      <w:kern w:val="2"/>
      <w:sz w:val="21"/>
      <w:szCs w:val="22"/>
    </w:rPr>
  </w:style>
  <w:style w:type="paragraph" w:customStyle="1" w:styleId="7">
    <w:name w:val="修订7"/>
    <w:hidden/>
    <w:uiPriority w:val="99"/>
    <w:semiHidden/>
    <w:qFormat/>
    <w:rPr>
      <w:rFonts w:asciiTheme="minorHAnsi" w:eastAsiaTheme="minorEastAsia" w:hAnsiTheme="minorHAnsi" w:cstheme="minorBidi"/>
      <w:kern w:val="2"/>
      <w:sz w:val="21"/>
      <w:szCs w:val="22"/>
    </w:rPr>
  </w:style>
  <w:style w:type="paragraph" w:customStyle="1" w:styleId="8">
    <w:name w:val="修订8"/>
    <w:hidden/>
    <w:uiPriority w:val="99"/>
    <w:semiHidden/>
    <w:qFormat/>
    <w:rPr>
      <w:rFonts w:asciiTheme="minorHAnsi" w:eastAsiaTheme="minorEastAsia" w:hAnsiTheme="minorHAnsi" w:cstheme="minorBidi"/>
      <w:kern w:val="2"/>
      <w:sz w:val="21"/>
      <w:szCs w:val="22"/>
    </w:rPr>
  </w:style>
  <w:style w:type="paragraph" w:customStyle="1" w:styleId="9">
    <w:name w:val="修订9"/>
    <w:hidden/>
    <w:uiPriority w:val="99"/>
    <w:semiHidden/>
    <w:qFormat/>
    <w:rPr>
      <w:rFonts w:asciiTheme="minorHAnsi" w:eastAsiaTheme="minorEastAsia" w:hAnsiTheme="minorHAnsi" w:cstheme="minorBidi"/>
      <w:kern w:val="2"/>
      <w:sz w:val="21"/>
      <w:szCs w:val="22"/>
    </w:rPr>
  </w:style>
  <w:style w:type="paragraph" w:customStyle="1" w:styleId="10">
    <w:name w:val="修订10"/>
    <w:hidden/>
    <w:uiPriority w:val="99"/>
    <w:semiHidden/>
    <w:qFormat/>
    <w:rPr>
      <w:rFonts w:asciiTheme="minorHAnsi" w:eastAsiaTheme="minorEastAsia" w:hAnsiTheme="minorHAnsi" w:cstheme="minorBidi"/>
      <w:kern w:val="2"/>
      <w:sz w:val="21"/>
      <w:szCs w:val="22"/>
    </w:rPr>
  </w:style>
  <w:style w:type="paragraph" w:customStyle="1" w:styleId="11">
    <w:name w:val="修订11"/>
    <w:hidden/>
    <w:uiPriority w:val="99"/>
    <w:semiHidden/>
    <w:qFormat/>
    <w:rPr>
      <w:rFonts w:asciiTheme="minorHAnsi" w:eastAsiaTheme="minorEastAsia" w:hAnsiTheme="minorHAnsi" w:cstheme="minorBidi"/>
      <w:kern w:val="2"/>
      <w:sz w:val="21"/>
      <w:szCs w:val="22"/>
    </w:rPr>
  </w:style>
  <w:style w:type="paragraph" w:customStyle="1" w:styleId="12">
    <w:name w:val="修订12"/>
    <w:hidden/>
    <w:uiPriority w:val="99"/>
    <w:semiHidden/>
    <w:qFormat/>
    <w:rPr>
      <w:rFonts w:asciiTheme="minorHAnsi" w:eastAsiaTheme="minorEastAsia" w:hAnsiTheme="minorHAnsi" w:cstheme="minorBidi"/>
      <w:kern w:val="2"/>
      <w:sz w:val="21"/>
      <w:szCs w:val="22"/>
    </w:rPr>
  </w:style>
  <w:style w:type="paragraph" w:customStyle="1" w:styleId="13">
    <w:name w:val="修订13"/>
    <w:hidden/>
    <w:uiPriority w:val="99"/>
    <w:semiHidden/>
    <w:qFormat/>
    <w:rPr>
      <w:rFonts w:asciiTheme="minorHAnsi" w:eastAsiaTheme="minorEastAsia" w:hAnsiTheme="minorHAnsi" w:cstheme="minorBidi"/>
      <w:kern w:val="2"/>
      <w:sz w:val="21"/>
      <w:szCs w:val="22"/>
    </w:rPr>
  </w:style>
  <w:style w:type="paragraph" w:customStyle="1" w:styleId="14">
    <w:name w:val="修订14"/>
    <w:hidden/>
    <w:uiPriority w:val="99"/>
    <w:semiHidden/>
    <w:qFormat/>
    <w:rPr>
      <w:rFonts w:asciiTheme="minorHAnsi" w:eastAsiaTheme="minorEastAsia" w:hAnsiTheme="minorHAnsi" w:cstheme="minorBidi"/>
      <w:kern w:val="2"/>
      <w:sz w:val="21"/>
      <w:szCs w:val="22"/>
    </w:rPr>
  </w:style>
  <w:style w:type="paragraph" w:customStyle="1" w:styleId="15">
    <w:name w:val="修订15"/>
    <w:hidden/>
    <w:uiPriority w:val="99"/>
    <w:semiHidden/>
    <w:qFormat/>
    <w:rPr>
      <w:rFonts w:asciiTheme="minorHAnsi" w:eastAsiaTheme="minorEastAsia" w:hAnsiTheme="minorHAnsi" w:cstheme="minorBidi"/>
      <w:kern w:val="2"/>
      <w:sz w:val="21"/>
      <w:szCs w:val="22"/>
    </w:rPr>
  </w:style>
  <w:style w:type="paragraph" w:customStyle="1" w:styleId="16">
    <w:name w:val="修订16"/>
    <w:hidden/>
    <w:uiPriority w:val="99"/>
    <w:semiHidden/>
    <w:qFormat/>
    <w:rPr>
      <w:rFonts w:asciiTheme="minorHAnsi" w:eastAsiaTheme="minorEastAsia" w:hAnsiTheme="minorHAnsi" w:cstheme="minorBidi"/>
      <w:kern w:val="2"/>
      <w:sz w:val="21"/>
      <w:szCs w:val="22"/>
    </w:rPr>
  </w:style>
  <w:style w:type="paragraph" w:customStyle="1" w:styleId="17">
    <w:name w:val="修订17"/>
    <w:hidden/>
    <w:uiPriority w:val="99"/>
    <w:semiHidden/>
    <w:qFormat/>
    <w:rPr>
      <w:rFonts w:asciiTheme="minorHAnsi" w:eastAsiaTheme="minorEastAsia" w:hAnsiTheme="minorHAnsi" w:cstheme="minorBidi"/>
      <w:kern w:val="2"/>
      <w:sz w:val="21"/>
      <w:szCs w:val="22"/>
    </w:rPr>
  </w:style>
  <w:style w:type="paragraph" w:customStyle="1" w:styleId="msonormal0">
    <w:name w:val="msonormal"/>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font5">
    <w:name w:val="font5"/>
    <w:basedOn w:val="a"/>
    <w:qFormat/>
    <w:pPr>
      <w:widowControl/>
      <w:spacing w:before="100" w:beforeAutospacing="1" w:after="100" w:afterAutospacing="1"/>
      <w:jc w:val="left"/>
    </w:pPr>
    <w:rPr>
      <w:rFonts w:ascii="宋体" w:eastAsia="宋体" w:hAnsi="宋体" w:cs="宋体"/>
      <w:kern w:val="0"/>
      <w:sz w:val="18"/>
      <w:szCs w:val="18"/>
    </w:rPr>
  </w:style>
  <w:style w:type="paragraph" w:customStyle="1" w:styleId="font6">
    <w:name w:val="font6"/>
    <w:basedOn w:val="a"/>
    <w:qFormat/>
    <w:pPr>
      <w:widowControl/>
      <w:spacing w:before="100" w:beforeAutospacing="1" w:after="100" w:afterAutospacing="1"/>
      <w:jc w:val="left"/>
    </w:pPr>
    <w:rPr>
      <w:rFonts w:ascii="宋体" w:eastAsia="宋体" w:hAnsi="宋体" w:cs="宋体"/>
      <w:kern w:val="0"/>
      <w:sz w:val="18"/>
      <w:szCs w:val="18"/>
    </w:rPr>
  </w:style>
  <w:style w:type="paragraph" w:customStyle="1" w:styleId="xl65">
    <w:name w:val="xl65"/>
    <w:basedOn w:val="a"/>
    <w:qFormat/>
    <w:pPr>
      <w:widowControl/>
      <w:spacing w:before="100" w:beforeAutospacing="1" w:after="100" w:afterAutospacing="1"/>
      <w:jc w:val="center"/>
    </w:pPr>
    <w:rPr>
      <w:rFonts w:ascii="宋体" w:eastAsia="宋体" w:hAnsi="宋体" w:cs="宋体"/>
      <w:kern w:val="0"/>
      <w:sz w:val="24"/>
      <w:szCs w:val="24"/>
    </w:rPr>
  </w:style>
  <w:style w:type="paragraph" w:customStyle="1" w:styleId="xl66">
    <w:name w:val="xl66"/>
    <w:basedOn w:val="a"/>
    <w:qFormat/>
    <w:pPr>
      <w:widowControl/>
      <w:spacing w:before="100" w:beforeAutospacing="1" w:after="100" w:afterAutospacing="1"/>
      <w:jc w:val="center"/>
    </w:pPr>
    <w:rPr>
      <w:rFonts w:ascii="宋体" w:eastAsia="宋体" w:hAnsi="宋体" w:cs="宋体"/>
      <w:kern w:val="0"/>
      <w:sz w:val="20"/>
      <w:szCs w:val="20"/>
    </w:rPr>
  </w:style>
  <w:style w:type="paragraph" w:customStyle="1" w:styleId="xl67">
    <w:name w:val="xl67"/>
    <w:basedOn w:val="a"/>
    <w:qFormat/>
    <w:pPr>
      <w:widowControl/>
      <w:spacing w:before="100" w:beforeAutospacing="1" w:after="100" w:afterAutospacing="1"/>
      <w:jc w:val="center"/>
    </w:pPr>
    <w:rPr>
      <w:rFonts w:ascii="宋体" w:eastAsia="宋体" w:hAnsi="宋体" w:cs="宋体"/>
      <w:kern w:val="0"/>
      <w:sz w:val="20"/>
      <w:szCs w:val="20"/>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汉仪劲楷简" w:eastAsia="汉仪劲楷简" w:hAnsi="宋体" w:cs="宋体"/>
      <w:color w:val="000000"/>
      <w:kern w:val="0"/>
      <w:sz w:val="22"/>
    </w:rPr>
  </w:style>
  <w:style w:type="paragraph" w:customStyle="1" w:styleId="xl72">
    <w:name w:val="xl7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汉仪劲楷简" w:eastAsia="汉仪劲楷简" w:hAnsi="宋体" w:cs="宋体"/>
      <w:color w:val="000000"/>
      <w:kern w:val="0"/>
      <w:sz w:val="22"/>
    </w:rPr>
  </w:style>
  <w:style w:type="paragraph" w:customStyle="1" w:styleId="xl73">
    <w:name w:val="xl7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汉仪劲楷简" w:eastAsia="汉仪劲楷简" w:hAnsi="宋体" w:cs="宋体"/>
      <w:color w:val="000000"/>
      <w:kern w:val="0"/>
      <w:szCs w:val="21"/>
    </w:rPr>
  </w:style>
  <w:style w:type="paragraph" w:customStyle="1" w:styleId="xl74">
    <w:name w:val="xl7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汉仪劲楷简" w:eastAsia="汉仪劲楷简" w:hAnsi="宋体" w:cs="宋体"/>
      <w:color w:val="000000"/>
      <w:kern w:val="0"/>
      <w:szCs w:val="21"/>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77">
    <w:name w:val="xl77"/>
    <w:basedOn w:val="a"/>
    <w:autoRedefine/>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 w:eastAsia="仿宋" w:hAnsi="仿宋" w:cs="宋体"/>
      <w:color w:val="000000"/>
      <w:kern w:val="0"/>
      <w:sz w:val="22"/>
    </w:rPr>
  </w:style>
  <w:style w:type="paragraph" w:customStyle="1" w:styleId="xl78">
    <w:name w:val="xl78"/>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2"/>
    </w:rPr>
  </w:style>
  <w:style w:type="paragraph" w:customStyle="1" w:styleId="xl79">
    <w:name w:val="xl79"/>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2"/>
    </w:rPr>
  </w:style>
  <w:style w:type="paragraph" w:customStyle="1" w:styleId="18">
    <w:name w:val="修订18"/>
    <w:autoRedefine/>
    <w:hidden/>
    <w:uiPriority w:val="99"/>
    <w:unhideWhenUsed/>
    <w:qFormat/>
    <w:rPr>
      <w:rFonts w:asciiTheme="minorHAnsi" w:eastAsiaTheme="minorEastAsia" w:hAnsiTheme="minorHAnsi" w:cstheme="minorBidi"/>
      <w:kern w:val="2"/>
      <w:sz w:val="21"/>
      <w:szCs w:val="22"/>
    </w:rPr>
  </w:style>
  <w:style w:type="paragraph" w:customStyle="1" w:styleId="19">
    <w:name w:val="修订19"/>
    <w:autoRedefine/>
    <w:hidden/>
    <w:uiPriority w:val="99"/>
    <w:unhideWhenUsed/>
    <w:qFormat/>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文档" ma:contentTypeID="0x0101008C2E37566BBD4A46BAE97AA546FB791F" ma:contentTypeVersion="15" ma:contentTypeDescription="新建文档。" ma:contentTypeScope="" ma:versionID="2fe50fae5fcadbe76a99d4d224640be5">
  <xsd:schema xmlns:xsd="http://www.w3.org/2001/XMLSchema" xmlns:xs="http://www.w3.org/2001/XMLSchema" xmlns:p="http://schemas.microsoft.com/office/2006/metadata/properties" xmlns:ns2="a1dc1819-e35b-4974-adbf-125770d5c0ca" xmlns:ns3="a73f239d-b333-46c9-87d6-9db67fcb997b" targetNamespace="http://schemas.microsoft.com/office/2006/metadata/properties" ma:root="true" ma:fieldsID="b6630d973b17bbcd063aebcd62fd4bcc" ns2:_="" ns3:_="">
    <xsd:import namespace="a1dc1819-e35b-4974-adbf-125770d5c0ca"/>
    <xsd:import namespace="a73f239d-b333-46c9-87d6-9db67fcb997b"/>
    <xsd:element name="properties">
      <xsd:complexType>
        <xsd:sequence>
          <xsd:element name="documentManagement">
            <xsd:complexType>
              <xsd:all>
                <xsd:element ref="ns2:MediaServiceMetadata" minOccurs="0"/>
                <xsd:element ref="ns2:MediaServiceFastMetadata"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dc1819-e35b-4974-adbf-125770d5c0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图像标记" ma:readOnly="false" ma:fieldId="{5cf76f15-5ced-4ddc-b409-7134ff3c332f}" ma:taxonomyMulti="true" ma:sspId="2e17521b-2c0a-42f8-864b-12f332fa16d6"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3f239d-b333-46c9-87d6-9db67fcb997b" elementFormDefault="qualified">
    <xsd:import namespace="http://schemas.microsoft.com/office/2006/documentManagement/types"/>
    <xsd:import namespace="http://schemas.microsoft.com/office/infopath/2007/PartnerControls"/>
    <xsd:element name="SharedWithUsers" ma:index="11"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共享对象详细信息" ma:internalName="SharedWithDetails" ma:readOnly="true">
      <xsd:simpleType>
        <xsd:restriction base="dms:Note">
          <xsd:maxLength value="255"/>
        </xsd:restriction>
      </xsd:simpleType>
    </xsd:element>
    <xsd:element name="TaxCatchAll" ma:index="15" nillable="true" ma:displayName="Taxonomy Catch All Column" ma:hidden="true" ma:list="{7af50a0a-2484-4598-979e-4bcd1f56224e}" ma:internalName="TaxCatchAll" ma:showField="CatchAllData" ma:web="a73f239d-b333-46c9-87d6-9db67fcb99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73f239d-b333-46c9-87d6-9db67fcb997b" xsi:nil="true"/>
    <lcf76f155ced4ddcb4097134ff3c332f xmlns="a1dc1819-e35b-4974-adbf-125770d5c0ca">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9FD061-A52A-4119-87C3-C390DBFC23D5}">
  <ds:schemaRefs>
    <ds:schemaRef ds:uri="http://schemas.openxmlformats.org/officeDocument/2006/bibliography"/>
  </ds:schemaRefs>
</ds:datastoreItem>
</file>

<file path=customXml/itemProps2.xml><?xml version="1.0" encoding="utf-8"?>
<ds:datastoreItem xmlns:ds="http://schemas.openxmlformats.org/officeDocument/2006/customXml" ds:itemID="{912C67D0-2A57-46BA-AA88-841D925E25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dc1819-e35b-4974-adbf-125770d5c0ca"/>
    <ds:schemaRef ds:uri="a73f239d-b333-46c9-87d6-9db67fcb99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93EEE9-C5EC-4B9C-AAA5-F34C62D17C37}">
  <ds:schemaRefs>
    <ds:schemaRef ds:uri="http://schemas.microsoft.com/office/2006/metadata/properties"/>
    <ds:schemaRef ds:uri="http://schemas.microsoft.com/office/infopath/2007/PartnerControls"/>
    <ds:schemaRef ds:uri="a73f239d-b333-46c9-87d6-9db67fcb997b"/>
    <ds:schemaRef ds:uri="a1dc1819-e35b-4974-adbf-125770d5c0ca"/>
  </ds:schemaRefs>
</ds:datastoreItem>
</file>

<file path=customXml/itemProps4.xml><?xml version="1.0" encoding="utf-8"?>
<ds:datastoreItem xmlns:ds="http://schemas.openxmlformats.org/officeDocument/2006/customXml" ds:itemID="{ED76033D-8FDF-4CD5-989A-18709DB83D9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5</Pages>
  <Words>522</Words>
  <Characters>2978</Characters>
  <Application>Microsoft Office Word</Application>
  <DocSecurity>0</DocSecurity>
  <Lines>24</Lines>
  <Paragraphs>6</Paragraphs>
  <ScaleCrop>false</ScaleCrop>
  <Company/>
  <LinksUpToDate>false</LinksUpToDate>
  <CharactersWithSpaces>3494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 Xiang</dc:creator>
  <cp:lastModifiedBy>沈勇虎</cp:lastModifiedBy>
  <cp:revision>2062</cp:revision>
  <cp:lastPrinted>2024-11-29T07:29:00Z</cp:lastPrinted>
  <dcterms:created xsi:type="dcterms:W3CDTF">2022-06-16T19:00:00Z</dcterms:created>
  <dcterms:modified xsi:type="dcterms:W3CDTF">2025-05-30T07:41:00Z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6CD0C7972781484EAA96E06AB7762AEF_13</vt:lpwstr>
  </property>
  <property fmtid="{D5CDD505-2E9C-101B-9397-08002B2CF9AE}" pid="4" name="ContentTypeId">
    <vt:lpwstr>0x0101008C2E37566BBD4A46BAE97AA546FB791F</vt:lpwstr>
  </property>
  <property fmtid="{D5CDD505-2E9C-101B-9397-08002B2CF9AE}" pid="5" name="MediaServiceImageTags">
    <vt:lpwstr/>
  </property>
</Properties>
</file>