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2749" w14:textId="77777777" w:rsidR="004D1B9E" w:rsidRDefault="006A22C2" w:rsidP="00EC471D">
      <w:pPr>
        <w:spacing w:line="420" w:lineRule="exact"/>
        <w:rPr>
          <w:rFonts w:ascii="宋体" w:hAnsi="宋体"/>
          <w:b/>
          <w:iCs/>
          <w:szCs w:val="21"/>
        </w:rPr>
      </w:pPr>
      <w:r>
        <w:rPr>
          <w:rFonts w:ascii="宋体" w:hAnsi="宋体"/>
          <w:b/>
          <w:iCs/>
          <w:szCs w:val="21"/>
        </w:rPr>
        <w:t>证券代码：688100                                            证券简称：</w:t>
      </w:r>
      <w:r>
        <w:rPr>
          <w:rFonts w:ascii="宋体" w:hAnsi="宋体" w:hint="eastAsia"/>
          <w:b/>
          <w:iCs/>
          <w:szCs w:val="21"/>
        </w:rPr>
        <w:t>威胜信息</w:t>
      </w:r>
    </w:p>
    <w:p w14:paraId="6B18BC72" w14:textId="77777777" w:rsidR="004D1B9E" w:rsidRDefault="006A22C2" w:rsidP="00EC471D">
      <w:pPr>
        <w:spacing w:beforeLines="150" w:before="468" w:afterLines="50" w:after="156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威胜信息技术股份有限公司</w:t>
      </w:r>
    </w:p>
    <w:p w14:paraId="463E81AB" w14:textId="51D01E3A" w:rsidR="004D1B9E" w:rsidRDefault="006A22C2" w:rsidP="00EC471D">
      <w:pPr>
        <w:spacing w:beforeLines="50" w:before="156" w:afterLines="150" w:after="468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/>
          <w:b/>
          <w:bCs/>
          <w:iCs/>
          <w:sz w:val="32"/>
          <w:szCs w:val="32"/>
        </w:rPr>
        <w:t>2025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EB5C43">
        <w:rPr>
          <w:rFonts w:ascii="宋体" w:hAnsi="宋体"/>
          <w:b/>
          <w:bCs/>
          <w:iCs/>
          <w:sz w:val="32"/>
          <w:szCs w:val="32"/>
        </w:rPr>
        <w:t>6</w:t>
      </w:r>
      <w:r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EB5C43">
        <w:rPr>
          <w:rFonts w:ascii="宋体" w:hAnsi="宋体"/>
          <w:b/>
          <w:bCs/>
          <w:iCs/>
          <w:sz w:val="32"/>
          <w:szCs w:val="32"/>
        </w:rPr>
        <w:t>3</w:t>
      </w:r>
      <w:r>
        <w:rPr>
          <w:rFonts w:ascii="宋体" w:hAnsi="宋体"/>
          <w:b/>
          <w:bCs/>
          <w:iCs/>
          <w:sz w:val="32"/>
          <w:szCs w:val="32"/>
        </w:rPr>
        <w:t>日</w:t>
      </w:r>
      <w:r w:rsidR="00C664AD">
        <w:rPr>
          <w:rFonts w:ascii="宋体" w:hAnsi="宋体" w:hint="eastAsia"/>
          <w:b/>
          <w:bCs/>
          <w:iCs/>
          <w:sz w:val="32"/>
          <w:szCs w:val="32"/>
        </w:rPr>
        <w:t>-</w:t>
      </w:r>
      <w:r w:rsidR="00EB5C43">
        <w:rPr>
          <w:rFonts w:ascii="宋体" w:hAnsi="宋体"/>
          <w:b/>
          <w:bCs/>
          <w:iCs/>
          <w:sz w:val="32"/>
          <w:szCs w:val="32"/>
        </w:rPr>
        <w:t>4</w:t>
      </w:r>
      <w:r w:rsidR="00C664AD">
        <w:rPr>
          <w:rFonts w:ascii="宋体" w:hAnsi="宋体"/>
          <w:b/>
          <w:bCs/>
          <w:iCs/>
          <w:sz w:val="32"/>
          <w:szCs w:val="32"/>
        </w:rPr>
        <w:t>日</w:t>
      </w:r>
      <w:r w:rsidR="00EC471D">
        <w:rPr>
          <w:rFonts w:ascii="宋体" w:hAnsi="宋体" w:hint="eastAsia"/>
          <w:b/>
          <w:bCs/>
          <w:iCs/>
          <w:sz w:val="32"/>
          <w:szCs w:val="32"/>
        </w:rPr>
        <w:t>投资者交流会纪要</w:t>
      </w:r>
    </w:p>
    <w:p w14:paraId="7FC29C83" w14:textId="5D855424" w:rsidR="004D1B9E" w:rsidRDefault="006A22C2" w:rsidP="00EC471D">
      <w:pPr>
        <w:spacing w:line="42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威胜信息技术股份有限公司（以下简称“公司”）2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</w:t>
      </w:r>
      <w:r w:rsidR="00EB5C43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EB5C43"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日</w:t>
      </w:r>
      <w:r w:rsidR="00225A6D">
        <w:rPr>
          <w:rFonts w:ascii="宋体" w:hAnsi="宋体" w:hint="eastAsia"/>
          <w:sz w:val="24"/>
        </w:rPr>
        <w:t>-</w:t>
      </w:r>
      <w:r w:rsidR="00EB5C43">
        <w:rPr>
          <w:rFonts w:ascii="宋体" w:hAnsi="宋体"/>
          <w:sz w:val="24"/>
        </w:rPr>
        <w:t>4</w:t>
      </w:r>
      <w:r w:rsidR="00225A6D"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交流情况如下：</w:t>
      </w:r>
    </w:p>
    <w:p w14:paraId="6C076469" w14:textId="77777777" w:rsidR="004D1B9E" w:rsidRDefault="006A22C2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参会人员</w:t>
      </w:r>
    </w:p>
    <w:p w14:paraId="6D294E4C" w14:textId="588C5123" w:rsidR="00EB5C43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董事长：李鸿女士；</w:t>
      </w:r>
    </w:p>
    <w:p w14:paraId="64ADBD2E" w14:textId="77777777" w:rsidR="00EB5C43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副总裁、董事会秘书兼财务总监：</w:t>
      </w:r>
      <w:proofErr w:type="gramStart"/>
      <w:r>
        <w:rPr>
          <w:rFonts w:hAnsi="宋体" w:hint="eastAsia"/>
          <w:sz w:val="24"/>
        </w:rPr>
        <w:t>钟喜玉女</w:t>
      </w:r>
      <w:proofErr w:type="gramEnd"/>
      <w:r>
        <w:rPr>
          <w:rFonts w:hAnsi="宋体" w:hint="eastAsia"/>
          <w:sz w:val="24"/>
        </w:rPr>
        <w:t>士；</w:t>
      </w:r>
    </w:p>
    <w:p w14:paraId="783F8C69" w14:textId="77777777" w:rsidR="00EB5C43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通信及芯片事业群总经理：肖林松先生；</w:t>
      </w:r>
    </w:p>
    <w:p w14:paraId="38FA9E44" w14:textId="77777777" w:rsidR="00EB5C43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战略发展总监：吴浩先生；</w:t>
      </w:r>
    </w:p>
    <w:p w14:paraId="17CF5348" w14:textId="019675F1" w:rsidR="00F0216A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投资者关系经理：张乐维先生</w:t>
      </w:r>
    </w:p>
    <w:p w14:paraId="0D6DC3E7" w14:textId="77777777" w:rsidR="00592D9A" w:rsidRDefault="00592D9A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</w:p>
    <w:p w14:paraId="5A29377F" w14:textId="77777777" w:rsidR="004D1B9E" w:rsidRDefault="006A22C2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机构参会：</w:t>
      </w:r>
    </w:p>
    <w:p w14:paraId="4409FDD9" w14:textId="3AEC682A" w:rsidR="00EB5C43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025年6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3日</w:t>
      </w:r>
      <w:r>
        <w:rPr>
          <w:rFonts w:hAnsi="宋体" w:hint="eastAsia"/>
          <w:sz w:val="24"/>
        </w:rPr>
        <w:t xml:space="preserve"> </w:t>
      </w:r>
      <w:r w:rsidR="00394C3B">
        <w:rPr>
          <w:rFonts w:hAnsi="宋体"/>
          <w:sz w:val="24"/>
        </w:rPr>
        <w:t xml:space="preserve"> </w:t>
      </w:r>
      <w:r w:rsidRPr="00330DFD">
        <w:rPr>
          <w:rFonts w:hAnsi="宋体" w:hint="eastAsia"/>
          <w:sz w:val="24"/>
        </w:rPr>
        <w:t>永安财险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摩根基金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易方达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博时基金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国信资管</w:t>
      </w:r>
      <w:r>
        <w:rPr>
          <w:rFonts w:hAnsi="宋体" w:hint="eastAsia"/>
          <w:sz w:val="24"/>
        </w:rPr>
        <w:t>、中</w:t>
      </w:r>
      <w:proofErr w:type="gramStart"/>
      <w:r>
        <w:rPr>
          <w:rFonts w:hAnsi="宋体" w:hint="eastAsia"/>
          <w:sz w:val="24"/>
        </w:rPr>
        <w:t>信建投自营</w:t>
      </w:r>
      <w:proofErr w:type="gramEnd"/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上海信托</w:t>
      </w:r>
      <w:r>
        <w:rPr>
          <w:rFonts w:hAnsi="宋体" w:hint="eastAsia"/>
          <w:sz w:val="24"/>
        </w:rPr>
        <w:t>、</w:t>
      </w:r>
      <w:proofErr w:type="gramStart"/>
      <w:r w:rsidRPr="0016475D">
        <w:rPr>
          <w:rFonts w:hAnsi="宋体" w:hint="eastAsia"/>
          <w:sz w:val="24"/>
        </w:rPr>
        <w:t>通乾投资</w:t>
      </w:r>
      <w:proofErr w:type="gramEnd"/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万家基金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上海证券资产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景和资产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朱雀基金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泰康基金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华夏人寿</w:t>
      </w:r>
      <w:r>
        <w:rPr>
          <w:rFonts w:hAnsi="宋体" w:hint="eastAsia"/>
          <w:sz w:val="24"/>
        </w:rPr>
        <w:t>、首</w:t>
      </w:r>
      <w:r w:rsidRPr="0016475D">
        <w:rPr>
          <w:rFonts w:hAnsi="宋体" w:hint="eastAsia"/>
          <w:sz w:val="24"/>
        </w:rPr>
        <w:t>创证券自营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明道私募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左道投资</w:t>
      </w:r>
      <w:r>
        <w:rPr>
          <w:rFonts w:hAnsi="宋体" w:hint="eastAsia"/>
          <w:sz w:val="24"/>
        </w:rPr>
        <w:t>、中信证券、广发证券</w:t>
      </w:r>
    </w:p>
    <w:p w14:paraId="2EF3A47C" w14:textId="2A7BC5B1" w:rsidR="004E4F03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025年6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4日</w:t>
      </w:r>
      <w:r>
        <w:rPr>
          <w:rFonts w:hAnsi="宋体" w:hint="eastAsia"/>
          <w:sz w:val="24"/>
        </w:rPr>
        <w:t xml:space="preserve"> </w:t>
      </w:r>
      <w:r w:rsidR="00394C3B"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国泰基金、富国基金、华商基金、</w:t>
      </w:r>
      <w:proofErr w:type="gramStart"/>
      <w:r>
        <w:rPr>
          <w:rFonts w:hAnsi="宋体" w:hint="eastAsia"/>
          <w:sz w:val="24"/>
        </w:rPr>
        <w:t>汇添富</w:t>
      </w:r>
      <w:proofErr w:type="gramEnd"/>
      <w:r>
        <w:rPr>
          <w:rFonts w:hAnsi="宋体" w:hint="eastAsia"/>
          <w:sz w:val="24"/>
        </w:rPr>
        <w:t>、宝盈基金、</w:t>
      </w:r>
      <w:r w:rsidRPr="0016475D">
        <w:rPr>
          <w:rFonts w:hAnsi="宋体" w:hint="eastAsia"/>
          <w:sz w:val="24"/>
        </w:rPr>
        <w:t>华夏基金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前海开源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华安基金</w:t>
      </w:r>
      <w:r>
        <w:rPr>
          <w:rFonts w:hAnsi="宋体" w:hint="eastAsia"/>
          <w:sz w:val="24"/>
        </w:rPr>
        <w:t>、</w:t>
      </w:r>
      <w:proofErr w:type="gramStart"/>
      <w:r w:rsidRPr="0016475D">
        <w:rPr>
          <w:rFonts w:hAnsi="宋体" w:hint="eastAsia"/>
          <w:sz w:val="24"/>
        </w:rPr>
        <w:t>量利资本</w:t>
      </w:r>
      <w:proofErr w:type="gramEnd"/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数法私募</w:t>
      </w:r>
      <w:r>
        <w:rPr>
          <w:rFonts w:hAnsi="宋体" w:hint="eastAsia"/>
          <w:sz w:val="24"/>
        </w:rPr>
        <w:t>、</w:t>
      </w:r>
      <w:r w:rsidRPr="0016475D">
        <w:rPr>
          <w:rFonts w:hAnsi="宋体" w:hint="eastAsia"/>
          <w:sz w:val="24"/>
        </w:rPr>
        <w:t>高新百诺</w:t>
      </w:r>
      <w:r>
        <w:rPr>
          <w:rFonts w:hAnsi="宋体" w:hint="eastAsia"/>
          <w:sz w:val="24"/>
        </w:rPr>
        <w:t>、国盛证券、方正证券、德</w:t>
      </w:r>
      <w:proofErr w:type="gramStart"/>
      <w:r>
        <w:rPr>
          <w:rFonts w:hAnsi="宋体" w:hint="eastAsia"/>
          <w:sz w:val="24"/>
        </w:rPr>
        <w:t>邦</w:t>
      </w:r>
      <w:proofErr w:type="gramEnd"/>
      <w:r>
        <w:rPr>
          <w:rFonts w:hAnsi="宋体" w:hint="eastAsia"/>
          <w:sz w:val="24"/>
        </w:rPr>
        <w:t>证券</w:t>
      </w:r>
    </w:p>
    <w:p w14:paraId="441F8FB3" w14:textId="77777777" w:rsidR="00EB5C43" w:rsidRPr="00091447" w:rsidRDefault="00EB5C43" w:rsidP="00EB5C43">
      <w:pPr>
        <w:pStyle w:val="a5"/>
        <w:spacing w:line="420" w:lineRule="exact"/>
        <w:ind w:firstLineChars="200" w:firstLine="480"/>
        <w:rPr>
          <w:rFonts w:hAnsi="宋体" w:hint="eastAsia"/>
          <w:sz w:val="24"/>
        </w:rPr>
      </w:pPr>
    </w:p>
    <w:p w14:paraId="6C0B40FD" w14:textId="026A4438" w:rsidR="004D1B9E" w:rsidRDefault="008F0BD9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202</w:t>
      </w:r>
      <w:r>
        <w:rPr>
          <w:rFonts w:hAnsi="宋体"/>
          <w:b/>
          <w:bCs/>
          <w:sz w:val="24"/>
        </w:rPr>
        <w:t>5</w:t>
      </w:r>
      <w:r>
        <w:rPr>
          <w:rFonts w:hAnsi="宋体"/>
          <w:b/>
          <w:bCs/>
          <w:sz w:val="24"/>
        </w:rPr>
        <w:t>年</w:t>
      </w:r>
      <w:proofErr w:type="gramStart"/>
      <w:r>
        <w:rPr>
          <w:rFonts w:hAnsi="宋体"/>
          <w:b/>
          <w:bCs/>
          <w:sz w:val="24"/>
        </w:rPr>
        <w:t>一</w:t>
      </w:r>
      <w:proofErr w:type="gramEnd"/>
      <w:r>
        <w:rPr>
          <w:rFonts w:hAnsi="宋体"/>
          <w:b/>
          <w:bCs/>
          <w:sz w:val="24"/>
        </w:rPr>
        <w:t>季</w:t>
      </w:r>
      <w:r w:rsidR="006A22C2">
        <w:rPr>
          <w:rFonts w:hAnsi="宋体" w:hint="eastAsia"/>
          <w:b/>
          <w:bCs/>
          <w:sz w:val="24"/>
        </w:rPr>
        <w:t>报主要情况介绍</w:t>
      </w:r>
    </w:p>
    <w:p w14:paraId="2D2DFA9B" w14:textId="1E0F2E24" w:rsidR="00091447" w:rsidRDefault="00091447" w:rsidP="00FA08E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营业收入达 5.55 亿元，同比增长 24%；净利润 1.39 亿元，同比增长 25%，延续上市以来定期报告收入和净利润双增长态势。一季度经营现金净流入 7986 万元，同比增长 38%</w:t>
      </w:r>
      <w:r w:rsidR="00FA08E3">
        <w:rPr>
          <w:rFonts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新签合同 7.77 亿元，同比增长 30%；季末在手订单结余 41 亿元，为后续业绩提升奠定基础。</w:t>
      </w:r>
    </w:p>
    <w:p w14:paraId="57F3DAE8" w14:textId="08EA6E4A" w:rsidR="00091447" w:rsidRDefault="00091447" w:rsidP="00091447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国内市场营收 4.55 亿元，同比增长 22.6%；海外市场营收 9692 万元，同比增长 31%。海外市场聚焦 “一带一路” 沿线，已设立超十家境外子公司和销售代表处，4 月 10 日印尼首家境外工厂投产，具备全工序先进制造能力，沙特工厂也在有序推进。</w:t>
      </w:r>
    </w:p>
    <w:p w14:paraId="4A6F9968" w14:textId="2495C9CD" w:rsidR="00091447" w:rsidRDefault="00091447" w:rsidP="00091447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lastRenderedPageBreak/>
        <w:t xml:space="preserve">已完成 2024 年度分红派息，每 10 股派发现金红利 0.52 元，上市至今累计派发现金红利 9.58 亿元，回购注销股份约 2 亿元，两者累计达 11.6 亿元，远超募集资金 6.1 亿元。2025 年 1 </w:t>
      </w:r>
      <w:proofErr w:type="gramStart"/>
      <w:r>
        <w:rPr>
          <w:rFonts w:ascii="宋体" w:hAnsi="宋体"/>
          <w:bCs/>
          <w:sz w:val="24"/>
        </w:rPr>
        <w:t>月推出</w:t>
      </w:r>
      <w:proofErr w:type="gramEnd"/>
      <w:r>
        <w:rPr>
          <w:rFonts w:ascii="宋体" w:hAnsi="宋体"/>
          <w:bCs/>
          <w:sz w:val="24"/>
        </w:rPr>
        <w:t>第二次回购计划，一季度末已回购 214.65 万股，金额 7880 万元，上市以来累计回购 1446 万股，金额 3.8 亿元。公司还承诺未来五年保持 40% 基准现金分红派息率。</w:t>
      </w:r>
    </w:p>
    <w:p w14:paraId="3A1307D6" w14:textId="77777777" w:rsidR="00394C3B" w:rsidRPr="00091447" w:rsidRDefault="00394C3B" w:rsidP="00091447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 w:hint="eastAsia"/>
          <w:bCs/>
          <w:sz w:val="24"/>
        </w:rPr>
      </w:pPr>
    </w:p>
    <w:p w14:paraId="51B3FB82" w14:textId="4123A828" w:rsidR="00641C8C" w:rsidRPr="00091447" w:rsidRDefault="006A22C2" w:rsidP="00091447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投资者问答</w:t>
      </w:r>
    </w:p>
    <w:p w14:paraId="3BDE3220" w14:textId="77777777" w:rsidR="00EB5C43" w:rsidRPr="004341FE" w:rsidRDefault="00EB5C43" w:rsidP="00EB5C4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341FE">
        <w:rPr>
          <w:rFonts w:ascii="宋体" w:hAnsi="宋体" w:hint="eastAsia"/>
          <w:b/>
          <w:sz w:val="24"/>
        </w:rPr>
        <w:t>Q：</w:t>
      </w:r>
      <w:r>
        <w:rPr>
          <w:rFonts w:ascii="宋体" w:hAnsi="宋体" w:hint="eastAsia"/>
          <w:b/>
          <w:sz w:val="24"/>
        </w:rPr>
        <w:t>公司从</w:t>
      </w:r>
      <w:r>
        <w:rPr>
          <w:rFonts w:ascii="宋体" w:hAnsi="宋体"/>
          <w:b/>
          <w:sz w:val="24"/>
        </w:rPr>
        <w:t>业务场景方面来看有哪些增长机会</w:t>
      </w:r>
      <w:r w:rsidRPr="004341FE">
        <w:rPr>
          <w:rFonts w:ascii="宋体" w:hAnsi="宋体"/>
          <w:b/>
          <w:sz w:val="24"/>
        </w:rPr>
        <w:t>？</w:t>
      </w:r>
    </w:p>
    <w:p w14:paraId="5635BB62" w14:textId="77777777" w:rsidR="00EB5C43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41FE">
        <w:rPr>
          <w:rFonts w:ascii="宋体" w:hAnsi="宋体" w:hint="eastAsia"/>
          <w:sz w:val="24"/>
        </w:rPr>
        <w:t>A</w:t>
      </w:r>
      <w:r w:rsidRPr="004341FE">
        <w:rPr>
          <w:rFonts w:ascii="宋体" w:hAnsi="宋体"/>
          <w:sz w:val="24"/>
        </w:rPr>
        <w:t>:</w:t>
      </w:r>
      <w:r w:rsidRPr="00125427">
        <w:rPr>
          <w:rFonts w:ascii="宋体" w:hAnsi="宋体"/>
          <w:sz w:val="24"/>
        </w:rPr>
        <w:t>公司以“物联网</w:t>
      </w:r>
      <w:r>
        <w:rPr>
          <w:rFonts w:ascii="宋体" w:hAnsi="宋体"/>
          <w:sz w:val="24"/>
        </w:rPr>
        <w:t>+</w:t>
      </w:r>
      <w:r w:rsidRPr="00125427">
        <w:rPr>
          <w:rFonts w:ascii="宋体" w:hAnsi="宋体"/>
          <w:sz w:val="24"/>
        </w:rPr>
        <w:t>芯片</w:t>
      </w:r>
      <w:r>
        <w:rPr>
          <w:rFonts w:ascii="宋体" w:hAnsi="宋体"/>
          <w:sz w:val="24"/>
        </w:rPr>
        <w:t>+</w:t>
      </w:r>
      <w:r w:rsidRPr="00125427">
        <w:rPr>
          <w:rFonts w:ascii="宋体" w:hAnsi="宋体"/>
          <w:sz w:val="24"/>
        </w:rPr>
        <w:t>AI”为核心竞争力，</w:t>
      </w:r>
      <w:r>
        <w:rPr>
          <w:rFonts w:ascii="宋体" w:hAnsi="宋体"/>
          <w:sz w:val="24"/>
        </w:rPr>
        <w:t>2024</w:t>
      </w:r>
      <w:r w:rsidRPr="00125427">
        <w:rPr>
          <w:rFonts w:ascii="宋体" w:hAnsi="宋体"/>
          <w:sz w:val="24"/>
        </w:rPr>
        <w:t>年推出近</w:t>
      </w:r>
      <w:r>
        <w:rPr>
          <w:rFonts w:ascii="宋体" w:hAnsi="宋体"/>
          <w:sz w:val="24"/>
        </w:rPr>
        <w:t>50</w:t>
      </w:r>
      <w:r w:rsidRPr="00125427">
        <w:rPr>
          <w:rFonts w:ascii="宋体" w:hAnsi="宋体"/>
          <w:sz w:val="24"/>
        </w:rPr>
        <w:t>款创新产品，其中</w:t>
      </w:r>
      <w:r>
        <w:rPr>
          <w:rFonts w:ascii="宋体" w:hAnsi="宋体"/>
          <w:sz w:val="24"/>
        </w:rPr>
        <w:t>AI</w:t>
      </w:r>
      <w:r w:rsidRPr="00125427">
        <w:rPr>
          <w:rFonts w:ascii="宋体" w:hAnsi="宋体"/>
          <w:sz w:val="24"/>
        </w:rPr>
        <w:t>垂直应用新产品收入超4 亿元（占新品收入30%），涵盖负荷预测、故障识别等场景。自</w:t>
      </w:r>
      <w:proofErr w:type="gramStart"/>
      <w:r w:rsidRPr="00125427">
        <w:rPr>
          <w:rFonts w:ascii="宋体" w:hAnsi="宋体"/>
          <w:sz w:val="24"/>
        </w:rPr>
        <w:t>研</w:t>
      </w:r>
      <w:proofErr w:type="gramEnd"/>
      <w:r w:rsidRPr="00125427">
        <w:rPr>
          <w:rFonts w:ascii="宋体" w:hAnsi="宋体"/>
          <w:sz w:val="24"/>
        </w:rPr>
        <w:t xml:space="preserve">的 </w:t>
      </w:r>
      <w:r>
        <w:rPr>
          <w:rFonts w:ascii="宋体" w:hAnsi="宋体"/>
          <w:sz w:val="24"/>
        </w:rPr>
        <w:t>HPLC/Wi-SUN</w:t>
      </w:r>
      <w:r w:rsidRPr="00125427">
        <w:rPr>
          <w:rFonts w:ascii="宋体" w:hAnsi="宋体"/>
          <w:sz w:val="24"/>
        </w:rPr>
        <w:t>双模通信芯片通过国家电网认证，市场占有率持续提升；与国家实验室合作研发的内嵌</w:t>
      </w:r>
      <w:r>
        <w:rPr>
          <w:rFonts w:ascii="宋体" w:hAnsi="宋体"/>
          <w:sz w:val="24"/>
        </w:rPr>
        <w:t>NPU</w:t>
      </w:r>
      <w:r w:rsidRPr="00125427">
        <w:rPr>
          <w:rFonts w:ascii="宋体" w:hAnsi="宋体"/>
          <w:sz w:val="24"/>
        </w:rPr>
        <w:t>的新型</w:t>
      </w:r>
      <w:proofErr w:type="spellStart"/>
      <w:r>
        <w:rPr>
          <w:rFonts w:ascii="宋体" w:hAnsi="宋体"/>
          <w:sz w:val="24"/>
        </w:rPr>
        <w:t>SoC</w:t>
      </w:r>
      <w:proofErr w:type="spellEnd"/>
      <w:r w:rsidRPr="00125427">
        <w:rPr>
          <w:rFonts w:ascii="宋体" w:hAnsi="宋体"/>
          <w:sz w:val="24"/>
        </w:rPr>
        <w:t>芯片，将适用于智慧配电、透明电网等场景升级。2025年一季度末在手订单结余</w:t>
      </w:r>
      <w:r>
        <w:rPr>
          <w:rFonts w:ascii="宋体" w:hAnsi="宋体"/>
          <w:sz w:val="24"/>
        </w:rPr>
        <w:t>41</w:t>
      </w:r>
      <w:r w:rsidRPr="00125427">
        <w:rPr>
          <w:rFonts w:ascii="宋体" w:hAnsi="宋体"/>
          <w:sz w:val="24"/>
        </w:rPr>
        <w:t xml:space="preserve">亿元，为后续业绩提升也提供了基础。 </w:t>
      </w:r>
    </w:p>
    <w:p w14:paraId="66627C8F" w14:textId="77777777" w:rsidR="00EB5C43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5427">
        <w:rPr>
          <w:rFonts w:ascii="宋体" w:hAnsi="宋体"/>
          <w:sz w:val="24"/>
        </w:rPr>
        <w:t>在数字电网领域，公司依托电力物联网技术储备和经验，聚焦关键核心技术，为电力系统数字化转型提供多元化解决方案，以“物联网</w:t>
      </w:r>
      <w:r>
        <w:rPr>
          <w:rFonts w:ascii="宋体" w:hAnsi="宋体"/>
          <w:sz w:val="24"/>
        </w:rPr>
        <w:t>+</w:t>
      </w:r>
      <w:r w:rsidRPr="00125427">
        <w:rPr>
          <w:rFonts w:ascii="宋体" w:hAnsi="宋体"/>
          <w:sz w:val="24"/>
        </w:rPr>
        <w:t>芯片</w:t>
      </w:r>
      <w:r>
        <w:rPr>
          <w:rFonts w:ascii="宋体" w:hAnsi="宋体"/>
          <w:sz w:val="24"/>
        </w:rPr>
        <w:t>+</w:t>
      </w:r>
      <w:r w:rsidRPr="00125427">
        <w:rPr>
          <w:rFonts w:ascii="宋体" w:hAnsi="宋体"/>
          <w:sz w:val="24"/>
        </w:rPr>
        <w:t>人工智能</w:t>
      </w:r>
      <w:r>
        <w:rPr>
          <w:rFonts w:ascii="宋体" w:hAnsi="宋体"/>
          <w:sz w:val="24"/>
        </w:rPr>
        <w:t>”</w:t>
      </w:r>
      <w:r w:rsidRPr="00125427">
        <w:rPr>
          <w:rFonts w:ascii="宋体" w:hAnsi="宋体"/>
          <w:sz w:val="24"/>
        </w:rPr>
        <w:t xml:space="preserve">构建完备的国内国际标准、技术平台、产品体系，助力全球电网数字化与智能化转型，帮助客户实现可持续发展。作为国家电网、南方电网核心供应商，公司在用电信息采集设备领域中标份额稳居行业第一。 </w:t>
      </w:r>
    </w:p>
    <w:p w14:paraId="6B51719B" w14:textId="77777777" w:rsidR="00EB5C43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5427">
        <w:rPr>
          <w:rFonts w:ascii="宋体" w:hAnsi="宋体"/>
          <w:sz w:val="24"/>
        </w:rPr>
        <w:t>在数</w:t>
      </w:r>
      <w:proofErr w:type="gramStart"/>
      <w:r w:rsidRPr="00125427">
        <w:rPr>
          <w:rFonts w:ascii="宋体" w:hAnsi="宋体"/>
          <w:sz w:val="24"/>
        </w:rPr>
        <w:t>智城市</w:t>
      </w:r>
      <w:proofErr w:type="gramEnd"/>
      <w:r w:rsidRPr="00125427">
        <w:rPr>
          <w:rFonts w:ascii="宋体" w:hAnsi="宋体"/>
          <w:sz w:val="24"/>
        </w:rPr>
        <w:t>领域，威</w:t>
      </w:r>
      <w:proofErr w:type="gramStart"/>
      <w:r w:rsidRPr="00125427">
        <w:rPr>
          <w:rFonts w:ascii="宋体" w:hAnsi="宋体"/>
          <w:sz w:val="24"/>
        </w:rPr>
        <w:t>胜信息</w:t>
      </w:r>
      <w:proofErr w:type="gramEnd"/>
      <w:r w:rsidRPr="00125427">
        <w:rPr>
          <w:rFonts w:ascii="宋体" w:hAnsi="宋体"/>
          <w:sz w:val="24"/>
        </w:rPr>
        <w:t>以物联网技术重塑能源高效管理，提供综合能源、智慧消防、智慧园区等综合解决方案，服务“双碳</w:t>
      </w:r>
      <w:r>
        <w:rPr>
          <w:rFonts w:ascii="宋体" w:hAnsi="宋体"/>
          <w:sz w:val="24"/>
        </w:rPr>
        <w:t>”</w:t>
      </w:r>
      <w:r w:rsidRPr="00125427">
        <w:rPr>
          <w:rFonts w:ascii="宋体" w:hAnsi="宋体"/>
          <w:sz w:val="24"/>
        </w:rPr>
        <w:t>目标，如研发的</w:t>
      </w:r>
      <w:r>
        <w:rPr>
          <w:rFonts w:ascii="宋体" w:hAnsi="宋体"/>
          <w:sz w:val="24"/>
        </w:rPr>
        <w:t>AI</w:t>
      </w:r>
      <w:r w:rsidRPr="00125427">
        <w:rPr>
          <w:rFonts w:ascii="宋体" w:hAnsi="宋体"/>
          <w:sz w:val="24"/>
        </w:rPr>
        <w:t xml:space="preserve">边缘计算网关和智慧安防管理平台，提升了边缘计算与安全管理能力。 </w:t>
      </w:r>
    </w:p>
    <w:p w14:paraId="2E804A96" w14:textId="77777777" w:rsidR="00EB5C43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5427">
        <w:rPr>
          <w:rFonts w:ascii="宋体" w:hAnsi="宋体"/>
          <w:sz w:val="24"/>
        </w:rPr>
        <w:t>在国际市场拓展方面，公司重点布局东盟十国、中东海湾六国和非洲政治稳定经济活跃的新兴市场国家。受全球能源短缺和制造业重构的影响，这些新兴国家在</w:t>
      </w:r>
      <w:proofErr w:type="gramStart"/>
      <w:r w:rsidRPr="00125427">
        <w:rPr>
          <w:rFonts w:ascii="宋体" w:hAnsi="宋体"/>
          <w:sz w:val="24"/>
        </w:rPr>
        <w:t>能源电水气</w:t>
      </w:r>
      <w:proofErr w:type="gramEnd"/>
      <w:r w:rsidRPr="00125427">
        <w:rPr>
          <w:rFonts w:ascii="宋体" w:hAnsi="宋体"/>
          <w:sz w:val="24"/>
        </w:rPr>
        <w:t>基础设施的数字化和智能化是趋势和刚需，对此，公司有丰富而成熟的解决方案，技术路线和产品成熟齐备，技术团队完成少量本地化优化即可满足海外业务发展。</w:t>
      </w:r>
    </w:p>
    <w:p w14:paraId="0ABA18F7" w14:textId="77777777" w:rsidR="00EB5C43" w:rsidRDefault="00EB5C43" w:rsidP="00EB5C43">
      <w:pPr>
        <w:widowControl/>
        <w:wordWrap w:val="0"/>
        <w:spacing w:line="420" w:lineRule="exact"/>
        <w:jc w:val="left"/>
        <w:rPr>
          <w:rFonts w:asciiTheme="minorEastAsia" w:eastAsiaTheme="minorEastAsia" w:hAnsiTheme="minorEastAsia"/>
          <w:bCs/>
          <w:sz w:val="24"/>
        </w:rPr>
      </w:pPr>
    </w:p>
    <w:p w14:paraId="205C5F40" w14:textId="77777777" w:rsidR="00EB5C43" w:rsidRPr="00EB5C43" w:rsidRDefault="00EB5C43" w:rsidP="00EB5C4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B5C43">
        <w:rPr>
          <w:rFonts w:ascii="宋体" w:hAnsi="宋体" w:hint="eastAsia"/>
          <w:b/>
          <w:sz w:val="24"/>
        </w:rPr>
        <w:t>Q</w:t>
      </w:r>
      <w:r w:rsidRPr="00EB5C43">
        <w:rPr>
          <w:rFonts w:ascii="宋体" w:hAnsi="宋体"/>
          <w:b/>
          <w:sz w:val="24"/>
        </w:rPr>
        <w:t>:2025年国一批集中器未招标原因是什么</w:t>
      </w:r>
      <w:r w:rsidRPr="00EB5C43">
        <w:rPr>
          <w:rFonts w:ascii="宋体" w:hAnsi="宋体" w:hint="eastAsia"/>
          <w:b/>
          <w:sz w:val="24"/>
        </w:rPr>
        <w:t>，公司怎么看待未来机会？</w:t>
      </w:r>
    </w:p>
    <w:p w14:paraId="12BED17A" w14:textId="77777777" w:rsidR="00EB5C43" w:rsidRPr="00FF3E39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3E39">
        <w:rPr>
          <w:rFonts w:ascii="宋体" w:hAnsi="宋体" w:hint="eastAsia"/>
          <w:sz w:val="24"/>
        </w:rPr>
        <w:t>A：为提升配网设备安全运行、供电可靠性及清洁能源灵活消纳水平，服务</w:t>
      </w:r>
      <w:r w:rsidRPr="00FF3E39">
        <w:rPr>
          <w:rFonts w:ascii="宋体" w:hAnsi="宋体" w:hint="eastAsia"/>
          <w:sz w:val="24"/>
        </w:rPr>
        <w:lastRenderedPageBreak/>
        <w:t>电网公司配电网高质量发展，国家电网公司正在制定</w:t>
      </w:r>
      <w:bookmarkStart w:id="0" w:name="OLE_LINK8"/>
      <w:r w:rsidRPr="00FF3E39">
        <w:rPr>
          <w:rFonts w:ascii="宋体" w:hAnsi="宋体" w:hint="eastAsia"/>
          <w:sz w:val="24"/>
        </w:rPr>
        <w:t>新一代智能融合终端</w:t>
      </w:r>
      <w:bookmarkEnd w:id="0"/>
      <w:r w:rsidRPr="00FF3E39">
        <w:rPr>
          <w:rFonts w:ascii="宋体" w:hAnsi="宋体" w:hint="eastAsia"/>
          <w:sz w:val="24"/>
        </w:rPr>
        <w:t>标准，因此在25年国家电网第一批次招标中，暂停集中器产品招标，招标产品仅</w:t>
      </w:r>
      <w:proofErr w:type="gramStart"/>
      <w:r w:rsidRPr="00FF3E39">
        <w:rPr>
          <w:rFonts w:ascii="宋体" w:hAnsi="宋体" w:hint="eastAsia"/>
          <w:sz w:val="24"/>
        </w:rPr>
        <w:t>为专变终端及专变终端</w:t>
      </w:r>
      <w:proofErr w:type="gramEnd"/>
      <w:r w:rsidRPr="00FF3E39">
        <w:rPr>
          <w:rFonts w:ascii="宋体" w:hAnsi="宋体" w:hint="eastAsia"/>
          <w:sz w:val="24"/>
        </w:rPr>
        <w:t>（模组化）两款产品。</w:t>
      </w:r>
    </w:p>
    <w:p w14:paraId="3D76E3C7" w14:textId="77777777" w:rsidR="00EB5C43" w:rsidRPr="00FF3E39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3E39">
        <w:rPr>
          <w:rFonts w:ascii="宋体" w:hAnsi="宋体" w:hint="eastAsia"/>
          <w:sz w:val="24"/>
        </w:rPr>
        <w:t>新一代智能融合终端标准</w:t>
      </w:r>
      <w:r>
        <w:rPr>
          <w:rFonts w:ascii="宋体" w:hAnsi="宋体" w:hint="eastAsia"/>
          <w:sz w:val="24"/>
        </w:rPr>
        <w:t>预计</w:t>
      </w:r>
      <w:r w:rsidRPr="00FF3E39">
        <w:rPr>
          <w:rFonts w:ascii="宋体" w:hAnsi="宋体" w:hint="eastAsia"/>
          <w:sz w:val="24"/>
        </w:rPr>
        <w:t>将在下半年发布并招标。全新迭代的智能融合终端通过升级，其功能更加智能，应用场景更加广泛，新终端单台价值较现有终端有较大提升，在形成规模化市场效应后，预计会带来整体收入的增长。同时，随着电网智能化升级进程的加速推进，市场对应用软件APP、全生命周期运维服务等配套解决方案存在大量市场机会。</w:t>
      </w:r>
    </w:p>
    <w:p w14:paraId="150D1473" w14:textId="77777777" w:rsidR="00EB5C43" w:rsidRPr="00FF3E39" w:rsidRDefault="00EB5C43" w:rsidP="00EB5C43">
      <w:pPr>
        <w:spacing w:line="360" w:lineRule="auto"/>
        <w:rPr>
          <w:rFonts w:ascii="宋体" w:hAnsi="宋体"/>
          <w:b/>
          <w:sz w:val="24"/>
        </w:rPr>
      </w:pPr>
    </w:p>
    <w:p w14:paraId="31D63A5F" w14:textId="77777777" w:rsidR="00EB5C43" w:rsidRPr="00EB5C43" w:rsidRDefault="00EB5C43" w:rsidP="00EB5C4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B5C43">
        <w:rPr>
          <w:rFonts w:ascii="宋体" w:hAnsi="宋体" w:hint="eastAsia"/>
          <w:b/>
          <w:sz w:val="24"/>
        </w:rPr>
        <w:t>Q</w:t>
      </w:r>
      <w:r w:rsidRPr="00EB5C43">
        <w:rPr>
          <w:rFonts w:ascii="宋体" w:hAnsi="宋体"/>
          <w:b/>
          <w:sz w:val="24"/>
        </w:rPr>
        <w:t>:</w:t>
      </w:r>
      <w:r w:rsidRPr="00EB5C43">
        <w:rPr>
          <w:rFonts w:ascii="宋体" w:hAnsi="宋体" w:hint="eastAsia"/>
          <w:b/>
          <w:sz w:val="24"/>
        </w:rPr>
        <w:t>公司目前已有哪些A</w:t>
      </w:r>
      <w:r w:rsidRPr="00EB5C43">
        <w:rPr>
          <w:rFonts w:ascii="宋体" w:hAnsi="宋体"/>
          <w:b/>
          <w:sz w:val="24"/>
        </w:rPr>
        <w:t>I</w:t>
      </w:r>
      <w:r w:rsidRPr="00EB5C43">
        <w:rPr>
          <w:rFonts w:ascii="宋体" w:hAnsi="宋体" w:hint="eastAsia"/>
          <w:b/>
          <w:sz w:val="24"/>
        </w:rPr>
        <w:t>的应用技术和业务场景？</w:t>
      </w:r>
    </w:p>
    <w:p w14:paraId="028A2A01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 w:hint="eastAsia"/>
          <w:sz w:val="24"/>
        </w:rPr>
        <w:t>A</w:t>
      </w:r>
      <w:r w:rsidRPr="00567990">
        <w:rPr>
          <w:rFonts w:ascii="宋体" w:hAnsi="宋体"/>
          <w:sz w:val="24"/>
        </w:rPr>
        <w:t>:威</w:t>
      </w:r>
      <w:proofErr w:type="gramStart"/>
      <w:r w:rsidRPr="00567990">
        <w:rPr>
          <w:rFonts w:ascii="宋体" w:hAnsi="宋体"/>
          <w:sz w:val="24"/>
        </w:rPr>
        <w:t>胜信息</w:t>
      </w:r>
      <w:proofErr w:type="gramEnd"/>
      <w:r w:rsidRPr="00567990">
        <w:rPr>
          <w:rFonts w:ascii="宋体" w:hAnsi="宋体"/>
          <w:sz w:val="24"/>
        </w:rPr>
        <w:t>在人工智能领域积极布局，已取得诸多成果，在应用技术与业务场景方面亮点突出，商业化应用前景也十分广阔。</w:t>
      </w:r>
    </w:p>
    <w:p w14:paraId="097A1387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 w:hint="eastAsia"/>
          <w:sz w:val="24"/>
        </w:rPr>
        <w:t>（1）</w:t>
      </w:r>
      <w:r w:rsidRPr="00567990">
        <w:rPr>
          <w:rFonts w:ascii="宋体" w:hAnsi="宋体"/>
          <w:sz w:val="24"/>
        </w:rPr>
        <w:t>自有人工智能应用技术</w:t>
      </w:r>
    </w:p>
    <w:p w14:paraId="2B4BC723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/>
          <w:sz w:val="24"/>
        </w:rPr>
        <w:t>智能算法与模型：公司深入研究负荷预测、光伏发电功率预测技术，通过对海量历史数据和实时数据的分析，运用机器学习、深度学习等算法构建精准预测模型。这些模型能够为电网调度提供准确的数据支持，帮助合理安排发电计划，提升电网运行效率，减少能源浪费 。例如，在分布式光</w:t>
      </w:r>
      <w:proofErr w:type="gramStart"/>
      <w:r w:rsidRPr="00567990">
        <w:rPr>
          <w:rFonts w:ascii="宋体" w:hAnsi="宋体"/>
          <w:sz w:val="24"/>
        </w:rPr>
        <w:t>伏项目</w:t>
      </w:r>
      <w:proofErr w:type="gramEnd"/>
      <w:r w:rsidRPr="00567990">
        <w:rPr>
          <w:rFonts w:ascii="宋体" w:hAnsi="宋体"/>
          <w:sz w:val="24"/>
        </w:rPr>
        <w:t>中，利用该技术提前预测光伏发电量，使电网提前做好接纳和调配准备。</w:t>
      </w:r>
    </w:p>
    <w:p w14:paraId="152350D1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/>
          <w:sz w:val="24"/>
        </w:rPr>
        <w:t>视觉图像处理技术：基于计算机视觉技术，公司实现对环境和设备状态的智能监测。在电网设施运维场景中，通过摄像头采集图像，运用图像识别、目标检测等技术，实时监控电网设施的运行状态，及时发现设备故障、异常行为等情况，如识别电力设备的过热、破损、放电等问题，实现设备的及时维护，提升电网运行的安全性 。</w:t>
      </w:r>
    </w:p>
    <w:p w14:paraId="06E0149E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/>
          <w:sz w:val="24"/>
        </w:rPr>
        <w:t>人工智能和大数据的台区拓扑识别技术：研究利用人工智能和大数据分析技术，对台区拓扑结构进行精准识别，提升台区精细化管理水平。通过分析台区内电力设备之间的连接关系、用电数据等信息，准确掌握台区内电力传输路径和设备运行情况，优化电网运行效率，为电力故障排查和电力资源分配提供有力支持。</w:t>
      </w:r>
    </w:p>
    <w:p w14:paraId="5D83B372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/>
          <w:sz w:val="24"/>
        </w:rPr>
        <w:t>有源配电网接地故障智能识别和保护技术：针对有源配电网的特点，研发出接地故障智能识别和保护技术。当配电网发生接地故障时，能够快速准确地识别</w:t>
      </w:r>
      <w:r w:rsidRPr="00567990">
        <w:rPr>
          <w:rFonts w:ascii="宋体" w:hAnsi="宋体"/>
          <w:sz w:val="24"/>
        </w:rPr>
        <w:lastRenderedPageBreak/>
        <w:t>故障位置和类型，并及时采取保护措施，如切断故障线路，保障电力系统安全运行，减少因故障导致的停电时间和范围 。</w:t>
      </w:r>
    </w:p>
    <w:p w14:paraId="20880DE5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 w:hint="eastAsia"/>
          <w:sz w:val="24"/>
        </w:rPr>
        <w:t>（2）</w:t>
      </w:r>
      <w:r w:rsidRPr="00567990">
        <w:rPr>
          <w:rFonts w:ascii="宋体" w:hAnsi="宋体"/>
          <w:sz w:val="24"/>
        </w:rPr>
        <w:t>业务场景</w:t>
      </w:r>
    </w:p>
    <w:p w14:paraId="1E89D486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/>
          <w:sz w:val="24"/>
        </w:rPr>
        <w:t>新型电力系统建设：在新型电力系统中，从发电、输电、变电、配电到用电各个环节均有 AI 技术的应用。在发电侧，通过对新能源发电设备的运行数据进行分析，运用 AI 技术实现设备的智能运维和发电效率优化；在输电环节，利用 AI 技术对输电线路进行智能巡检，及时发现线路故障和安全隐患；在配电侧，通过智能拓扑识别和接地故障保护等 AI 技术，提升配电网的运行效率与可靠性；在用电侧，运用负荷预测技术，实现对用户用电需求的精准预测，帮助电网企业合理安排电力供应 。</w:t>
      </w:r>
    </w:p>
    <w:p w14:paraId="28AAD35A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 w:rsidRPr="00567990">
        <w:rPr>
          <w:rFonts w:ascii="宋体" w:hAnsi="宋体"/>
          <w:sz w:val="24"/>
        </w:rPr>
        <w:t>数智城市</w:t>
      </w:r>
      <w:proofErr w:type="gramEnd"/>
      <w:r w:rsidRPr="00567990">
        <w:rPr>
          <w:rFonts w:ascii="宋体" w:hAnsi="宋体"/>
          <w:sz w:val="24"/>
        </w:rPr>
        <w:t xml:space="preserve">领域：研发了 AI 边缘计算网关和智慧安防管理平台。AI 边缘计算网关能够在靠近数据源的边缘侧进行数据处理和分析，减少数据传输量和延迟，提高数据处理效率，为城市中的各类智能设备提供高效的数据处理支持；智慧安防管理平台利用 </w:t>
      </w:r>
      <w:proofErr w:type="spellStart"/>
      <w:r w:rsidRPr="00567990">
        <w:rPr>
          <w:rFonts w:ascii="宋体" w:hAnsi="宋体"/>
          <w:sz w:val="24"/>
        </w:rPr>
        <w:t>AI</w:t>
      </w:r>
      <w:proofErr w:type="spellEnd"/>
      <w:r w:rsidRPr="00567990">
        <w:rPr>
          <w:rFonts w:ascii="宋体" w:hAnsi="宋体"/>
          <w:sz w:val="24"/>
        </w:rPr>
        <w:t xml:space="preserve"> 技术对城市中的安防数据进行分析，实现对城市安全风险的实时监测和预警，如人员入侵检测、火灾预警等，显著提升城市安全管理能力 。</w:t>
      </w:r>
    </w:p>
    <w:p w14:paraId="3C7ADFCA" w14:textId="77777777" w:rsidR="00EB5C43" w:rsidRDefault="00EB5C43" w:rsidP="00EB5C43">
      <w:pPr>
        <w:widowControl/>
        <w:wordWrap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</w:p>
    <w:p w14:paraId="50E815C8" w14:textId="77777777" w:rsidR="00EB5C43" w:rsidRPr="00EB5C43" w:rsidRDefault="00EB5C43" w:rsidP="00EB5C4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B5C43">
        <w:rPr>
          <w:rFonts w:ascii="宋体" w:hAnsi="宋体" w:hint="eastAsia"/>
          <w:b/>
          <w:sz w:val="24"/>
        </w:rPr>
        <w:t>Q</w:t>
      </w:r>
      <w:r w:rsidRPr="00EB5C43">
        <w:rPr>
          <w:rFonts w:ascii="宋体" w:hAnsi="宋体"/>
          <w:b/>
          <w:sz w:val="24"/>
        </w:rPr>
        <w:t>：公司对于海外业务</w:t>
      </w:r>
      <w:r w:rsidRPr="00EB5C43">
        <w:rPr>
          <w:rFonts w:ascii="宋体" w:hAnsi="宋体" w:hint="eastAsia"/>
          <w:b/>
          <w:sz w:val="24"/>
        </w:rPr>
        <w:t>战略</w:t>
      </w:r>
      <w:r w:rsidRPr="00EB5C43">
        <w:rPr>
          <w:rFonts w:ascii="宋体" w:hAnsi="宋体"/>
          <w:b/>
          <w:sz w:val="24"/>
        </w:rPr>
        <w:t>和</w:t>
      </w:r>
      <w:r w:rsidRPr="00EB5C43">
        <w:rPr>
          <w:rFonts w:ascii="宋体" w:hAnsi="宋体" w:hint="eastAsia"/>
          <w:b/>
          <w:sz w:val="24"/>
        </w:rPr>
        <w:t>布局考虑？</w:t>
      </w:r>
    </w:p>
    <w:p w14:paraId="72988BD8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D6D46">
        <w:rPr>
          <w:rFonts w:asciiTheme="minorEastAsia" w:eastAsiaTheme="minorEastAsia" w:hAnsiTheme="minorEastAsia"/>
          <w:bCs/>
          <w:sz w:val="24"/>
        </w:rPr>
        <w:t>A</w:t>
      </w:r>
      <w:r w:rsidRPr="00567990">
        <w:rPr>
          <w:rFonts w:ascii="宋体" w:hAnsi="宋体"/>
          <w:sz w:val="24"/>
        </w:rPr>
        <w:t>：</w:t>
      </w:r>
      <w:r w:rsidRPr="0039140D">
        <w:rPr>
          <w:rFonts w:ascii="宋体" w:hAnsi="宋体"/>
          <w:sz w:val="24"/>
        </w:rPr>
        <w:t>公司的海外业务战略是 “出正确的海</w:t>
      </w:r>
      <w:r w:rsidRPr="0039140D">
        <w:rPr>
          <w:rFonts w:ascii="宋体" w:hAnsi="宋体" w:hint="eastAsia"/>
          <w:sz w:val="24"/>
        </w:rPr>
        <w:t xml:space="preserve"> </w:t>
      </w:r>
      <w:r w:rsidRPr="0039140D">
        <w:rPr>
          <w:rFonts w:ascii="宋体" w:hAnsi="宋体"/>
          <w:sz w:val="24"/>
        </w:rPr>
        <w:t>入正确的局”</w:t>
      </w:r>
      <w:r w:rsidRPr="00567990">
        <w:rPr>
          <w:rFonts w:ascii="宋体" w:hAnsi="宋体"/>
          <w:sz w:val="24"/>
        </w:rPr>
        <w:t>。海外市场公司重点布局东盟十国、中东海湾六国和非洲政治稳定经济活跃的新兴市场国家。受全球能源短缺和制造业重构的影响，这些新兴国家在</w:t>
      </w:r>
      <w:proofErr w:type="gramStart"/>
      <w:r w:rsidRPr="00567990">
        <w:rPr>
          <w:rFonts w:ascii="宋体" w:hAnsi="宋体"/>
          <w:sz w:val="24"/>
        </w:rPr>
        <w:t>能源电水气</w:t>
      </w:r>
      <w:proofErr w:type="gramEnd"/>
      <w:r w:rsidRPr="00567990">
        <w:rPr>
          <w:rFonts w:ascii="宋体" w:hAnsi="宋体"/>
          <w:sz w:val="24"/>
        </w:rPr>
        <w:t>基础设施的数字化和智能化是趋势和刚需，对此，公司有丰富而成熟的解决方案，技术路线和产品成熟齐备，技术团队完成少量本地化优化即可满足海外业务发展。</w:t>
      </w:r>
    </w:p>
    <w:p w14:paraId="6139D6C7" w14:textId="77777777" w:rsidR="00EB5C43" w:rsidRPr="00567990" w:rsidRDefault="00EB5C43" w:rsidP="00EB5C4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7990">
        <w:rPr>
          <w:rFonts w:ascii="宋体" w:hAnsi="宋体"/>
          <w:sz w:val="24"/>
        </w:rPr>
        <w:t>公司在国内市场领先的同时，仍在不断创新，拥有下一代新技术的储备，满足下一代新标准需求。公司每年持续投入新技术研发，产生了业绩和技术积累的积极效应。公司的组织架构与时俱进，跟随国内和海外战略客户的需求导向进行适应和创新发展，整体上使公司的核心竞争力侧重在“物联网+芯片+人工智能”的技术领先和技术输出，以综合解决方案的能力保持国内领先的同时，不断提升海外业务的占比，由国际主流向国际领先地位看齐。</w:t>
      </w:r>
    </w:p>
    <w:p w14:paraId="16A40F16" w14:textId="01A50B94" w:rsidR="00637F8C" w:rsidRPr="008D16F0" w:rsidRDefault="00637F8C" w:rsidP="00F354B6">
      <w:pPr>
        <w:widowControl/>
        <w:wordWrap w:val="0"/>
        <w:spacing w:line="420" w:lineRule="exact"/>
        <w:jc w:val="left"/>
        <w:rPr>
          <w:rFonts w:ascii="宋体" w:hAnsi="宋体" w:hint="eastAsia"/>
          <w:bCs/>
          <w:sz w:val="24"/>
        </w:rPr>
      </w:pPr>
      <w:bookmarkStart w:id="1" w:name="_GoBack"/>
      <w:bookmarkEnd w:id="1"/>
    </w:p>
    <w:sectPr w:rsidR="00637F8C" w:rsidRPr="008D16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54CDC" w14:textId="77777777" w:rsidR="00310EDE" w:rsidRDefault="00310EDE">
      <w:r>
        <w:separator/>
      </w:r>
    </w:p>
  </w:endnote>
  <w:endnote w:type="continuationSeparator" w:id="0">
    <w:p w14:paraId="1B20F980" w14:textId="77777777" w:rsidR="00310EDE" w:rsidRDefault="0031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8584"/>
    </w:sdtPr>
    <w:sdtEndPr/>
    <w:sdtContent>
      <w:p w14:paraId="5AA821A7" w14:textId="77777777" w:rsidR="004D1B9E" w:rsidRDefault="006A22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4B6" w:rsidRPr="00F354B6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3F5C7" w14:textId="77777777" w:rsidR="00310EDE" w:rsidRDefault="00310EDE">
      <w:r>
        <w:separator/>
      </w:r>
    </w:p>
  </w:footnote>
  <w:footnote w:type="continuationSeparator" w:id="0">
    <w:p w14:paraId="4A4EBCA6" w14:textId="77777777" w:rsidR="00310EDE" w:rsidRDefault="0031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EE2"/>
    <w:multiLevelType w:val="multilevel"/>
    <w:tmpl w:val="BDF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A340F"/>
    <w:multiLevelType w:val="hybridMultilevel"/>
    <w:tmpl w:val="B5006330"/>
    <w:lvl w:ilvl="0" w:tplc="AB044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9B2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EEE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0A09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D00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E90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4AB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942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BC2E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14D01757"/>
    <w:multiLevelType w:val="multilevel"/>
    <w:tmpl w:val="376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210"/>
    <w:multiLevelType w:val="hybridMultilevel"/>
    <w:tmpl w:val="30162328"/>
    <w:lvl w:ilvl="0" w:tplc="386CD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8B0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2E4D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8C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09C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5BE1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A6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2AA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68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42267698"/>
    <w:multiLevelType w:val="hybridMultilevel"/>
    <w:tmpl w:val="233E7F02"/>
    <w:lvl w:ilvl="0" w:tplc="217E5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96027E8"/>
    <w:multiLevelType w:val="multilevel"/>
    <w:tmpl w:val="585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D5E79"/>
    <w:multiLevelType w:val="multilevel"/>
    <w:tmpl w:val="1CA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219E0"/>
    <w:multiLevelType w:val="multilevel"/>
    <w:tmpl w:val="DCF8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D0A09"/>
    <w:multiLevelType w:val="multilevel"/>
    <w:tmpl w:val="6812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2258C"/>
    <w:multiLevelType w:val="hybridMultilevel"/>
    <w:tmpl w:val="613C9B98"/>
    <w:lvl w:ilvl="0" w:tplc="C52C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6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8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4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4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C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3567BF"/>
    <w:multiLevelType w:val="multilevel"/>
    <w:tmpl w:val="BBB2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E719B"/>
    <w:multiLevelType w:val="multilevel"/>
    <w:tmpl w:val="C6E82A16"/>
    <w:lvl w:ilvl="0">
      <w:start w:val="1"/>
      <w:numFmt w:val="japaneseCounting"/>
      <w:lvlText w:val="%1、"/>
      <w:lvlJc w:val="left"/>
      <w:pPr>
        <w:ind w:left="121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36" w:hanging="420"/>
      </w:pPr>
    </w:lvl>
    <w:lvl w:ilvl="2">
      <w:start w:val="1"/>
      <w:numFmt w:val="lowerRoman"/>
      <w:lvlText w:val="%3."/>
      <w:lvlJc w:val="right"/>
      <w:pPr>
        <w:ind w:left="1756" w:hanging="420"/>
      </w:pPr>
    </w:lvl>
    <w:lvl w:ilvl="3">
      <w:start w:val="1"/>
      <w:numFmt w:val="decimal"/>
      <w:lvlText w:val="%4."/>
      <w:lvlJc w:val="left"/>
      <w:pPr>
        <w:ind w:left="2176" w:hanging="420"/>
      </w:pPr>
    </w:lvl>
    <w:lvl w:ilvl="4">
      <w:start w:val="1"/>
      <w:numFmt w:val="lowerLetter"/>
      <w:lvlText w:val="%5)"/>
      <w:lvlJc w:val="left"/>
      <w:pPr>
        <w:ind w:left="2596" w:hanging="420"/>
      </w:pPr>
    </w:lvl>
    <w:lvl w:ilvl="5">
      <w:start w:val="1"/>
      <w:numFmt w:val="lowerRoman"/>
      <w:lvlText w:val="%6."/>
      <w:lvlJc w:val="right"/>
      <w:pPr>
        <w:ind w:left="3016" w:hanging="420"/>
      </w:pPr>
    </w:lvl>
    <w:lvl w:ilvl="6">
      <w:start w:val="1"/>
      <w:numFmt w:val="decimal"/>
      <w:lvlText w:val="%7."/>
      <w:lvlJc w:val="left"/>
      <w:pPr>
        <w:ind w:left="3436" w:hanging="420"/>
      </w:pPr>
    </w:lvl>
    <w:lvl w:ilvl="7">
      <w:start w:val="1"/>
      <w:numFmt w:val="lowerLetter"/>
      <w:lvlText w:val="%8)"/>
      <w:lvlJc w:val="left"/>
      <w:pPr>
        <w:ind w:left="3856" w:hanging="420"/>
      </w:pPr>
    </w:lvl>
    <w:lvl w:ilvl="8">
      <w:start w:val="1"/>
      <w:numFmt w:val="lowerRoman"/>
      <w:lvlText w:val="%9."/>
      <w:lvlJc w:val="right"/>
      <w:pPr>
        <w:ind w:left="4276" w:hanging="420"/>
      </w:pPr>
    </w:lvl>
  </w:abstractNum>
  <w:abstractNum w:abstractNumId="12" w15:restartNumberingAfterBreak="0">
    <w:nsid w:val="71C323C4"/>
    <w:multiLevelType w:val="multilevel"/>
    <w:tmpl w:val="7FD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96FCE"/>
    <w:multiLevelType w:val="multilevel"/>
    <w:tmpl w:val="074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50BEC"/>
    <w:multiLevelType w:val="hybridMultilevel"/>
    <w:tmpl w:val="F9245C26"/>
    <w:lvl w:ilvl="0" w:tplc="A530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9E3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A6F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E487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0E6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76C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0D8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6345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1BE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7D4D34AC"/>
    <w:multiLevelType w:val="multilevel"/>
    <w:tmpl w:val="CEE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98"/>
    <w:rsid w:val="000017B4"/>
    <w:rsid w:val="00002A46"/>
    <w:rsid w:val="000053AF"/>
    <w:rsid w:val="0000583C"/>
    <w:rsid w:val="00006986"/>
    <w:rsid w:val="00006D44"/>
    <w:rsid w:val="00010F84"/>
    <w:rsid w:val="000118C7"/>
    <w:rsid w:val="00012154"/>
    <w:rsid w:val="00012F86"/>
    <w:rsid w:val="000179CC"/>
    <w:rsid w:val="00021286"/>
    <w:rsid w:val="00031257"/>
    <w:rsid w:val="0003221B"/>
    <w:rsid w:val="0003287C"/>
    <w:rsid w:val="00035C82"/>
    <w:rsid w:val="00036B91"/>
    <w:rsid w:val="000379FC"/>
    <w:rsid w:val="0004009F"/>
    <w:rsid w:val="00041AA4"/>
    <w:rsid w:val="000460F4"/>
    <w:rsid w:val="000465BE"/>
    <w:rsid w:val="00050564"/>
    <w:rsid w:val="00051218"/>
    <w:rsid w:val="00053E85"/>
    <w:rsid w:val="00053FE4"/>
    <w:rsid w:val="000559A7"/>
    <w:rsid w:val="000619A7"/>
    <w:rsid w:val="00061AF6"/>
    <w:rsid w:val="0006525A"/>
    <w:rsid w:val="000657A5"/>
    <w:rsid w:val="00065FD3"/>
    <w:rsid w:val="00067C47"/>
    <w:rsid w:val="0007247D"/>
    <w:rsid w:val="00073DB5"/>
    <w:rsid w:val="000747E3"/>
    <w:rsid w:val="0007591A"/>
    <w:rsid w:val="00075A6C"/>
    <w:rsid w:val="00076A73"/>
    <w:rsid w:val="00077069"/>
    <w:rsid w:val="00081B64"/>
    <w:rsid w:val="00081EA4"/>
    <w:rsid w:val="00082BC8"/>
    <w:rsid w:val="0008574A"/>
    <w:rsid w:val="00086EC0"/>
    <w:rsid w:val="00087A0F"/>
    <w:rsid w:val="00091447"/>
    <w:rsid w:val="00091CAF"/>
    <w:rsid w:val="00094375"/>
    <w:rsid w:val="00094913"/>
    <w:rsid w:val="00094B28"/>
    <w:rsid w:val="000952F0"/>
    <w:rsid w:val="00096A0F"/>
    <w:rsid w:val="00096C11"/>
    <w:rsid w:val="000978D6"/>
    <w:rsid w:val="0009798E"/>
    <w:rsid w:val="000A4886"/>
    <w:rsid w:val="000A6B1D"/>
    <w:rsid w:val="000B180F"/>
    <w:rsid w:val="000B4559"/>
    <w:rsid w:val="000C2C0E"/>
    <w:rsid w:val="000C2E6E"/>
    <w:rsid w:val="000C4844"/>
    <w:rsid w:val="000C5BC6"/>
    <w:rsid w:val="000C61F0"/>
    <w:rsid w:val="000D1826"/>
    <w:rsid w:val="000D25AB"/>
    <w:rsid w:val="000D2ED8"/>
    <w:rsid w:val="000D3B20"/>
    <w:rsid w:val="000D3BBD"/>
    <w:rsid w:val="000D5DB2"/>
    <w:rsid w:val="000D61E9"/>
    <w:rsid w:val="000D6676"/>
    <w:rsid w:val="000D67DE"/>
    <w:rsid w:val="000D6ED2"/>
    <w:rsid w:val="000E4CA1"/>
    <w:rsid w:val="000F02B5"/>
    <w:rsid w:val="000F07FD"/>
    <w:rsid w:val="000F0A2D"/>
    <w:rsid w:val="000F177B"/>
    <w:rsid w:val="000F6448"/>
    <w:rsid w:val="000F729B"/>
    <w:rsid w:val="000F75CB"/>
    <w:rsid w:val="000F776B"/>
    <w:rsid w:val="001002CE"/>
    <w:rsid w:val="00100AC0"/>
    <w:rsid w:val="00101D3B"/>
    <w:rsid w:val="001023A7"/>
    <w:rsid w:val="00104CD8"/>
    <w:rsid w:val="001125A9"/>
    <w:rsid w:val="00115F72"/>
    <w:rsid w:val="00116967"/>
    <w:rsid w:val="00122EE2"/>
    <w:rsid w:val="00130A4D"/>
    <w:rsid w:val="001328FA"/>
    <w:rsid w:val="00135B5C"/>
    <w:rsid w:val="0014192B"/>
    <w:rsid w:val="001420AE"/>
    <w:rsid w:val="00142B3E"/>
    <w:rsid w:val="001438E2"/>
    <w:rsid w:val="0014504E"/>
    <w:rsid w:val="00146059"/>
    <w:rsid w:val="0015283C"/>
    <w:rsid w:val="00154F2B"/>
    <w:rsid w:val="0015580F"/>
    <w:rsid w:val="00155F8A"/>
    <w:rsid w:val="00165654"/>
    <w:rsid w:val="00172D3D"/>
    <w:rsid w:val="001747D5"/>
    <w:rsid w:val="00175541"/>
    <w:rsid w:val="001758A3"/>
    <w:rsid w:val="00175A4B"/>
    <w:rsid w:val="00176B6C"/>
    <w:rsid w:val="00177245"/>
    <w:rsid w:val="00180691"/>
    <w:rsid w:val="001809CA"/>
    <w:rsid w:val="001836D1"/>
    <w:rsid w:val="001904BB"/>
    <w:rsid w:val="00191D34"/>
    <w:rsid w:val="00192240"/>
    <w:rsid w:val="0019259D"/>
    <w:rsid w:val="0019529F"/>
    <w:rsid w:val="00196C69"/>
    <w:rsid w:val="001A0F73"/>
    <w:rsid w:val="001A267B"/>
    <w:rsid w:val="001A30F8"/>
    <w:rsid w:val="001A3E85"/>
    <w:rsid w:val="001A48B4"/>
    <w:rsid w:val="001A55CC"/>
    <w:rsid w:val="001A5BA4"/>
    <w:rsid w:val="001A623D"/>
    <w:rsid w:val="001A62EB"/>
    <w:rsid w:val="001A68D9"/>
    <w:rsid w:val="001A6AB3"/>
    <w:rsid w:val="001A7613"/>
    <w:rsid w:val="001B05AB"/>
    <w:rsid w:val="001B132A"/>
    <w:rsid w:val="001B329E"/>
    <w:rsid w:val="001B33FD"/>
    <w:rsid w:val="001B4998"/>
    <w:rsid w:val="001B6C90"/>
    <w:rsid w:val="001B74B4"/>
    <w:rsid w:val="001B7E14"/>
    <w:rsid w:val="001C1F07"/>
    <w:rsid w:val="001C39D9"/>
    <w:rsid w:val="001C418A"/>
    <w:rsid w:val="001C42BD"/>
    <w:rsid w:val="001C6192"/>
    <w:rsid w:val="001C638E"/>
    <w:rsid w:val="001D2857"/>
    <w:rsid w:val="001D4B0E"/>
    <w:rsid w:val="001D4E48"/>
    <w:rsid w:val="001D64CA"/>
    <w:rsid w:val="001D75A4"/>
    <w:rsid w:val="001E33D6"/>
    <w:rsid w:val="001E3445"/>
    <w:rsid w:val="001E3568"/>
    <w:rsid w:val="001E3EBF"/>
    <w:rsid w:val="001E46F8"/>
    <w:rsid w:val="001E6390"/>
    <w:rsid w:val="001E79A4"/>
    <w:rsid w:val="001F1F35"/>
    <w:rsid w:val="001F375F"/>
    <w:rsid w:val="001F5195"/>
    <w:rsid w:val="001F63E1"/>
    <w:rsid w:val="00201E92"/>
    <w:rsid w:val="002028B1"/>
    <w:rsid w:val="00203A83"/>
    <w:rsid w:val="0020595F"/>
    <w:rsid w:val="00211B7B"/>
    <w:rsid w:val="00214FE4"/>
    <w:rsid w:val="00217DCB"/>
    <w:rsid w:val="00220D28"/>
    <w:rsid w:val="00225A6D"/>
    <w:rsid w:val="00226DB6"/>
    <w:rsid w:val="00230F04"/>
    <w:rsid w:val="002362C9"/>
    <w:rsid w:val="00236B49"/>
    <w:rsid w:val="002407FE"/>
    <w:rsid w:val="00242B0F"/>
    <w:rsid w:val="002440BE"/>
    <w:rsid w:val="00244715"/>
    <w:rsid w:val="00244B12"/>
    <w:rsid w:val="00245BF1"/>
    <w:rsid w:val="00245C8E"/>
    <w:rsid w:val="00245DFD"/>
    <w:rsid w:val="00254272"/>
    <w:rsid w:val="00255B76"/>
    <w:rsid w:val="002564A3"/>
    <w:rsid w:val="00257DD4"/>
    <w:rsid w:val="00257F31"/>
    <w:rsid w:val="0026312D"/>
    <w:rsid w:val="00264107"/>
    <w:rsid w:val="0026765E"/>
    <w:rsid w:val="00267D9F"/>
    <w:rsid w:val="00275D88"/>
    <w:rsid w:val="002814F4"/>
    <w:rsid w:val="002861B7"/>
    <w:rsid w:val="00290C4F"/>
    <w:rsid w:val="002A4620"/>
    <w:rsid w:val="002A64C7"/>
    <w:rsid w:val="002A6E38"/>
    <w:rsid w:val="002B1506"/>
    <w:rsid w:val="002B5CD8"/>
    <w:rsid w:val="002B6E51"/>
    <w:rsid w:val="002B6EB3"/>
    <w:rsid w:val="002C238E"/>
    <w:rsid w:val="002C2F8F"/>
    <w:rsid w:val="002C540A"/>
    <w:rsid w:val="002C5C59"/>
    <w:rsid w:val="002C6142"/>
    <w:rsid w:val="002C76E4"/>
    <w:rsid w:val="002D0C22"/>
    <w:rsid w:val="002D129C"/>
    <w:rsid w:val="002D4481"/>
    <w:rsid w:val="002D4A1C"/>
    <w:rsid w:val="002D5516"/>
    <w:rsid w:val="002D665F"/>
    <w:rsid w:val="002E150F"/>
    <w:rsid w:val="002E1A03"/>
    <w:rsid w:val="002E242F"/>
    <w:rsid w:val="002E399A"/>
    <w:rsid w:val="002F19C1"/>
    <w:rsid w:val="002F51EA"/>
    <w:rsid w:val="002F72AD"/>
    <w:rsid w:val="00300057"/>
    <w:rsid w:val="00300AB6"/>
    <w:rsid w:val="00301907"/>
    <w:rsid w:val="0030509D"/>
    <w:rsid w:val="00305906"/>
    <w:rsid w:val="003069CF"/>
    <w:rsid w:val="00307BF8"/>
    <w:rsid w:val="00310EDE"/>
    <w:rsid w:val="003111F7"/>
    <w:rsid w:val="00314B5F"/>
    <w:rsid w:val="00315318"/>
    <w:rsid w:val="00316AE0"/>
    <w:rsid w:val="003215DA"/>
    <w:rsid w:val="003240B3"/>
    <w:rsid w:val="00325933"/>
    <w:rsid w:val="00327C23"/>
    <w:rsid w:val="00330B7B"/>
    <w:rsid w:val="00332C8A"/>
    <w:rsid w:val="00344487"/>
    <w:rsid w:val="00344715"/>
    <w:rsid w:val="003455A2"/>
    <w:rsid w:val="003471C6"/>
    <w:rsid w:val="00347FE2"/>
    <w:rsid w:val="0035208F"/>
    <w:rsid w:val="00353B4A"/>
    <w:rsid w:val="00355707"/>
    <w:rsid w:val="00360466"/>
    <w:rsid w:val="00362CA0"/>
    <w:rsid w:val="00364094"/>
    <w:rsid w:val="00366610"/>
    <w:rsid w:val="00367B4A"/>
    <w:rsid w:val="003703CB"/>
    <w:rsid w:val="00372E76"/>
    <w:rsid w:val="0037325A"/>
    <w:rsid w:val="00374FEE"/>
    <w:rsid w:val="00375765"/>
    <w:rsid w:val="00375F96"/>
    <w:rsid w:val="003801B6"/>
    <w:rsid w:val="00380A58"/>
    <w:rsid w:val="00380CEF"/>
    <w:rsid w:val="00382AF1"/>
    <w:rsid w:val="00387CEC"/>
    <w:rsid w:val="0039075C"/>
    <w:rsid w:val="00392B90"/>
    <w:rsid w:val="00394C3B"/>
    <w:rsid w:val="00397464"/>
    <w:rsid w:val="003A24BF"/>
    <w:rsid w:val="003A4F04"/>
    <w:rsid w:val="003A6D50"/>
    <w:rsid w:val="003B0712"/>
    <w:rsid w:val="003B1C9B"/>
    <w:rsid w:val="003B3E1D"/>
    <w:rsid w:val="003B4D45"/>
    <w:rsid w:val="003B69BE"/>
    <w:rsid w:val="003B6A4A"/>
    <w:rsid w:val="003B784A"/>
    <w:rsid w:val="003C0608"/>
    <w:rsid w:val="003C2264"/>
    <w:rsid w:val="003C368A"/>
    <w:rsid w:val="003C4B59"/>
    <w:rsid w:val="003C4D2E"/>
    <w:rsid w:val="003C4E4B"/>
    <w:rsid w:val="003C7CA8"/>
    <w:rsid w:val="003D04C6"/>
    <w:rsid w:val="003D191B"/>
    <w:rsid w:val="003D22D6"/>
    <w:rsid w:val="003D3BEC"/>
    <w:rsid w:val="003D5E4B"/>
    <w:rsid w:val="003D6BCA"/>
    <w:rsid w:val="003E0A70"/>
    <w:rsid w:val="003E2709"/>
    <w:rsid w:val="003E2EE0"/>
    <w:rsid w:val="003E4552"/>
    <w:rsid w:val="003E4DDE"/>
    <w:rsid w:val="003E4E24"/>
    <w:rsid w:val="003E5ADA"/>
    <w:rsid w:val="003F0B55"/>
    <w:rsid w:val="003F4EF1"/>
    <w:rsid w:val="003F50A5"/>
    <w:rsid w:val="003F6B4E"/>
    <w:rsid w:val="003F77DF"/>
    <w:rsid w:val="00401D02"/>
    <w:rsid w:val="0040361D"/>
    <w:rsid w:val="00404CCE"/>
    <w:rsid w:val="00405AB7"/>
    <w:rsid w:val="00412718"/>
    <w:rsid w:val="00413E22"/>
    <w:rsid w:val="00417B0D"/>
    <w:rsid w:val="00422076"/>
    <w:rsid w:val="00422853"/>
    <w:rsid w:val="00423D81"/>
    <w:rsid w:val="00425FF5"/>
    <w:rsid w:val="00426EC4"/>
    <w:rsid w:val="004315F2"/>
    <w:rsid w:val="004323F6"/>
    <w:rsid w:val="00434ED2"/>
    <w:rsid w:val="00436817"/>
    <w:rsid w:val="004410D1"/>
    <w:rsid w:val="00446D7C"/>
    <w:rsid w:val="00451B68"/>
    <w:rsid w:val="00451D60"/>
    <w:rsid w:val="00454DD4"/>
    <w:rsid w:val="00455FE2"/>
    <w:rsid w:val="0045664D"/>
    <w:rsid w:val="00460DED"/>
    <w:rsid w:val="00461CE3"/>
    <w:rsid w:val="004663BA"/>
    <w:rsid w:val="004707C3"/>
    <w:rsid w:val="00473182"/>
    <w:rsid w:val="0047646D"/>
    <w:rsid w:val="0048039F"/>
    <w:rsid w:val="004813B0"/>
    <w:rsid w:val="00483E2E"/>
    <w:rsid w:val="00487EEB"/>
    <w:rsid w:val="004914E5"/>
    <w:rsid w:val="004943BD"/>
    <w:rsid w:val="004944EC"/>
    <w:rsid w:val="00495530"/>
    <w:rsid w:val="004A47C8"/>
    <w:rsid w:val="004A486B"/>
    <w:rsid w:val="004A508E"/>
    <w:rsid w:val="004A7D16"/>
    <w:rsid w:val="004B01F3"/>
    <w:rsid w:val="004B127A"/>
    <w:rsid w:val="004B7B0F"/>
    <w:rsid w:val="004C17B7"/>
    <w:rsid w:val="004C4E01"/>
    <w:rsid w:val="004C5CB4"/>
    <w:rsid w:val="004C71E7"/>
    <w:rsid w:val="004C741A"/>
    <w:rsid w:val="004C7ED7"/>
    <w:rsid w:val="004D1B9E"/>
    <w:rsid w:val="004D1F28"/>
    <w:rsid w:val="004D2403"/>
    <w:rsid w:val="004D24B6"/>
    <w:rsid w:val="004D4340"/>
    <w:rsid w:val="004D62BB"/>
    <w:rsid w:val="004D6DC1"/>
    <w:rsid w:val="004E3254"/>
    <w:rsid w:val="004E4DEA"/>
    <w:rsid w:val="004E4F03"/>
    <w:rsid w:val="004E6A4A"/>
    <w:rsid w:val="004E6B3D"/>
    <w:rsid w:val="004F07D0"/>
    <w:rsid w:val="004F0EE5"/>
    <w:rsid w:val="004F15DD"/>
    <w:rsid w:val="004F3E88"/>
    <w:rsid w:val="004F3F77"/>
    <w:rsid w:val="004F48E2"/>
    <w:rsid w:val="004F54C5"/>
    <w:rsid w:val="004F7CD4"/>
    <w:rsid w:val="0050028D"/>
    <w:rsid w:val="00500F85"/>
    <w:rsid w:val="005014E3"/>
    <w:rsid w:val="0050319B"/>
    <w:rsid w:val="005032B1"/>
    <w:rsid w:val="00505E8E"/>
    <w:rsid w:val="005071C2"/>
    <w:rsid w:val="005108D6"/>
    <w:rsid w:val="0051103A"/>
    <w:rsid w:val="005112E9"/>
    <w:rsid w:val="00511423"/>
    <w:rsid w:val="00511532"/>
    <w:rsid w:val="00511A45"/>
    <w:rsid w:val="00511C79"/>
    <w:rsid w:val="005127CE"/>
    <w:rsid w:val="00512965"/>
    <w:rsid w:val="005138E9"/>
    <w:rsid w:val="00514EAA"/>
    <w:rsid w:val="00515908"/>
    <w:rsid w:val="00517FCD"/>
    <w:rsid w:val="0052019A"/>
    <w:rsid w:val="005207DA"/>
    <w:rsid w:val="00522093"/>
    <w:rsid w:val="00522CFB"/>
    <w:rsid w:val="00524124"/>
    <w:rsid w:val="0052599E"/>
    <w:rsid w:val="005333B6"/>
    <w:rsid w:val="00533817"/>
    <w:rsid w:val="0053511E"/>
    <w:rsid w:val="00537A42"/>
    <w:rsid w:val="00541D54"/>
    <w:rsid w:val="005431E5"/>
    <w:rsid w:val="005452F7"/>
    <w:rsid w:val="00547E96"/>
    <w:rsid w:val="00551759"/>
    <w:rsid w:val="00552B23"/>
    <w:rsid w:val="00552F26"/>
    <w:rsid w:val="00556590"/>
    <w:rsid w:val="005579AA"/>
    <w:rsid w:val="00561BC1"/>
    <w:rsid w:val="00563D2A"/>
    <w:rsid w:val="00565A15"/>
    <w:rsid w:val="00566357"/>
    <w:rsid w:val="0056717F"/>
    <w:rsid w:val="0056737D"/>
    <w:rsid w:val="0057021E"/>
    <w:rsid w:val="00571BB4"/>
    <w:rsid w:val="00571EB7"/>
    <w:rsid w:val="00575216"/>
    <w:rsid w:val="0058129D"/>
    <w:rsid w:val="00582D00"/>
    <w:rsid w:val="005839AF"/>
    <w:rsid w:val="00587E9F"/>
    <w:rsid w:val="005900D8"/>
    <w:rsid w:val="00590293"/>
    <w:rsid w:val="00592D9A"/>
    <w:rsid w:val="00594CD1"/>
    <w:rsid w:val="005950CE"/>
    <w:rsid w:val="005A0411"/>
    <w:rsid w:val="005A276F"/>
    <w:rsid w:val="005A4E45"/>
    <w:rsid w:val="005A6051"/>
    <w:rsid w:val="005A66E9"/>
    <w:rsid w:val="005A730A"/>
    <w:rsid w:val="005B099D"/>
    <w:rsid w:val="005B1959"/>
    <w:rsid w:val="005B2AF9"/>
    <w:rsid w:val="005B4606"/>
    <w:rsid w:val="005B63B3"/>
    <w:rsid w:val="005B76AB"/>
    <w:rsid w:val="005B7C97"/>
    <w:rsid w:val="005C0213"/>
    <w:rsid w:val="005C1314"/>
    <w:rsid w:val="005C2BEB"/>
    <w:rsid w:val="005C39F3"/>
    <w:rsid w:val="005C3DA6"/>
    <w:rsid w:val="005C4103"/>
    <w:rsid w:val="005C6D5D"/>
    <w:rsid w:val="005D197E"/>
    <w:rsid w:val="005D374E"/>
    <w:rsid w:val="005D4501"/>
    <w:rsid w:val="005D474C"/>
    <w:rsid w:val="005D5269"/>
    <w:rsid w:val="005E0482"/>
    <w:rsid w:val="005E04CE"/>
    <w:rsid w:val="005E24EA"/>
    <w:rsid w:val="005E3FAA"/>
    <w:rsid w:val="005E431B"/>
    <w:rsid w:val="005E49E4"/>
    <w:rsid w:val="005E59D5"/>
    <w:rsid w:val="005E6712"/>
    <w:rsid w:val="005E6B2D"/>
    <w:rsid w:val="005E7A65"/>
    <w:rsid w:val="005F2D5F"/>
    <w:rsid w:val="005F3044"/>
    <w:rsid w:val="005F5673"/>
    <w:rsid w:val="00600266"/>
    <w:rsid w:val="006003B2"/>
    <w:rsid w:val="006057A4"/>
    <w:rsid w:val="00605DA4"/>
    <w:rsid w:val="0061377D"/>
    <w:rsid w:val="00615499"/>
    <w:rsid w:val="006158AC"/>
    <w:rsid w:val="00616FF4"/>
    <w:rsid w:val="006172AF"/>
    <w:rsid w:val="006179B7"/>
    <w:rsid w:val="0062028D"/>
    <w:rsid w:val="00620F85"/>
    <w:rsid w:val="0062181E"/>
    <w:rsid w:val="00621DBA"/>
    <w:rsid w:val="00622723"/>
    <w:rsid w:val="006233BE"/>
    <w:rsid w:val="00623BB0"/>
    <w:rsid w:val="00626B36"/>
    <w:rsid w:val="00630E69"/>
    <w:rsid w:val="0063283C"/>
    <w:rsid w:val="006369AA"/>
    <w:rsid w:val="00637F8C"/>
    <w:rsid w:val="00641AF1"/>
    <w:rsid w:val="00641C8C"/>
    <w:rsid w:val="006441C6"/>
    <w:rsid w:val="00646E06"/>
    <w:rsid w:val="0064737F"/>
    <w:rsid w:val="0065079C"/>
    <w:rsid w:val="006606EB"/>
    <w:rsid w:val="00662244"/>
    <w:rsid w:val="006645BA"/>
    <w:rsid w:val="0066597A"/>
    <w:rsid w:val="00665FE2"/>
    <w:rsid w:val="00672267"/>
    <w:rsid w:val="00672B7F"/>
    <w:rsid w:val="00674E25"/>
    <w:rsid w:val="0067755A"/>
    <w:rsid w:val="0067796A"/>
    <w:rsid w:val="00680D56"/>
    <w:rsid w:val="00681DD0"/>
    <w:rsid w:val="00683B52"/>
    <w:rsid w:val="00683C53"/>
    <w:rsid w:val="0068404A"/>
    <w:rsid w:val="006849D7"/>
    <w:rsid w:val="0068660F"/>
    <w:rsid w:val="006916AD"/>
    <w:rsid w:val="006926DE"/>
    <w:rsid w:val="00693380"/>
    <w:rsid w:val="00694597"/>
    <w:rsid w:val="006948EC"/>
    <w:rsid w:val="006A0082"/>
    <w:rsid w:val="006A226D"/>
    <w:rsid w:val="006A22C2"/>
    <w:rsid w:val="006A4742"/>
    <w:rsid w:val="006A4BDA"/>
    <w:rsid w:val="006A59C3"/>
    <w:rsid w:val="006A67F9"/>
    <w:rsid w:val="006B4B04"/>
    <w:rsid w:val="006B556A"/>
    <w:rsid w:val="006C1475"/>
    <w:rsid w:val="006C3A70"/>
    <w:rsid w:val="006C51D5"/>
    <w:rsid w:val="006C53F9"/>
    <w:rsid w:val="006C5B81"/>
    <w:rsid w:val="006C621E"/>
    <w:rsid w:val="006C7F1A"/>
    <w:rsid w:val="006D2989"/>
    <w:rsid w:val="006D2C01"/>
    <w:rsid w:val="006D3ABE"/>
    <w:rsid w:val="006D609B"/>
    <w:rsid w:val="006D639A"/>
    <w:rsid w:val="006E26C4"/>
    <w:rsid w:val="006E3A96"/>
    <w:rsid w:val="006E60F8"/>
    <w:rsid w:val="006E7130"/>
    <w:rsid w:val="006E79F7"/>
    <w:rsid w:val="006E7D59"/>
    <w:rsid w:val="006F162B"/>
    <w:rsid w:val="006F407A"/>
    <w:rsid w:val="007009A1"/>
    <w:rsid w:val="007018E9"/>
    <w:rsid w:val="00703242"/>
    <w:rsid w:val="0070386D"/>
    <w:rsid w:val="00705397"/>
    <w:rsid w:val="00707166"/>
    <w:rsid w:val="007073CA"/>
    <w:rsid w:val="007117FB"/>
    <w:rsid w:val="007122CF"/>
    <w:rsid w:val="00713591"/>
    <w:rsid w:val="00714C2A"/>
    <w:rsid w:val="0071718E"/>
    <w:rsid w:val="007172AE"/>
    <w:rsid w:val="007205B3"/>
    <w:rsid w:val="00721136"/>
    <w:rsid w:val="007212B5"/>
    <w:rsid w:val="007216FC"/>
    <w:rsid w:val="00722DB7"/>
    <w:rsid w:val="00725282"/>
    <w:rsid w:val="007257AD"/>
    <w:rsid w:val="00727AA6"/>
    <w:rsid w:val="0073104C"/>
    <w:rsid w:val="00731863"/>
    <w:rsid w:val="00732542"/>
    <w:rsid w:val="007356FD"/>
    <w:rsid w:val="00735B4E"/>
    <w:rsid w:val="00741A91"/>
    <w:rsid w:val="0074618B"/>
    <w:rsid w:val="0074692B"/>
    <w:rsid w:val="00747666"/>
    <w:rsid w:val="0075086C"/>
    <w:rsid w:val="00751921"/>
    <w:rsid w:val="00751B86"/>
    <w:rsid w:val="007521B0"/>
    <w:rsid w:val="00753B49"/>
    <w:rsid w:val="00754B40"/>
    <w:rsid w:val="00764FF2"/>
    <w:rsid w:val="00765B9D"/>
    <w:rsid w:val="007662B5"/>
    <w:rsid w:val="0077020E"/>
    <w:rsid w:val="00773115"/>
    <w:rsid w:val="00774DF4"/>
    <w:rsid w:val="0077651B"/>
    <w:rsid w:val="00776C76"/>
    <w:rsid w:val="0078190F"/>
    <w:rsid w:val="007829D2"/>
    <w:rsid w:val="0078472D"/>
    <w:rsid w:val="007853E0"/>
    <w:rsid w:val="00786F28"/>
    <w:rsid w:val="00786FB7"/>
    <w:rsid w:val="007911D2"/>
    <w:rsid w:val="0079241C"/>
    <w:rsid w:val="00793BE3"/>
    <w:rsid w:val="007956EC"/>
    <w:rsid w:val="0079632A"/>
    <w:rsid w:val="00796641"/>
    <w:rsid w:val="00796741"/>
    <w:rsid w:val="007973CE"/>
    <w:rsid w:val="00797D85"/>
    <w:rsid w:val="007A0F50"/>
    <w:rsid w:val="007A1605"/>
    <w:rsid w:val="007A1D54"/>
    <w:rsid w:val="007A2D73"/>
    <w:rsid w:val="007A7D32"/>
    <w:rsid w:val="007B049E"/>
    <w:rsid w:val="007B2357"/>
    <w:rsid w:val="007B3792"/>
    <w:rsid w:val="007B3CF4"/>
    <w:rsid w:val="007B4FFB"/>
    <w:rsid w:val="007B75A5"/>
    <w:rsid w:val="007B762C"/>
    <w:rsid w:val="007C214F"/>
    <w:rsid w:val="007C5BB8"/>
    <w:rsid w:val="007C6DCA"/>
    <w:rsid w:val="007C7810"/>
    <w:rsid w:val="007D1503"/>
    <w:rsid w:val="007D2381"/>
    <w:rsid w:val="007E12B9"/>
    <w:rsid w:val="007E34F2"/>
    <w:rsid w:val="007E3983"/>
    <w:rsid w:val="007E3A31"/>
    <w:rsid w:val="007E72B4"/>
    <w:rsid w:val="007E7A42"/>
    <w:rsid w:val="007F1022"/>
    <w:rsid w:val="007F1425"/>
    <w:rsid w:val="007F2FA4"/>
    <w:rsid w:val="007F5A7D"/>
    <w:rsid w:val="00807D02"/>
    <w:rsid w:val="00813C6D"/>
    <w:rsid w:val="00814A85"/>
    <w:rsid w:val="00816852"/>
    <w:rsid w:val="00820EEB"/>
    <w:rsid w:val="00821BCB"/>
    <w:rsid w:val="00821E86"/>
    <w:rsid w:val="0082652E"/>
    <w:rsid w:val="00831EBE"/>
    <w:rsid w:val="0083426D"/>
    <w:rsid w:val="00834A3E"/>
    <w:rsid w:val="0083589D"/>
    <w:rsid w:val="00835E7E"/>
    <w:rsid w:val="00837ABB"/>
    <w:rsid w:val="0084448F"/>
    <w:rsid w:val="008505B2"/>
    <w:rsid w:val="00853F51"/>
    <w:rsid w:val="0085529F"/>
    <w:rsid w:val="00860E48"/>
    <w:rsid w:val="00860EEB"/>
    <w:rsid w:val="0086244E"/>
    <w:rsid w:val="00866A59"/>
    <w:rsid w:val="008670E8"/>
    <w:rsid w:val="00870709"/>
    <w:rsid w:val="008715C8"/>
    <w:rsid w:val="00874223"/>
    <w:rsid w:val="008746E6"/>
    <w:rsid w:val="00875D3B"/>
    <w:rsid w:val="00876371"/>
    <w:rsid w:val="0087741B"/>
    <w:rsid w:val="008808F6"/>
    <w:rsid w:val="00881CD7"/>
    <w:rsid w:val="00881E4B"/>
    <w:rsid w:val="0088293D"/>
    <w:rsid w:val="008872EE"/>
    <w:rsid w:val="00893EBF"/>
    <w:rsid w:val="008969BF"/>
    <w:rsid w:val="008A152F"/>
    <w:rsid w:val="008A1B4C"/>
    <w:rsid w:val="008A1C84"/>
    <w:rsid w:val="008A3192"/>
    <w:rsid w:val="008A58B7"/>
    <w:rsid w:val="008A594B"/>
    <w:rsid w:val="008A7828"/>
    <w:rsid w:val="008B031E"/>
    <w:rsid w:val="008B22FA"/>
    <w:rsid w:val="008B754E"/>
    <w:rsid w:val="008C1A2A"/>
    <w:rsid w:val="008C3D98"/>
    <w:rsid w:val="008C40BB"/>
    <w:rsid w:val="008C5917"/>
    <w:rsid w:val="008D027B"/>
    <w:rsid w:val="008D1526"/>
    <w:rsid w:val="008D16F0"/>
    <w:rsid w:val="008D18FC"/>
    <w:rsid w:val="008D3CCD"/>
    <w:rsid w:val="008D5DF1"/>
    <w:rsid w:val="008D7764"/>
    <w:rsid w:val="008E0049"/>
    <w:rsid w:val="008E0E60"/>
    <w:rsid w:val="008E192A"/>
    <w:rsid w:val="008E1AC7"/>
    <w:rsid w:val="008E3FF5"/>
    <w:rsid w:val="008E4A9F"/>
    <w:rsid w:val="008E63C5"/>
    <w:rsid w:val="008F0BD9"/>
    <w:rsid w:val="008F2844"/>
    <w:rsid w:val="008F76C1"/>
    <w:rsid w:val="009020E2"/>
    <w:rsid w:val="00902D57"/>
    <w:rsid w:val="0090415B"/>
    <w:rsid w:val="009042F6"/>
    <w:rsid w:val="00906E4A"/>
    <w:rsid w:val="00907677"/>
    <w:rsid w:val="009114D4"/>
    <w:rsid w:val="00912441"/>
    <w:rsid w:val="009130FA"/>
    <w:rsid w:val="009144B9"/>
    <w:rsid w:val="00914AF1"/>
    <w:rsid w:val="00916705"/>
    <w:rsid w:val="0091700A"/>
    <w:rsid w:val="0091742F"/>
    <w:rsid w:val="00922D36"/>
    <w:rsid w:val="0092301F"/>
    <w:rsid w:val="00925F18"/>
    <w:rsid w:val="009266C2"/>
    <w:rsid w:val="009275F7"/>
    <w:rsid w:val="00927DB2"/>
    <w:rsid w:val="00932212"/>
    <w:rsid w:val="00932F13"/>
    <w:rsid w:val="0093405A"/>
    <w:rsid w:val="0093490C"/>
    <w:rsid w:val="00934A56"/>
    <w:rsid w:val="00934AA3"/>
    <w:rsid w:val="00934BE0"/>
    <w:rsid w:val="00935DDE"/>
    <w:rsid w:val="00936DF0"/>
    <w:rsid w:val="009408AE"/>
    <w:rsid w:val="009423E1"/>
    <w:rsid w:val="009430BC"/>
    <w:rsid w:val="009457FD"/>
    <w:rsid w:val="0094627F"/>
    <w:rsid w:val="00947255"/>
    <w:rsid w:val="009508B8"/>
    <w:rsid w:val="00952556"/>
    <w:rsid w:val="0095489B"/>
    <w:rsid w:val="00954984"/>
    <w:rsid w:val="009569B4"/>
    <w:rsid w:val="00960348"/>
    <w:rsid w:val="0096088B"/>
    <w:rsid w:val="0096380E"/>
    <w:rsid w:val="00966B01"/>
    <w:rsid w:val="0096785F"/>
    <w:rsid w:val="00972277"/>
    <w:rsid w:val="009760CD"/>
    <w:rsid w:val="00977C72"/>
    <w:rsid w:val="00980062"/>
    <w:rsid w:val="00982DD9"/>
    <w:rsid w:val="00985697"/>
    <w:rsid w:val="00986BEF"/>
    <w:rsid w:val="009875BE"/>
    <w:rsid w:val="0098764E"/>
    <w:rsid w:val="00993C9D"/>
    <w:rsid w:val="00994CF2"/>
    <w:rsid w:val="009963F5"/>
    <w:rsid w:val="00997939"/>
    <w:rsid w:val="00997B6E"/>
    <w:rsid w:val="009A4073"/>
    <w:rsid w:val="009A56DF"/>
    <w:rsid w:val="009A6ED2"/>
    <w:rsid w:val="009A78DE"/>
    <w:rsid w:val="009B0E2D"/>
    <w:rsid w:val="009B2748"/>
    <w:rsid w:val="009B2C9C"/>
    <w:rsid w:val="009B5AFB"/>
    <w:rsid w:val="009B5EF9"/>
    <w:rsid w:val="009B5F96"/>
    <w:rsid w:val="009B6638"/>
    <w:rsid w:val="009C0132"/>
    <w:rsid w:val="009C21DE"/>
    <w:rsid w:val="009C27DF"/>
    <w:rsid w:val="009C27EF"/>
    <w:rsid w:val="009C3E72"/>
    <w:rsid w:val="009C5034"/>
    <w:rsid w:val="009C7BD0"/>
    <w:rsid w:val="009D26A4"/>
    <w:rsid w:val="009D2EA9"/>
    <w:rsid w:val="009D3D9E"/>
    <w:rsid w:val="009D4632"/>
    <w:rsid w:val="009D4CB2"/>
    <w:rsid w:val="009D5220"/>
    <w:rsid w:val="009D6327"/>
    <w:rsid w:val="009D7B58"/>
    <w:rsid w:val="009E17E8"/>
    <w:rsid w:val="009E3A3C"/>
    <w:rsid w:val="009E5163"/>
    <w:rsid w:val="009F00FC"/>
    <w:rsid w:val="009F23FD"/>
    <w:rsid w:val="009F2AE8"/>
    <w:rsid w:val="009F49FC"/>
    <w:rsid w:val="009F6A56"/>
    <w:rsid w:val="009F6CBA"/>
    <w:rsid w:val="00A00380"/>
    <w:rsid w:val="00A0050C"/>
    <w:rsid w:val="00A02554"/>
    <w:rsid w:val="00A02669"/>
    <w:rsid w:val="00A03020"/>
    <w:rsid w:val="00A03783"/>
    <w:rsid w:val="00A03BF6"/>
    <w:rsid w:val="00A12963"/>
    <w:rsid w:val="00A157ED"/>
    <w:rsid w:val="00A17D1A"/>
    <w:rsid w:val="00A204BA"/>
    <w:rsid w:val="00A21E19"/>
    <w:rsid w:val="00A227C7"/>
    <w:rsid w:val="00A23FCD"/>
    <w:rsid w:val="00A27420"/>
    <w:rsid w:val="00A3263A"/>
    <w:rsid w:val="00A35AB9"/>
    <w:rsid w:val="00A504D3"/>
    <w:rsid w:val="00A5131D"/>
    <w:rsid w:val="00A519D7"/>
    <w:rsid w:val="00A55013"/>
    <w:rsid w:val="00A609FA"/>
    <w:rsid w:val="00A61FC6"/>
    <w:rsid w:val="00A62D18"/>
    <w:rsid w:val="00A62FD4"/>
    <w:rsid w:val="00A640FC"/>
    <w:rsid w:val="00A648F7"/>
    <w:rsid w:val="00A64C77"/>
    <w:rsid w:val="00A64FC9"/>
    <w:rsid w:val="00A67DB9"/>
    <w:rsid w:val="00A724CF"/>
    <w:rsid w:val="00A726EF"/>
    <w:rsid w:val="00A73B7A"/>
    <w:rsid w:val="00A73C9E"/>
    <w:rsid w:val="00A750AB"/>
    <w:rsid w:val="00A757AA"/>
    <w:rsid w:val="00A75CA8"/>
    <w:rsid w:val="00A80C14"/>
    <w:rsid w:val="00A83E31"/>
    <w:rsid w:val="00A86251"/>
    <w:rsid w:val="00A8728E"/>
    <w:rsid w:val="00A9115E"/>
    <w:rsid w:val="00A93DDE"/>
    <w:rsid w:val="00A945E6"/>
    <w:rsid w:val="00A94F16"/>
    <w:rsid w:val="00A9650B"/>
    <w:rsid w:val="00AA1D55"/>
    <w:rsid w:val="00AA1EC1"/>
    <w:rsid w:val="00AA3177"/>
    <w:rsid w:val="00AA388B"/>
    <w:rsid w:val="00AA60CB"/>
    <w:rsid w:val="00AB05FA"/>
    <w:rsid w:val="00AB0635"/>
    <w:rsid w:val="00AB13BE"/>
    <w:rsid w:val="00AB1626"/>
    <w:rsid w:val="00AB2798"/>
    <w:rsid w:val="00AB428B"/>
    <w:rsid w:val="00AB4D2C"/>
    <w:rsid w:val="00AC0738"/>
    <w:rsid w:val="00AC2821"/>
    <w:rsid w:val="00AD1D83"/>
    <w:rsid w:val="00AD364F"/>
    <w:rsid w:val="00AD40E5"/>
    <w:rsid w:val="00AD528F"/>
    <w:rsid w:val="00AD71EE"/>
    <w:rsid w:val="00AE1A2A"/>
    <w:rsid w:val="00AE2F26"/>
    <w:rsid w:val="00AE3265"/>
    <w:rsid w:val="00AE454F"/>
    <w:rsid w:val="00AE59C0"/>
    <w:rsid w:val="00AE5AFD"/>
    <w:rsid w:val="00AE5EFB"/>
    <w:rsid w:val="00AE751C"/>
    <w:rsid w:val="00AF0A48"/>
    <w:rsid w:val="00AF241E"/>
    <w:rsid w:val="00AF3410"/>
    <w:rsid w:val="00AF7183"/>
    <w:rsid w:val="00AF7829"/>
    <w:rsid w:val="00AF7AEA"/>
    <w:rsid w:val="00AF7E6F"/>
    <w:rsid w:val="00B00728"/>
    <w:rsid w:val="00B017D8"/>
    <w:rsid w:val="00B0500D"/>
    <w:rsid w:val="00B10FE2"/>
    <w:rsid w:val="00B158EA"/>
    <w:rsid w:val="00B17182"/>
    <w:rsid w:val="00B20DBD"/>
    <w:rsid w:val="00B22C3D"/>
    <w:rsid w:val="00B23103"/>
    <w:rsid w:val="00B2396E"/>
    <w:rsid w:val="00B23F49"/>
    <w:rsid w:val="00B24265"/>
    <w:rsid w:val="00B2436C"/>
    <w:rsid w:val="00B273B6"/>
    <w:rsid w:val="00B30DF1"/>
    <w:rsid w:val="00B3156C"/>
    <w:rsid w:val="00B31E04"/>
    <w:rsid w:val="00B33BD7"/>
    <w:rsid w:val="00B33BE0"/>
    <w:rsid w:val="00B40811"/>
    <w:rsid w:val="00B428A7"/>
    <w:rsid w:val="00B42C24"/>
    <w:rsid w:val="00B4421D"/>
    <w:rsid w:val="00B45702"/>
    <w:rsid w:val="00B45D48"/>
    <w:rsid w:val="00B45E44"/>
    <w:rsid w:val="00B45F85"/>
    <w:rsid w:val="00B46EB8"/>
    <w:rsid w:val="00B50D88"/>
    <w:rsid w:val="00B50F0D"/>
    <w:rsid w:val="00B52A32"/>
    <w:rsid w:val="00B54262"/>
    <w:rsid w:val="00B55629"/>
    <w:rsid w:val="00B55CA7"/>
    <w:rsid w:val="00B63C5E"/>
    <w:rsid w:val="00B6422C"/>
    <w:rsid w:val="00B67D22"/>
    <w:rsid w:val="00B74113"/>
    <w:rsid w:val="00B74590"/>
    <w:rsid w:val="00B763C6"/>
    <w:rsid w:val="00B77F01"/>
    <w:rsid w:val="00B818A0"/>
    <w:rsid w:val="00B85005"/>
    <w:rsid w:val="00B850A1"/>
    <w:rsid w:val="00B86A08"/>
    <w:rsid w:val="00B875A0"/>
    <w:rsid w:val="00B876FE"/>
    <w:rsid w:val="00B9132B"/>
    <w:rsid w:val="00B93B0A"/>
    <w:rsid w:val="00B960B5"/>
    <w:rsid w:val="00B971B3"/>
    <w:rsid w:val="00BA0607"/>
    <w:rsid w:val="00BA0FCA"/>
    <w:rsid w:val="00BA1424"/>
    <w:rsid w:val="00BA3032"/>
    <w:rsid w:val="00BA4C8A"/>
    <w:rsid w:val="00BA5F22"/>
    <w:rsid w:val="00BA7D43"/>
    <w:rsid w:val="00BB3824"/>
    <w:rsid w:val="00BB3FB3"/>
    <w:rsid w:val="00BB716A"/>
    <w:rsid w:val="00BB76A7"/>
    <w:rsid w:val="00BC3257"/>
    <w:rsid w:val="00BC38FA"/>
    <w:rsid w:val="00BC3CEF"/>
    <w:rsid w:val="00BC50C4"/>
    <w:rsid w:val="00BC72B1"/>
    <w:rsid w:val="00BD0065"/>
    <w:rsid w:val="00BD1EA6"/>
    <w:rsid w:val="00BD2A52"/>
    <w:rsid w:val="00BD3A6C"/>
    <w:rsid w:val="00BD6901"/>
    <w:rsid w:val="00BD6923"/>
    <w:rsid w:val="00BE08D1"/>
    <w:rsid w:val="00BE55A7"/>
    <w:rsid w:val="00BE5631"/>
    <w:rsid w:val="00BE6C53"/>
    <w:rsid w:val="00BE6CE5"/>
    <w:rsid w:val="00BE7324"/>
    <w:rsid w:val="00BF107B"/>
    <w:rsid w:val="00BF180C"/>
    <w:rsid w:val="00BF27FC"/>
    <w:rsid w:val="00BF3E17"/>
    <w:rsid w:val="00BF4447"/>
    <w:rsid w:val="00BF4DB4"/>
    <w:rsid w:val="00BF50CF"/>
    <w:rsid w:val="00BF6131"/>
    <w:rsid w:val="00BF6532"/>
    <w:rsid w:val="00C00445"/>
    <w:rsid w:val="00C00B13"/>
    <w:rsid w:val="00C01294"/>
    <w:rsid w:val="00C0271B"/>
    <w:rsid w:val="00C02B89"/>
    <w:rsid w:val="00C0411E"/>
    <w:rsid w:val="00C05A1C"/>
    <w:rsid w:val="00C1358C"/>
    <w:rsid w:val="00C17334"/>
    <w:rsid w:val="00C22C70"/>
    <w:rsid w:val="00C25A1F"/>
    <w:rsid w:val="00C3031E"/>
    <w:rsid w:val="00C31290"/>
    <w:rsid w:val="00C31650"/>
    <w:rsid w:val="00C31C84"/>
    <w:rsid w:val="00C32807"/>
    <w:rsid w:val="00C33779"/>
    <w:rsid w:val="00C35A99"/>
    <w:rsid w:val="00C374D7"/>
    <w:rsid w:val="00C44103"/>
    <w:rsid w:val="00C44F88"/>
    <w:rsid w:val="00C47C1A"/>
    <w:rsid w:val="00C51910"/>
    <w:rsid w:val="00C539FB"/>
    <w:rsid w:val="00C542E9"/>
    <w:rsid w:val="00C54A84"/>
    <w:rsid w:val="00C56130"/>
    <w:rsid w:val="00C56BD0"/>
    <w:rsid w:val="00C56BEF"/>
    <w:rsid w:val="00C61AD5"/>
    <w:rsid w:val="00C6347B"/>
    <w:rsid w:val="00C63D31"/>
    <w:rsid w:val="00C65242"/>
    <w:rsid w:val="00C664AD"/>
    <w:rsid w:val="00C671F9"/>
    <w:rsid w:val="00C704E7"/>
    <w:rsid w:val="00C758DC"/>
    <w:rsid w:val="00C75D98"/>
    <w:rsid w:val="00C81194"/>
    <w:rsid w:val="00C84D2E"/>
    <w:rsid w:val="00C86AA1"/>
    <w:rsid w:val="00C90230"/>
    <w:rsid w:val="00C9328A"/>
    <w:rsid w:val="00C932A8"/>
    <w:rsid w:val="00C96A61"/>
    <w:rsid w:val="00C97615"/>
    <w:rsid w:val="00C979A7"/>
    <w:rsid w:val="00CA102D"/>
    <w:rsid w:val="00CA1629"/>
    <w:rsid w:val="00CA3E5C"/>
    <w:rsid w:val="00CB0552"/>
    <w:rsid w:val="00CB1D10"/>
    <w:rsid w:val="00CB20C1"/>
    <w:rsid w:val="00CB25F0"/>
    <w:rsid w:val="00CB2B1E"/>
    <w:rsid w:val="00CB3077"/>
    <w:rsid w:val="00CB36FF"/>
    <w:rsid w:val="00CB445A"/>
    <w:rsid w:val="00CB66C0"/>
    <w:rsid w:val="00CB6794"/>
    <w:rsid w:val="00CC4CEA"/>
    <w:rsid w:val="00CC5F2C"/>
    <w:rsid w:val="00CC6FE6"/>
    <w:rsid w:val="00CD40B9"/>
    <w:rsid w:val="00CD5A46"/>
    <w:rsid w:val="00CD726B"/>
    <w:rsid w:val="00CE14AF"/>
    <w:rsid w:val="00CE19CC"/>
    <w:rsid w:val="00CE676C"/>
    <w:rsid w:val="00CE71EA"/>
    <w:rsid w:val="00CF0C73"/>
    <w:rsid w:val="00CF4916"/>
    <w:rsid w:val="00CF596C"/>
    <w:rsid w:val="00CF6AFF"/>
    <w:rsid w:val="00CF791A"/>
    <w:rsid w:val="00D0070E"/>
    <w:rsid w:val="00D01563"/>
    <w:rsid w:val="00D01DA0"/>
    <w:rsid w:val="00D02484"/>
    <w:rsid w:val="00D02A1F"/>
    <w:rsid w:val="00D03D76"/>
    <w:rsid w:val="00D12059"/>
    <w:rsid w:val="00D13412"/>
    <w:rsid w:val="00D146C2"/>
    <w:rsid w:val="00D16020"/>
    <w:rsid w:val="00D16A51"/>
    <w:rsid w:val="00D1718C"/>
    <w:rsid w:val="00D2285D"/>
    <w:rsid w:val="00D22A57"/>
    <w:rsid w:val="00D22E77"/>
    <w:rsid w:val="00D2669A"/>
    <w:rsid w:val="00D31E57"/>
    <w:rsid w:val="00D3242F"/>
    <w:rsid w:val="00D34FF7"/>
    <w:rsid w:val="00D35495"/>
    <w:rsid w:val="00D355EA"/>
    <w:rsid w:val="00D37857"/>
    <w:rsid w:val="00D40847"/>
    <w:rsid w:val="00D40DB3"/>
    <w:rsid w:val="00D42A95"/>
    <w:rsid w:val="00D4726F"/>
    <w:rsid w:val="00D53E4E"/>
    <w:rsid w:val="00D61C5F"/>
    <w:rsid w:val="00D61ED9"/>
    <w:rsid w:val="00D6213E"/>
    <w:rsid w:val="00D627EA"/>
    <w:rsid w:val="00D62D1A"/>
    <w:rsid w:val="00D66D02"/>
    <w:rsid w:val="00D6766F"/>
    <w:rsid w:val="00D700F1"/>
    <w:rsid w:val="00D71520"/>
    <w:rsid w:val="00D71F7F"/>
    <w:rsid w:val="00D72747"/>
    <w:rsid w:val="00D73AAA"/>
    <w:rsid w:val="00D74251"/>
    <w:rsid w:val="00D742BF"/>
    <w:rsid w:val="00D74DAD"/>
    <w:rsid w:val="00D76AB1"/>
    <w:rsid w:val="00D83C90"/>
    <w:rsid w:val="00D8432F"/>
    <w:rsid w:val="00D8535A"/>
    <w:rsid w:val="00D8639C"/>
    <w:rsid w:val="00D86CF5"/>
    <w:rsid w:val="00D936CB"/>
    <w:rsid w:val="00D9502F"/>
    <w:rsid w:val="00D95542"/>
    <w:rsid w:val="00D962A9"/>
    <w:rsid w:val="00D974AF"/>
    <w:rsid w:val="00DA286F"/>
    <w:rsid w:val="00DA75E3"/>
    <w:rsid w:val="00DB0550"/>
    <w:rsid w:val="00DB15A1"/>
    <w:rsid w:val="00DB3540"/>
    <w:rsid w:val="00DB3CD9"/>
    <w:rsid w:val="00DB749D"/>
    <w:rsid w:val="00DC5DC1"/>
    <w:rsid w:val="00DC65EF"/>
    <w:rsid w:val="00DC6D68"/>
    <w:rsid w:val="00DD0132"/>
    <w:rsid w:val="00DD1CFF"/>
    <w:rsid w:val="00DD202B"/>
    <w:rsid w:val="00DD25E9"/>
    <w:rsid w:val="00DD2BF4"/>
    <w:rsid w:val="00DD4078"/>
    <w:rsid w:val="00DD5343"/>
    <w:rsid w:val="00DD568C"/>
    <w:rsid w:val="00DD7254"/>
    <w:rsid w:val="00DE210F"/>
    <w:rsid w:val="00DE3630"/>
    <w:rsid w:val="00DE3AE7"/>
    <w:rsid w:val="00DE3B36"/>
    <w:rsid w:val="00DE605A"/>
    <w:rsid w:val="00DE726A"/>
    <w:rsid w:val="00DE7683"/>
    <w:rsid w:val="00DF0101"/>
    <w:rsid w:val="00DF1FB4"/>
    <w:rsid w:val="00DF2447"/>
    <w:rsid w:val="00DF7C8B"/>
    <w:rsid w:val="00E0121D"/>
    <w:rsid w:val="00E030C3"/>
    <w:rsid w:val="00E03345"/>
    <w:rsid w:val="00E03420"/>
    <w:rsid w:val="00E102DD"/>
    <w:rsid w:val="00E1049A"/>
    <w:rsid w:val="00E11C84"/>
    <w:rsid w:val="00E13B1E"/>
    <w:rsid w:val="00E1501D"/>
    <w:rsid w:val="00E22C67"/>
    <w:rsid w:val="00E236B4"/>
    <w:rsid w:val="00E275E4"/>
    <w:rsid w:val="00E27864"/>
    <w:rsid w:val="00E27BB7"/>
    <w:rsid w:val="00E27BCE"/>
    <w:rsid w:val="00E30C34"/>
    <w:rsid w:val="00E346BF"/>
    <w:rsid w:val="00E34C7F"/>
    <w:rsid w:val="00E47EA1"/>
    <w:rsid w:val="00E50DFB"/>
    <w:rsid w:val="00E543D8"/>
    <w:rsid w:val="00E54A1B"/>
    <w:rsid w:val="00E55729"/>
    <w:rsid w:val="00E561B5"/>
    <w:rsid w:val="00E56AB3"/>
    <w:rsid w:val="00E610CE"/>
    <w:rsid w:val="00E615E2"/>
    <w:rsid w:val="00E62060"/>
    <w:rsid w:val="00E64D25"/>
    <w:rsid w:val="00E65143"/>
    <w:rsid w:val="00E67CB4"/>
    <w:rsid w:val="00E70DAB"/>
    <w:rsid w:val="00E72C1B"/>
    <w:rsid w:val="00E72FCB"/>
    <w:rsid w:val="00E74D01"/>
    <w:rsid w:val="00E75FB9"/>
    <w:rsid w:val="00E81198"/>
    <w:rsid w:val="00E83AB9"/>
    <w:rsid w:val="00E83B2D"/>
    <w:rsid w:val="00E83FE6"/>
    <w:rsid w:val="00E84936"/>
    <w:rsid w:val="00E871A5"/>
    <w:rsid w:val="00E97AB3"/>
    <w:rsid w:val="00EA0F9E"/>
    <w:rsid w:val="00EA2C4F"/>
    <w:rsid w:val="00EA4D21"/>
    <w:rsid w:val="00EA4D2D"/>
    <w:rsid w:val="00EA66CE"/>
    <w:rsid w:val="00EB0E12"/>
    <w:rsid w:val="00EB29A3"/>
    <w:rsid w:val="00EB408D"/>
    <w:rsid w:val="00EB4597"/>
    <w:rsid w:val="00EB5C43"/>
    <w:rsid w:val="00EB5D74"/>
    <w:rsid w:val="00EB5FB5"/>
    <w:rsid w:val="00EC06B9"/>
    <w:rsid w:val="00EC0737"/>
    <w:rsid w:val="00EC471D"/>
    <w:rsid w:val="00ED10EA"/>
    <w:rsid w:val="00ED2492"/>
    <w:rsid w:val="00ED5716"/>
    <w:rsid w:val="00ED6444"/>
    <w:rsid w:val="00EE2C1E"/>
    <w:rsid w:val="00EE48D0"/>
    <w:rsid w:val="00EE551E"/>
    <w:rsid w:val="00EE5C27"/>
    <w:rsid w:val="00EE5EED"/>
    <w:rsid w:val="00EE5F75"/>
    <w:rsid w:val="00EE6C63"/>
    <w:rsid w:val="00EE7BB0"/>
    <w:rsid w:val="00EF035C"/>
    <w:rsid w:val="00EF17BD"/>
    <w:rsid w:val="00EF1EED"/>
    <w:rsid w:val="00EF490E"/>
    <w:rsid w:val="00EF5939"/>
    <w:rsid w:val="00EF678E"/>
    <w:rsid w:val="00EF7A03"/>
    <w:rsid w:val="00EF7FF0"/>
    <w:rsid w:val="00F0128D"/>
    <w:rsid w:val="00F01341"/>
    <w:rsid w:val="00F0216A"/>
    <w:rsid w:val="00F0285A"/>
    <w:rsid w:val="00F02C6B"/>
    <w:rsid w:val="00F07FD9"/>
    <w:rsid w:val="00F11057"/>
    <w:rsid w:val="00F110CF"/>
    <w:rsid w:val="00F11AD2"/>
    <w:rsid w:val="00F129FB"/>
    <w:rsid w:val="00F15308"/>
    <w:rsid w:val="00F15468"/>
    <w:rsid w:val="00F15828"/>
    <w:rsid w:val="00F20AD0"/>
    <w:rsid w:val="00F3117B"/>
    <w:rsid w:val="00F33AFE"/>
    <w:rsid w:val="00F35272"/>
    <w:rsid w:val="00F354B6"/>
    <w:rsid w:val="00F40A0A"/>
    <w:rsid w:val="00F41339"/>
    <w:rsid w:val="00F413D9"/>
    <w:rsid w:val="00F429D8"/>
    <w:rsid w:val="00F42B15"/>
    <w:rsid w:val="00F42FB7"/>
    <w:rsid w:val="00F44AF5"/>
    <w:rsid w:val="00F45853"/>
    <w:rsid w:val="00F4640B"/>
    <w:rsid w:val="00F47502"/>
    <w:rsid w:val="00F47E6A"/>
    <w:rsid w:val="00F537C6"/>
    <w:rsid w:val="00F57C54"/>
    <w:rsid w:val="00F61170"/>
    <w:rsid w:val="00F63E7F"/>
    <w:rsid w:val="00F6640A"/>
    <w:rsid w:val="00F674B5"/>
    <w:rsid w:val="00F70441"/>
    <w:rsid w:val="00F712C6"/>
    <w:rsid w:val="00F717D5"/>
    <w:rsid w:val="00F71E55"/>
    <w:rsid w:val="00F74FA7"/>
    <w:rsid w:val="00F77F24"/>
    <w:rsid w:val="00F77FB1"/>
    <w:rsid w:val="00F83966"/>
    <w:rsid w:val="00F83B43"/>
    <w:rsid w:val="00F86C3C"/>
    <w:rsid w:val="00F9429D"/>
    <w:rsid w:val="00F94868"/>
    <w:rsid w:val="00F94DFF"/>
    <w:rsid w:val="00F9621F"/>
    <w:rsid w:val="00F967FF"/>
    <w:rsid w:val="00F96DBE"/>
    <w:rsid w:val="00FA08E3"/>
    <w:rsid w:val="00FA0AD6"/>
    <w:rsid w:val="00FA513B"/>
    <w:rsid w:val="00FA7E74"/>
    <w:rsid w:val="00FB0CCF"/>
    <w:rsid w:val="00FB1B67"/>
    <w:rsid w:val="00FB2B93"/>
    <w:rsid w:val="00FB3882"/>
    <w:rsid w:val="00FB5C5A"/>
    <w:rsid w:val="00FB7588"/>
    <w:rsid w:val="00FC0B4E"/>
    <w:rsid w:val="00FC0FB8"/>
    <w:rsid w:val="00FC1FC3"/>
    <w:rsid w:val="00FC4F6D"/>
    <w:rsid w:val="00FC6901"/>
    <w:rsid w:val="00FD28EF"/>
    <w:rsid w:val="00FD79D3"/>
    <w:rsid w:val="00FE0475"/>
    <w:rsid w:val="00FE0943"/>
    <w:rsid w:val="00FE1185"/>
    <w:rsid w:val="00FE4F6A"/>
    <w:rsid w:val="00FE577C"/>
    <w:rsid w:val="00FE69A1"/>
    <w:rsid w:val="00FF25B5"/>
    <w:rsid w:val="00FF3D68"/>
    <w:rsid w:val="00FF78CC"/>
    <w:rsid w:val="05CF0835"/>
    <w:rsid w:val="161E68D3"/>
    <w:rsid w:val="252B69FE"/>
    <w:rsid w:val="2CAF19E2"/>
    <w:rsid w:val="4FB82AC5"/>
    <w:rsid w:val="6FAE22E2"/>
    <w:rsid w:val="712324FF"/>
    <w:rsid w:val="71FE2AF6"/>
    <w:rsid w:val="73611CE3"/>
    <w:rsid w:val="7E9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332E1-D979-4A1C-BA99-848A752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spacing w:before="181"/>
      <w:ind w:left="141"/>
      <w:jc w:val="left"/>
    </w:pPr>
    <w:rPr>
      <w:rFonts w:ascii="宋体" w:hAnsi="宋体" w:cstheme="minorBidi"/>
      <w:kern w:val="0"/>
      <w:sz w:val="24"/>
      <w:lang w:eastAsia="en-US"/>
    </w:rPr>
  </w:style>
  <w:style w:type="paragraph" w:styleId="a5">
    <w:name w:val="Plain Text"/>
    <w:basedOn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link w:val="Char6"/>
    <w:uiPriority w:val="99"/>
    <w:qFormat/>
    <w:pPr>
      <w:ind w:firstLineChars="200" w:firstLine="420"/>
    </w:p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6">
    <w:name w:val="列出段落 Char"/>
    <w:basedOn w:val="a0"/>
    <w:link w:val="ad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4"/>
    <w:uiPriority w:val="1"/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005Char">
    <w:name w:val="005正文 Char"/>
    <w:link w:val="005"/>
    <w:locked/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wxtextunderline">
    <w:name w:val="wx_text_underline"/>
    <w:basedOn w:val="a0"/>
  </w:style>
  <w:style w:type="character" w:customStyle="1" w:styleId="wxsearchkeywordwrap">
    <w:name w:val="wx_search_keyword_wrap"/>
    <w:basedOn w:val="a0"/>
  </w:style>
  <w:style w:type="character" w:customStyle="1" w:styleId="lb">
    <w:name w:val="lb"/>
    <w:basedOn w:val="a0"/>
    <w:rsid w:val="00FE69A1"/>
  </w:style>
  <w:style w:type="paragraph" w:styleId="3">
    <w:name w:val="toc 3"/>
    <w:basedOn w:val="a"/>
    <w:next w:val="a"/>
    <w:uiPriority w:val="39"/>
    <w:qFormat/>
    <w:rsid w:val="00EB5C43"/>
    <w:pPr>
      <w:ind w:left="420"/>
      <w:jc w:val="left"/>
    </w:pPr>
    <w:rPr>
      <w:rFonts w:ascii="等线" w:eastAsia="等线" w:hAnsi="等线" w:cs="宋体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08DE-D2F9-41AC-A228-374A1FC3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ch</dc:creator>
  <cp:lastModifiedBy>Administrator</cp:lastModifiedBy>
  <cp:revision>4</cp:revision>
  <cp:lastPrinted>2024-08-21T06:15:00Z</cp:lastPrinted>
  <dcterms:created xsi:type="dcterms:W3CDTF">2025-06-05T02:43:00Z</dcterms:created>
  <dcterms:modified xsi:type="dcterms:W3CDTF">2025-06-05T02:44:00Z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eyJoZGlkIjoiZDcyNDZhNGI3MzA2ODg5ZjA3NTU0OGZjNWEzMGZkYTYiLCJ1c2VySWQiOiIzNjE5MDk5MTQifQ==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E067C2D67CF0433F8A93C6E9B874C4FA_12</vt:lpwstr>
  </property>
</Properties>
</file>