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C6DF">
      <w:pPr>
        <w:spacing w:before="156" w:beforeLines="50" w:after="156" w:afterLines="50" w:line="400" w:lineRule="exact"/>
        <w:jc w:val="center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郑煤机</w:t>
      </w:r>
    </w:p>
    <w:p w14:paraId="0C784C7B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郑州煤矿机械集团股份有限公司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7E1ABAB6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7"/>
      </w:tblGrid>
      <w:tr w14:paraId="0D20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C28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7428191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911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57655A58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6647D701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6D1036EC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2217FBB7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14:paraId="7E64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4EA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B6AF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汇添富基金、瞰道资产、方正证券、东方证券、中原证券、禹合资产、保宁资本、洲和资本、华泰证券、中信证券、中金公司、嘉实基金、广发证券、大成基金、睿郡资产、富国基金、高腾资产、景顺长城、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上海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运舟、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东方财富证券、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则实企管等机构投资者，及拟出席公司2024年年度股东大会的部分自然人投资者。</w:t>
            </w:r>
            <w:bookmarkStart w:id="0" w:name="_GoBack"/>
            <w:bookmarkEnd w:id="0"/>
          </w:p>
        </w:tc>
      </w:tr>
      <w:tr w14:paraId="137A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1A97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624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14:paraId="5425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6ED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C3A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郑州市经济技术开发区，公司总部</w:t>
            </w:r>
          </w:p>
        </w:tc>
      </w:tr>
      <w:tr w14:paraId="6AD0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9BFE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949B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董事长焦承尧、总经理贾浩、董事会秘书张易辰、财务总监邱泉</w:t>
            </w:r>
          </w:p>
        </w:tc>
      </w:tr>
      <w:tr w14:paraId="6C7B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96C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F8CE2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1、针对2030年长期规划目标，公司如何去做？增长路径是什么？</w:t>
            </w:r>
          </w:p>
          <w:p w14:paraId="53DCEBA2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公司以“智驱未来，创领美好生活”为使命，以“成为全球领先并可持续发展的智能工业解决方案提供商”为愿景，坚持电动化、智能化、数字化、全球化的转型方向和发展思路，拥抱人工智能，持续加快转型升级的步伐；通过多元化的业务布局、资源整合和产业链协同，推动业务板块间的互补与创新，发挥协同效应，努力实现2030年千亿的发展目标。</w:t>
            </w:r>
          </w:p>
          <w:p w14:paraId="42B8C50C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一是立足当前谋划长远，持续做强做大煤机业务。煤机板块坚持以智能驱动产品成套化发展、以数字驱动业务全流程变革。加大研发投入力度，实现更多煤矿设备产品的突破，营造一站式解决方案竞争优势；强化智能引领，围绕人工智能赋能煤矿设备和更多应用场景，重点开展煤矿开采无人化、智能化核心问题研发，引领行业智能化发展趋势。</w:t>
            </w:r>
          </w:p>
          <w:p w14:paraId="5E9B2EBA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二是加速汽车零部件板块电气化转型。一方面继续保持核心优势业务的持续增长和市场份额的持续提升，另一方面加快新能源转型，快速推进高压电驱动、空气悬架系统、动力电池冷板、底盘杆件、副车架等新产品新业务布局，探索驱制转悬等与电机相关的智驾业务新机会，加速新能源的发展步伐。</w:t>
            </w:r>
          </w:p>
          <w:p w14:paraId="432B2A15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三是加快数字化转型，培育工业智能板块。从煤矿智能工作面到智慧矿山，从井工智能到露天智能，努力发展成为矿山数字化运营提供商；定位于智能工业解决方案提供商，围绕“生产自动化、物流自动化、信息自动化”，打造以方案服务带动整体软硬件一体的交付能力，为原生数字化工厂建设及数字化工厂转型赋能。郑煤机打造的煤机智能工厂，不仅是全球煤机领域唯一的灯塔工厂，也是河南省本土企业首家获此殊荣的企业自建工厂，彰显了公司在行业内的领先地位与创新实力。未来将锚定智能装备板块，聚焦离散型智能工厂交钥匙工程，形成差异化竞争优势，有望为行业树立新的发展标杆。</w:t>
            </w:r>
          </w:p>
          <w:p w14:paraId="66BC78AA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四是聚焦新兴领域，借助资本力量，奋力开拓新业务。把握“双碳”背景下的产业新机遇，围绕集团主营业务，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梳理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可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转型、孵化及潜在并购业务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，围绕现有业务中有市场有增量的方向投资，面向未来的新产业布局，以投资赋能产业发展，全面提升公司投资价值。</w:t>
            </w:r>
          </w:p>
          <w:p w14:paraId="181C59A5">
            <w:pPr>
              <w:spacing w:line="360" w:lineRule="auto"/>
              <w:ind w:firstLine="482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2、煤机业务的周期性波动情况？</w:t>
            </w:r>
          </w:p>
          <w:p w14:paraId="20FA886D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随着社会经济的发展，新能源在能源结构中占比提升是大趋势，但是对能源需求总量持续增长。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煤炭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在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未来很长一段时间内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仍是中国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的主要能源，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是我国重要的工业原料，我国离不开煤炭。未来一段时间内，煤炭产量可能是微增或者持平，对煤机装备的需求也会保持一个平衡的状态。液压支架以前大约八年为一个周期，但现在的行业情况与以前不同：①全国煤矿数量从2万处减至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000处左右，以大矿为主；②国家推行煤炭长协价机制，煤炭价格波动相对收窄；③智能化、成套化、国际化成为煤机行业新的增长点。</w:t>
            </w:r>
          </w:p>
          <w:p w14:paraId="02CE11E6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煤机业务增长潜力在于：①智能化渗透率提升（从综采工作面到矿山全流程）；②成套化（郑煤机是唯一具备全套装备提供能力的企业）；③国际化（郑煤机最早走出去的煤机企业，在海外煤机市场深耕多年；海外露天市场很大，正在研究将井下智能技术迁移应用于露天开采，提升效率）；④服务化（备件、数据运营、环保充填设备等）。</w:t>
            </w:r>
          </w:p>
          <w:p w14:paraId="36915D80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3、煤机周期性波动对毛利率有影响，汽车零部件行业竞争激烈，智能化等新业务也是新进入的，公司对2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030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年目标下的盈利如何规划？</w:t>
            </w:r>
          </w:p>
          <w:p w14:paraId="01BCD325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公司建立完善了事业合伙人机制，实现了股东、核心骨干团队的利益一致、目标一致。公司推动收入增长的同时必须确保是有利润的增长、有现金流的利润，而确保利润率的核心在于依托新技术、新产品开拓新蓝海领域，同时在传统业务中建立效率优势。在传统业务优化方面，公司通过生产模式革新显著提升效率，以智能工厂为例，通过机器代替人工，人力成本大幅减少，人均工效大幅提升。在新兴领域拓展方面，对其产能建设要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推进工厂数字化规划、痛点工序/单元的自动化升级，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必须实现无人化智能制造，较传统生产模式显著提升了竞争力，方能在行业利润承压时仍保持盈利韧性。公司坚持“传统制造提效”与“新兴领域突破”双轮驱动，通过效率优化巩固基本盘，以技术创新开辟增长极，推动企业实现可持续发展。</w:t>
            </w:r>
          </w:p>
          <w:p w14:paraId="0EB6E29B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、关于索恩格在新能源电机板块的未来布局？</w:t>
            </w:r>
          </w:p>
          <w:p w14:paraId="19200F21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答：公司下属SES（索恩格电动系统公司）在高压驱动电机零部件关键工艺技术领域的积累和突破，目前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已获取多个头部客户定转子项目定点，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为头部汽车厂商供应汽车零部件，并且也实现底盘域电机业务的突破。SES将以客户为中心，发挥大规模生产优势，通过规模化提升竞争力，确保高质量交付；围绕战略客户需求，以现有业务为切入点，以现有研发核心能力（电机电控、软件硬件）和资源，围绕战略客户需求，探索驱制转悬等与电机相关的智驾业务新机会。同时开源节流、持续改善，通过卓越运营提升盈利能力。未来随着订单和收入规模的提升，盈利能力将有望持续改善。</w:t>
            </w:r>
          </w:p>
          <w:p w14:paraId="1EC4CCF6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、公司在煤机行业凭借智能化水平实现了良好的利润率，当前汽车行业智能化加速且竞争加剧，能否将煤机领域的智能化经验复制到汽车领域？具体有哪些可借鉴的路径？</w:t>
            </w:r>
          </w:p>
          <w:p w14:paraId="7EF7B9F4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答：目前公司下属工厂正在推进智能化、数字化改造，核心目标是减员、提质、增效，每个工厂总经理都有一项提升人均效率的K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PI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。以索恩格长沙工厂为例，其曾多次荣获湖南省工业企业“亩产冠军”，智能化改造成效显著。公司通过智能化提升效率，同时确保产品质量，实现“做得好、速度快、成本低”的综合优势，这种优势将直接转化为利润空间。在技术研发层面，持续加大新产品研发投入，通过自主研发实现技术突破，努力形成差异化竞争优势，将研发投入逐步转化为市场回报。</w:t>
            </w:r>
          </w:p>
          <w:p w14:paraId="00A5B583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、公司在汽车零部件尤其是电机电控领域，竞争非常激烈，公司如何构建竞争优势？</w:t>
            </w:r>
          </w:p>
          <w:p w14:paraId="70311D68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在汽车驱动电机领域，公司坚持长期主义，依托全球视野，通过研发持续领先与制造持续改善的差异化优势参与市场竞争。依托领先的研发体系和生产体系，以近乎零缺陷确保大批量产品交付质量稳定，获得了某头部品牌客户的最高质量奖项。在技术层面，公司在电机仿真、热管理、N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VH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和电磁场设计方面达到行业领先水平，能快速根据客户方案做出高性能产品。公司研发聚焦底层技术能力而非单一产品，即便未来技术迭代，核心能力也能迁移复用，对持续进步和提升竞争力充满信心。</w:t>
            </w:r>
          </w:p>
          <w:p w14:paraId="27420F2D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、公司汽车零部件业务有接近50%的收入，还有很多来自于海外，请问关税对公司汽车业务的影响。</w:t>
            </w:r>
          </w:p>
          <w:p w14:paraId="2C4D020C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公司在收购汽车零部件业务后，实施了全球的布局调整，将SEG工厂从高成本地区向低成本地区转移，公司在美国的业务生产主要集中在墨西哥，在欧洲的业务生产主要集中在匈牙利，亚洲业务生产在中国、印度，通过本地生产、本地营销、本地供应链，降低全球贸易及关税的影响。公司从中国出口到国外的业务占比很小，针对部分产品加征关税事项，公司将与客户协商分担，目前关税政策对公司的影响较小。</w:t>
            </w:r>
          </w:p>
          <w:p w14:paraId="215451E4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、公司怎样做好海外索恩格公司管理？对索恩格有什么降本提效措施？</w:t>
            </w:r>
          </w:p>
          <w:p w14:paraId="14C85A44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答：SEG总部位于德国，根据德国相关法律，一是通过监事会来管理、决策重大事项。二是在运营层面，建立授权经营机制；SEG每个月召开经营管理会议，公司高管定常参与；公司内审对S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EG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全球工厂定期审计覆盖。三是公司推进全球数字化体系建设，努力实现全球数据的打通，规范、精简业务流程，整合数据，实现集团协同及赋能。</w:t>
            </w:r>
          </w:p>
          <w:p w14:paraId="7BCAB090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SEG拥有优质的客户群体，近年来市场份额持续提升，现金流状况良好，在利润端持续改善。SEG通过推进自研48V BRM电机量产，在12V电机和48V BRM领域进一步提升市场份额，从目前的订单来看，SEG现有业务在未来数年内将保持稳定。同时，SEG在新业务方面也实现了突破，中国新能源高压驱动业务快速发展，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印度高压电机业务取得新突破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。</w:t>
            </w:r>
          </w:p>
          <w:p w14:paraId="1A1D2E04"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SEG将持续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降本提效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精简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管理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层级、增强总部赋能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激发内生动力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，降低在高成本地区的人员成本；借助中国供应链支持，提升全球业务盈利能力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；扩大售后业务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在发展中国家快速增长。</w:t>
            </w:r>
          </w:p>
        </w:tc>
      </w:tr>
      <w:tr w14:paraId="2E0E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5C87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761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14:paraId="7277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083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F29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05</w:t>
            </w:r>
          </w:p>
        </w:tc>
      </w:tr>
    </w:tbl>
    <w:p w14:paraId="5FACFBD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61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4E11"/>
    <w:rsid w:val="000254B7"/>
    <w:rsid w:val="000268C0"/>
    <w:rsid w:val="000363B5"/>
    <w:rsid w:val="000375D7"/>
    <w:rsid w:val="00043015"/>
    <w:rsid w:val="00046DDE"/>
    <w:rsid w:val="00047EB9"/>
    <w:rsid w:val="0005141A"/>
    <w:rsid w:val="00060A74"/>
    <w:rsid w:val="00067110"/>
    <w:rsid w:val="00083CC3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372C7"/>
    <w:rsid w:val="00142A4C"/>
    <w:rsid w:val="00144279"/>
    <w:rsid w:val="001452FF"/>
    <w:rsid w:val="0016617A"/>
    <w:rsid w:val="00167E99"/>
    <w:rsid w:val="001704D4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5174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2F15B7"/>
    <w:rsid w:val="002F6320"/>
    <w:rsid w:val="003005F0"/>
    <w:rsid w:val="003030BF"/>
    <w:rsid w:val="00304F89"/>
    <w:rsid w:val="00306023"/>
    <w:rsid w:val="00326768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C62AF"/>
    <w:rsid w:val="003D18F1"/>
    <w:rsid w:val="003E001E"/>
    <w:rsid w:val="003E1D3D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105E"/>
    <w:rsid w:val="00473F30"/>
    <w:rsid w:val="0048591A"/>
    <w:rsid w:val="00486D86"/>
    <w:rsid w:val="0048721A"/>
    <w:rsid w:val="004A0BD5"/>
    <w:rsid w:val="004A1BBF"/>
    <w:rsid w:val="004A73E5"/>
    <w:rsid w:val="004B7372"/>
    <w:rsid w:val="004C19BF"/>
    <w:rsid w:val="004D7640"/>
    <w:rsid w:val="004E1A9B"/>
    <w:rsid w:val="004E45B0"/>
    <w:rsid w:val="004F6D0C"/>
    <w:rsid w:val="00500AB6"/>
    <w:rsid w:val="005155FB"/>
    <w:rsid w:val="00523907"/>
    <w:rsid w:val="00537C53"/>
    <w:rsid w:val="005438F5"/>
    <w:rsid w:val="00544901"/>
    <w:rsid w:val="00546CF9"/>
    <w:rsid w:val="005474D3"/>
    <w:rsid w:val="00550737"/>
    <w:rsid w:val="00555DD2"/>
    <w:rsid w:val="00565ED9"/>
    <w:rsid w:val="005760C6"/>
    <w:rsid w:val="00585A1B"/>
    <w:rsid w:val="00591260"/>
    <w:rsid w:val="00591314"/>
    <w:rsid w:val="00592EAA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493B"/>
    <w:rsid w:val="00697B12"/>
    <w:rsid w:val="006A55BB"/>
    <w:rsid w:val="006A7613"/>
    <w:rsid w:val="006B661A"/>
    <w:rsid w:val="006B7D00"/>
    <w:rsid w:val="006C6BC5"/>
    <w:rsid w:val="006D3F4E"/>
    <w:rsid w:val="006D61A2"/>
    <w:rsid w:val="006E1DB4"/>
    <w:rsid w:val="006F5645"/>
    <w:rsid w:val="00750C6D"/>
    <w:rsid w:val="00753DB6"/>
    <w:rsid w:val="00763847"/>
    <w:rsid w:val="0077120D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3681C"/>
    <w:rsid w:val="009474EF"/>
    <w:rsid w:val="00962626"/>
    <w:rsid w:val="009767DD"/>
    <w:rsid w:val="00977AF2"/>
    <w:rsid w:val="00985FC5"/>
    <w:rsid w:val="009925A0"/>
    <w:rsid w:val="00993BDD"/>
    <w:rsid w:val="009A6DFB"/>
    <w:rsid w:val="009B6EC0"/>
    <w:rsid w:val="009C7FAF"/>
    <w:rsid w:val="009D4199"/>
    <w:rsid w:val="009E5E6A"/>
    <w:rsid w:val="009F0DD5"/>
    <w:rsid w:val="009F1B95"/>
    <w:rsid w:val="009F1E5F"/>
    <w:rsid w:val="009F6C05"/>
    <w:rsid w:val="00A13CB6"/>
    <w:rsid w:val="00A14A1A"/>
    <w:rsid w:val="00A22CDD"/>
    <w:rsid w:val="00A25AEE"/>
    <w:rsid w:val="00A31EB1"/>
    <w:rsid w:val="00A33AEA"/>
    <w:rsid w:val="00A35512"/>
    <w:rsid w:val="00A461CD"/>
    <w:rsid w:val="00A469C5"/>
    <w:rsid w:val="00A5317D"/>
    <w:rsid w:val="00A6284E"/>
    <w:rsid w:val="00A63E81"/>
    <w:rsid w:val="00A8775A"/>
    <w:rsid w:val="00A90CDC"/>
    <w:rsid w:val="00AA5998"/>
    <w:rsid w:val="00AB07E7"/>
    <w:rsid w:val="00AC3EB5"/>
    <w:rsid w:val="00AD1BA8"/>
    <w:rsid w:val="00B02A29"/>
    <w:rsid w:val="00B03522"/>
    <w:rsid w:val="00B04AD6"/>
    <w:rsid w:val="00B14CAA"/>
    <w:rsid w:val="00B257CE"/>
    <w:rsid w:val="00B36FF4"/>
    <w:rsid w:val="00B4746C"/>
    <w:rsid w:val="00B61577"/>
    <w:rsid w:val="00B61D20"/>
    <w:rsid w:val="00B65354"/>
    <w:rsid w:val="00B71A0E"/>
    <w:rsid w:val="00B81765"/>
    <w:rsid w:val="00B832F5"/>
    <w:rsid w:val="00BA03B0"/>
    <w:rsid w:val="00BA2FAB"/>
    <w:rsid w:val="00BA7824"/>
    <w:rsid w:val="00BB5E28"/>
    <w:rsid w:val="00BB725E"/>
    <w:rsid w:val="00BD15F3"/>
    <w:rsid w:val="00BD7986"/>
    <w:rsid w:val="00BD79D3"/>
    <w:rsid w:val="00C04F82"/>
    <w:rsid w:val="00C11452"/>
    <w:rsid w:val="00C15AC0"/>
    <w:rsid w:val="00C166C3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A7234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57E91"/>
    <w:rsid w:val="00D602C9"/>
    <w:rsid w:val="00D70EE3"/>
    <w:rsid w:val="00D71E34"/>
    <w:rsid w:val="00D90C1F"/>
    <w:rsid w:val="00DA26A9"/>
    <w:rsid w:val="00DB01FF"/>
    <w:rsid w:val="00DC7778"/>
    <w:rsid w:val="00DE3B8C"/>
    <w:rsid w:val="00DE7391"/>
    <w:rsid w:val="00DF2DB5"/>
    <w:rsid w:val="00DF6560"/>
    <w:rsid w:val="00E04CC0"/>
    <w:rsid w:val="00E136FF"/>
    <w:rsid w:val="00E241F4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C66A6"/>
    <w:rsid w:val="00ED7DE0"/>
    <w:rsid w:val="00EE7891"/>
    <w:rsid w:val="00EF49FE"/>
    <w:rsid w:val="00EF5341"/>
    <w:rsid w:val="00F04908"/>
    <w:rsid w:val="00F07C21"/>
    <w:rsid w:val="00F12EF6"/>
    <w:rsid w:val="00F15828"/>
    <w:rsid w:val="00F21065"/>
    <w:rsid w:val="00F21BD0"/>
    <w:rsid w:val="00F24CB4"/>
    <w:rsid w:val="00F43465"/>
    <w:rsid w:val="00F45475"/>
    <w:rsid w:val="00F64E72"/>
    <w:rsid w:val="00F70C7D"/>
    <w:rsid w:val="00F70D6A"/>
    <w:rsid w:val="00F9065D"/>
    <w:rsid w:val="00F9272E"/>
    <w:rsid w:val="00F94D5F"/>
    <w:rsid w:val="00F97743"/>
    <w:rsid w:val="00FA6DAF"/>
    <w:rsid w:val="00FB5FDA"/>
    <w:rsid w:val="00FC6884"/>
    <w:rsid w:val="00FE62F3"/>
    <w:rsid w:val="00FF71D2"/>
    <w:rsid w:val="1B2418A5"/>
    <w:rsid w:val="1CA947A9"/>
    <w:rsid w:val="1FBFC074"/>
    <w:rsid w:val="36FB9E1F"/>
    <w:rsid w:val="3BFA3B96"/>
    <w:rsid w:val="3CEF3472"/>
    <w:rsid w:val="3EFF16E9"/>
    <w:rsid w:val="59BA022D"/>
    <w:rsid w:val="77CF73AC"/>
    <w:rsid w:val="78FF0116"/>
    <w:rsid w:val="7F4570C8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"/>
    <w:basedOn w:val="1"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qFormat/>
    <w:uiPriority w:val="0"/>
  </w:style>
  <w:style w:type="paragraph" w:customStyle="1" w:styleId="11">
    <w:name w:val="Char Char Char1"/>
    <w:basedOn w:val="1"/>
    <w:qFormat/>
    <w:uiPriority w:val="0"/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3417</Words>
  <Characters>3487</Characters>
  <Lines>26</Lines>
  <Paragraphs>7</Paragraphs>
  <TotalTime>283</TotalTime>
  <ScaleCrop>false</ScaleCrop>
  <LinksUpToDate>false</LinksUpToDate>
  <CharactersWithSpaces>3612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aym05</cp:lastModifiedBy>
  <cp:lastPrinted>2025-05-23T07:51:00Z</cp:lastPrinted>
  <dcterms:modified xsi:type="dcterms:W3CDTF">2025-06-09T08:59:00Z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07FA5977167449E99CE050723522F5D0_13</vt:lpwstr>
  </property>
  <property fmtid="{D5CDD505-2E9C-101B-9397-08002B2CF9AE}" pid="4" name="KSOTemplateDocerSaveRecord">
    <vt:lpwstr>eyJoZGlkIjoiZGE1NGE0OTUzOGEzYmUyYjA1NTFkNGQ3NGEyZjFkYTAiLCJ1c2VySWQiOiIzMTcyMTMzMjgifQ==</vt:lpwstr>
  </property>
</Properties>
</file>