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63" w:rsidRDefault="00E44437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证券代码：60</w:t>
      </w:r>
      <w:r w:rsidR="00EA1892">
        <w:rPr>
          <w:rFonts w:ascii="宋体" w:eastAsia="宋体" w:hAnsi="宋体"/>
          <w:sz w:val="24"/>
          <w:szCs w:val="24"/>
        </w:rPr>
        <w:t>0805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     证券简称：</w:t>
      </w:r>
      <w:r w:rsidR="003E1D83">
        <w:rPr>
          <w:rFonts w:ascii="宋体" w:eastAsia="宋体" w:hAnsi="宋体" w:hint="eastAsia"/>
          <w:sz w:val="24"/>
          <w:szCs w:val="24"/>
        </w:rPr>
        <w:t>悦达投资</w:t>
      </w:r>
    </w:p>
    <w:p w:rsidR="00976D63" w:rsidRDefault="00976D63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976D63" w:rsidRDefault="00E44437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江苏</w:t>
      </w:r>
      <w:r w:rsidR="003E1D83">
        <w:rPr>
          <w:rFonts w:ascii="宋体" w:eastAsia="宋体" w:hAnsi="宋体" w:hint="eastAsia"/>
          <w:b/>
          <w:sz w:val="36"/>
          <w:szCs w:val="36"/>
        </w:rPr>
        <w:t>悦达投资</w:t>
      </w:r>
      <w:r>
        <w:rPr>
          <w:rFonts w:ascii="宋体" w:eastAsia="宋体" w:hAnsi="宋体" w:hint="eastAsia"/>
          <w:b/>
          <w:sz w:val="36"/>
          <w:szCs w:val="36"/>
        </w:rPr>
        <w:t>股份有限公司</w:t>
      </w:r>
    </w:p>
    <w:p w:rsidR="00976D63" w:rsidRDefault="00E44437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投资者关系活动记录</w:t>
      </w:r>
    </w:p>
    <w:p w:rsidR="00976D63" w:rsidRDefault="00976D63">
      <w:pPr>
        <w:jc w:val="right"/>
        <w:rPr>
          <w:rFonts w:ascii="宋体" w:eastAsia="宋体" w:hAnsi="宋体"/>
          <w:sz w:val="24"/>
          <w:szCs w:val="24"/>
        </w:rPr>
      </w:pPr>
    </w:p>
    <w:tbl>
      <w:tblPr>
        <w:tblStyle w:val="ad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6996"/>
      </w:tblGrid>
      <w:tr w:rsidR="00976D63" w:rsidTr="00EF7373">
        <w:trPr>
          <w:jc w:val="center"/>
        </w:trPr>
        <w:tc>
          <w:tcPr>
            <w:tcW w:w="1526" w:type="dxa"/>
            <w:vAlign w:val="center"/>
          </w:tcPr>
          <w:p w:rsidR="00976D63" w:rsidRDefault="00E4443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投资者关系活动类别</w:t>
            </w:r>
          </w:p>
        </w:tc>
        <w:tc>
          <w:tcPr>
            <w:tcW w:w="6996" w:type="dxa"/>
          </w:tcPr>
          <w:p w:rsidR="00976D63" w:rsidRDefault="003E1D83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■</w:t>
            </w:r>
            <w:r w:rsidR="00E44437">
              <w:rPr>
                <w:rFonts w:ascii="宋体" w:eastAsia="宋体" w:hAnsi="宋体" w:hint="eastAsia"/>
                <w:sz w:val="24"/>
                <w:szCs w:val="24"/>
              </w:rPr>
              <w:t>特定对象调研   □分析师会议</w:t>
            </w:r>
          </w:p>
          <w:p w:rsidR="00976D63" w:rsidRDefault="00E44437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□媒体采访  </w:t>
            </w:r>
            <w:r w:rsidR="003E1D83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业绩说明会</w:t>
            </w:r>
          </w:p>
          <w:p w:rsidR="00976D63" w:rsidRDefault="00E44437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□新闻发布会  □路演活动</w:t>
            </w:r>
          </w:p>
          <w:p w:rsidR="00976D63" w:rsidRDefault="00E44437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□现场参观</w:t>
            </w:r>
          </w:p>
          <w:p w:rsidR="00976D63" w:rsidRDefault="006B0BF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E44437">
              <w:rPr>
                <w:rFonts w:ascii="宋体" w:eastAsia="宋体" w:hAnsi="宋体" w:hint="eastAsia"/>
                <w:sz w:val="24"/>
                <w:szCs w:val="24"/>
              </w:rPr>
              <w:t>其他（请文字说明其他活动内容）</w:t>
            </w:r>
          </w:p>
        </w:tc>
      </w:tr>
      <w:tr w:rsidR="00976D63" w:rsidTr="00EF7373">
        <w:trPr>
          <w:jc w:val="center"/>
        </w:trPr>
        <w:tc>
          <w:tcPr>
            <w:tcW w:w="1526" w:type="dxa"/>
            <w:vAlign w:val="center"/>
          </w:tcPr>
          <w:p w:rsidR="00EF7373" w:rsidRDefault="00E4443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参与单位</w:t>
            </w:r>
          </w:p>
          <w:p w:rsidR="00EF7373" w:rsidRDefault="00E4443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名称及人员</w:t>
            </w:r>
          </w:p>
          <w:p w:rsidR="00976D63" w:rsidRDefault="00E4443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6996" w:type="dxa"/>
            <w:vAlign w:val="center"/>
          </w:tcPr>
          <w:p w:rsidR="00976D63" w:rsidRPr="00F25947" w:rsidRDefault="00F25947" w:rsidP="00F25947">
            <w:pPr>
              <w:spacing w:line="360" w:lineRule="auto"/>
              <w:rPr>
                <w:rFonts w:ascii="宋体" w:eastAsia="宋体" w:cs="宋体"/>
                <w:color w:val="000000"/>
                <w:sz w:val="24"/>
                <w:szCs w:val="24"/>
              </w:rPr>
            </w:pPr>
            <w:r w:rsidRPr="00F25947">
              <w:rPr>
                <w:rFonts w:ascii="宋体" w:eastAsia="宋体" w:cs="宋体"/>
                <w:color w:val="000000"/>
                <w:sz w:val="24"/>
                <w:szCs w:val="24"/>
              </w:rPr>
              <w:t>华西证券戚舒扬</w:t>
            </w: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、</w:t>
            </w:r>
            <w:r w:rsidRPr="00F25947">
              <w:rPr>
                <w:rFonts w:ascii="宋体" w:eastAsia="宋体" w:cs="宋体"/>
                <w:color w:val="000000"/>
                <w:sz w:val="24"/>
                <w:szCs w:val="24"/>
              </w:rPr>
              <w:t>华西证券金兵</w:t>
            </w: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、</w:t>
            </w:r>
            <w:r w:rsidRPr="00F25947">
              <w:rPr>
                <w:rFonts w:ascii="宋体" w:eastAsia="宋体" w:cs="宋体"/>
                <w:color w:val="000000"/>
                <w:sz w:val="24"/>
                <w:szCs w:val="24"/>
              </w:rPr>
              <w:t>华西证券侯钧晧</w:t>
            </w:r>
          </w:p>
        </w:tc>
      </w:tr>
      <w:tr w:rsidR="00976D63" w:rsidTr="00EF7373">
        <w:trPr>
          <w:jc w:val="center"/>
        </w:trPr>
        <w:tc>
          <w:tcPr>
            <w:tcW w:w="1526" w:type="dxa"/>
            <w:vAlign w:val="center"/>
          </w:tcPr>
          <w:p w:rsidR="00976D63" w:rsidRDefault="00E4443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6996" w:type="dxa"/>
          </w:tcPr>
          <w:p w:rsidR="00976D63" w:rsidRDefault="00E44437" w:rsidP="00C552E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552E4"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="00F12858" w:rsidRPr="00C552E4">
              <w:rPr>
                <w:rFonts w:ascii="宋体" w:eastAsia="宋体" w:hAnsi="宋体"/>
                <w:sz w:val="24"/>
                <w:szCs w:val="24"/>
              </w:rPr>
              <w:t>5</w:t>
            </w:r>
            <w:r w:rsidRPr="00C552E4">
              <w:rPr>
                <w:rFonts w:ascii="宋体" w:eastAsia="宋体" w:hAnsi="宋体"/>
                <w:sz w:val="24"/>
                <w:szCs w:val="24"/>
              </w:rPr>
              <w:t>年</w:t>
            </w:r>
            <w:r w:rsidR="00F12858" w:rsidRPr="00C552E4">
              <w:rPr>
                <w:rFonts w:ascii="宋体" w:eastAsia="宋体" w:hAnsi="宋体"/>
                <w:sz w:val="24"/>
                <w:szCs w:val="24"/>
              </w:rPr>
              <w:t>6</w:t>
            </w:r>
            <w:r w:rsidRPr="00C552E4">
              <w:rPr>
                <w:rFonts w:ascii="宋体" w:eastAsia="宋体" w:hAnsi="宋体"/>
                <w:sz w:val="24"/>
                <w:szCs w:val="24"/>
              </w:rPr>
              <w:t>月</w:t>
            </w:r>
            <w:r w:rsidR="006B0BF6" w:rsidRPr="00C552E4">
              <w:rPr>
                <w:rFonts w:ascii="宋体" w:eastAsia="宋体" w:hAnsi="宋体"/>
                <w:sz w:val="24"/>
                <w:szCs w:val="24"/>
              </w:rPr>
              <w:t>10</w:t>
            </w:r>
            <w:r w:rsidRPr="00C552E4">
              <w:rPr>
                <w:rFonts w:ascii="宋体" w:eastAsia="宋体" w:hAnsi="宋体"/>
                <w:sz w:val="24"/>
                <w:szCs w:val="24"/>
              </w:rPr>
              <w:t>日</w:t>
            </w:r>
            <w:r w:rsidRPr="00C552E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552E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6B0BF6" w:rsidRPr="00C552E4">
              <w:rPr>
                <w:rFonts w:ascii="宋体" w:eastAsia="宋体" w:hAnsi="宋体"/>
                <w:sz w:val="24"/>
                <w:szCs w:val="24"/>
              </w:rPr>
              <w:t>1</w:t>
            </w:r>
            <w:r w:rsidR="00C552E4">
              <w:rPr>
                <w:rFonts w:ascii="宋体" w:eastAsia="宋体" w:hAnsi="宋体"/>
                <w:sz w:val="24"/>
                <w:szCs w:val="24"/>
              </w:rPr>
              <w:t>5</w:t>
            </w:r>
            <w:r w:rsidRPr="00C552E4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C552E4">
              <w:rPr>
                <w:rFonts w:ascii="宋体" w:eastAsia="宋体" w:hAnsi="宋体"/>
                <w:sz w:val="24"/>
                <w:szCs w:val="24"/>
              </w:rPr>
              <w:t>0</w:t>
            </w:r>
            <w:r w:rsidRPr="00C552E4">
              <w:rPr>
                <w:rFonts w:ascii="宋体" w:eastAsia="宋体" w:hAnsi="宋体"/>
                <w:sz w:val="24"/>
                <w:szCs w:val="24"/>
              </w:rPr>
              <w:t>0-1</w:t>
            </w:r>
            <w:r w:rsidR="006B0BF6" w:rsidRPr="00C552E4">
              <w:rPr>
                <w:rFonts w:ascii="宋体" w:eastAsia="宋体" w:hAnsi="宋体"/>
                <w:sz w:val="24"/>
                <w:szCs w:val="24"/>
              </w:rPr>
              <w:t>6</w:t>
            </w:r>
            <w:r w:rsidRPr="00C552E4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C552E4">
              <w:rPr>
                <w:rFonts w:ascii="宋体" w:eastAsia="宋体" w:hAnsi="宋体"/>
                <w:sz w:val="24"/>
                <w:szCs w:val="24"/>
              </w:rPr>
              <w:t>3</w:t>
            </w:r>
            <w:r w:rsidRPr="00C552E4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976D63" w:rsidTr="00EF7373">
        <w:trPr>
          <w:jc w:val="center"/>
        </w:trPr>
        <w:tc>
          <w:tcPr>
            <w:tcW w:w="1526" w:type="dxa"/>
            <w:vAlign w:val="center"/>
          </w:tcPr>
          <w:p w:rsidR="00976D63" w:rsidRDefault="00E4443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6996" w:type="dxa"/>
          </w:tcPr>
          <w:p w:rsidR="00976D63" w:rsidRDefault="006B0BF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线上电话会议</w:t>
            </w:r>
          </w:p>
        </w:tc>
      </w:tr>
      <w:tr w:rsidR="00976D63" w:rsidTr="00EF7373">
        <w:trPr>
          <w:trHeight w:val="90"/>
          <w:jc w:val="center"/>
        </w:trPr>
        <w:tc>
          <w:tcPr>
            <w:tcW w:w="1526" w:type="dxa"/>
            <w:vAlign w:val="center"/>
          </w:tcPr>
          <w:p w:rsidR="00976D63" w:rsidRDefault="00E4443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上市公司接待人员姓名</w:t>
            </w:r>
          </w:p>
        </w:tc>
        <w:tc>
          <w:tcPr>
            <w:tcW w:w="6996" w:type="dxa"/>
            <w:vAlign w:val="center"/>
          </w:tcPr>
          <w:p w:rsidR="00976D63" w:rsidRDefault="003034C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034C3">
              <w:rPr>
                <w:rFonts w:ascii="宋体" w:eastAsia="宋体" w:hAnsi="宋体"/>
                <w:sz w:val="24"/>
                <w:szCs w:val="24"/>
              </w:rPr>
              <w:t>副总经理、董事会秘书秦大刚等上市公司接待人员</w:t>
            </w:r>
          </w:p>
        </w:tc>
      </w:tr>
      <w:tr w:rsidR="00976D63" w:rsidTr="00206614">
        <w:trPr>
          <w:trHeight w:val="1266"/>
          <w:jc w:val="center"/>
        </w:trPr>
        <w:tc>
          <w:tcPr>
            <w:tcW w:w="1526" w:type="dxa"/>
            <w:vAlign w:val="center"/>
          </w:tcPr>
          <w:p w:rsidR="00976D63" w:rsidRDefault="00E4443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6996" w:type="dxa"/>
          </w:tcPr>
          <w:p w:rsidR="00B50AE9" w:rsidRDefault="00B50AE9" w:rsidP="00B50AE9">
            <w:pPr>
              <w:spacing w:beforeLines="50" w:before="156" w:afterLines="50" w:after="156" w:line="360" w:lineRule="auto"/>
              <w:ind w:firstLineChars="200" w:firstLine="482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、问：</w:t>
            </w:r>
            <w:r w:rsidR="00236D51" w:rsidRPr="00236D51">
              <w:rPr>
                <w:rFonts w:ascii="宋体" w:eastAsia="宋体" w:hAnsi="宋体" w:cs="Times New Roman"/>
                <w:b/>
                <w:sz w:val="24"/>
                <w:szCs w:val="24"/>
              </w:rPr>
              <w:t>公司2</w:t>
            </w:r>
            <w:r w:rsidR="00236D51">
              <w:rPr>
                <w:rFonts w:ascii="宋体" w:eastAsia="宋体" w:hAnsi="宋体" w:cs="Times New Roman"/>
                <w:b/>
                <w:sz w:val="24"/>
                <w:szCs w:val="24"/>
              </w:rPr>
              <w:t>02</w:t>
            </w:r>
            <w:r w:rsidR="00236D51" w:rsidRPr="00236D51">
              <w:rPr>
                <w:rFonts w:ascii="宋体" w:eastAsia="宋体" w:hAnsi="宋体" w:cs="Times New Roman"/>
                <w:b/>
                <w:sz w:val="24"/>
                <w:szCs w:val="24"/>
              </w:rPr>
              <w:t>4年转型成效如何？有哪些落地项目？</w:t>
            </w:r>
          </w:p>
          <w:p w:rsidR="00B50AE9" w:rsidRDefault="00B50AE9" w:rsidP="00B50AE9">
            <w:pPr>
              <w:spacing w:beforeLines="50" w:before="156" w:afterLines="50" w:after="156" w:line="360" w:lineRule="auto"/>
              <w:ind w:firstLineChars="200" w:firstLine="482"/>
              <w:textAlignment w:val="baseline"/>
              <w:rPr>
                <w:rFonts w:ascii="宋体" w:eastAsia="宋体" w:hAnsi="宋体" w:cs="Malgun Gothic"/>
                <w:sz w:val="24"/>
                <w:szCs w:val="24"/>
              </w:rPr>
            </w:pPr>
            <w:r>
              <w:rPr>
                <w:rFonts w:ascii="宋体" w:eastAsia="宋体" w:hAnsi="宋体" w:cs="Malgun Gothic" w:hint="eastAsia"/>
                <w:b/>
                <w:sz w:val="24"/>
                <w:szCs w:val="24"/>
              </w:rPr>
              <w:t>答：</w:t>
            </w:r>
            <w:r w:rsidR="00236D51" w:rsidRPr="00236D51">
              <w:rPr>
                <w:rFonts w:ascii="宋体" w:eastAsia="宋体" w:hAnsi="宋体" w:cs="Malgun Gothic"/>
                <w:sz w:val="24"/>
                <w:szCs w:val="24"/>
              </w:rPr>
              <w:t>2024年，公司聚焦新能源产业发展，首个大型集中式光伏华丰378MW渔光互补项目顺利并网，三峡悦达160MW/320MWh共享储能项目并网投运，悦达绿色数智能源管理中心全面建成，生物质颗粒项目秸秆收储体系基本形成，纺织10万锭绿色智能工厂达产达效，转让悦达智行公司100%股权，进一步优化资产结构，推动公司业务向“新能源、新材料、智能制造”产业布局转换。</w:t>
            </w:r>
          </w:p>
          <w:p w:rsidR="00B50AE9" w:rsidRDefault="00B50AE9" w:rsidP="00B50AE9">
            <w:pPr>
              <w:spacing w:beforeLines="50" w:before="156" w:afterLines="50" w:after="156" w:line="360" w:lineRule="auto"/>
              <w:ind w:firstLineChars="200" w:firstLine="482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2</w:t>
            </w:r>
            <w:r w:rsidRPr="00DF1E1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、</w:t>
            </w:r>
            <w:r w:rsidRPr="00DF1E1F">
              <w:rPr>
                <w:rFonts w:ascii="宋体" w:eastAsia="宋体" w:hAnsi="宋体" w:cs="Times New Roman"/>
                <w:b/>
                <w:sz w:val="24"/>
                <w:szCs w:val="24"/>
              </w:rPr>
              <w:t>问：</w:t>
            </w:r>
            <w:r w:rsidR="00236D51">
              <w:rPr>
                <w:rFonts w:ascii="宋体" w:eastAsia="宋体" w:hAnsi="宋体" w:cs="Times New Roman"/>
                <w:b/>
                <w:sz w:val="24"/>
                <w:szCs w:val="24"/>
              </w:rPr>
              <w:t>2024</w:t>
            </w:r>
            <w:r w:rsidR="00236D5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年，</w:t>
            </w:r>
            <w:r w:rsidR="00236D51" w:rsidRPr="00236D51">
              <w:rPr>
                <w:rFonts w:ascii="宋体" w:eastAsia="宋体" w:hAnsi="宋体" w:cs="Times New Roman"/>
                <w:b/>
                <w:sz w:val="24"/>
                <w:szCs w:val="24"/>
              </w:rPr>
              <w:t>公司电力、热力销售营收达3794.64万元，同比</w:t>
            </w:r>
            <w:r w:rsidR="008A6CB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大幅</w:t>
            </w:r>
            <w:r w:rsidR="00236D51" w:rsidRPr="00236D51">
              <w:rPr>
                <w:rFonts w:ascii="宋体" w:eastAsia="宋体" w:hAnsi="宋体" w:cs="Times New Roman"/>
                <w:b/>
                <w:sz w:val="24"/>
                <w:szCs w:val="24"/>
              </w:rPr>
              <w:t>增长，</w:t>
            </w:r>
            <w:r w:rsidR="008A6CB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如何</w:t>
            </w:r>
            <w:r w:rsidR="00236D51" w:rsidRPr="00236D51">
              <w:rPr>
                <w:rFonts w:ascii="宋体" w:eastAsia="宋体" w:hAnsi="宋体" w:cs="Times New Roman"/>
                <w:b/>
                <w:sz w:val="24"/>
                <w:szCs w:val="24"/>
              </w:rPr>
              <w:t>进一步扩大市场份额和提升盈利能力？</w:t>
            </w:r>
          </w:p>
          <w:p w:rsidR="00236D51" w:rsidRDefault="00236D51" w:rsidP="00EF7373">
            <w:pPr>
              <w:spacing w:after="156" w:line="360" w:lineRule="auto"/>
              <w:ind w:firstLine="482"/>
              <w:jc w:val="left"/>
              <w:rPr>
                <w:rFonts w:ascii="宋体" w:eastAsia="宋体" w:hAnsi="宋体" w:cs="Malgun Gothic"/>
                <w:sz w:val="24"/>
                <w:szCs w:val="24"/>
              </w:rPr>
            </w:pPr>
            <w:r>
              <w:rPr>
                <w:rFonts w:ascii="宋体" w:eastAsia="宋体" w:hAnsi="宋体" w:cs="Malgun Gothic" w:hint="eastAsia"/>
                <w:b/>
                <w:sz w:val="24"/>
                <w:szCs w:val="24"/>
              </w:rPr>
              <w:t>答：</w:t>
            </w:r>
            <w:r w:rsidRPr="00236D51">
              <w:rPr>
                <w:rFonts w:ascii="宋体" w:eastAsia="宋体" w:hAnsi="宋体" w:cs="Malgun Gothic"/>
                <w:sz w:val="24"/>
                <w:szCs w:val="24"/>
              </w:rPr>
              <w:t>公司将持续推进新能源项目建设，增加发电装机容量，提高电力供应能力。同时，提升能源管理效率，通过悦达绿色数</w:t>
            </w:r>
            <w:r w:rsidRPr="00236D51">
              <w:rPr>
                <w:rFonts w:ascii="宋体" w:eastAsia="宋体" w:hAnsi="宋体" w:cs="Malgun Gothic"/>
                <w:sz w:val="24"/>
                <w:szCs w:val="24"/>
              </w:rPr>
              <w:lastRenderedPageBreak/>
              <w:t>智能源管理中心，采用先进的数据采集与分析、智能运维系统等技术，优化电力生产与传输，降低损耗，进一步提升毛利率。公司还将主动适应以新能源为主体的新型电力市场，时刻关注新能源发电趋势。</w:t>
            </w:r>
            <w:bookmarkStart w:id="0" w:name="_Hlk86933719"/>
          </w:p>
          <w:p w:rsidR="003034C3" w:rsidRPr="00EF7373" w:rsidRDefault="00B50AE9" w:rsidP="00EF7373">
            <w:pPr>
              <w:spacing w:after="156" w:line="360" w:lineRule="auto"/>
              <w:ind w:firstLine="482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3</w:t>
            </w:r>
            <w:r w:rsidR="003034C3" w:rsidRPr="00EF7373">
              <w:rPr>
                <w:rFonts w:ascii="宋体" w:eastAsia="宋体" w:hAnsi="宋体" w:hint="eastAsia"/>
                <w:b/>
                <w:sz w:val="24"/>
                <w:szCs w:val="24"/>
              </w:rPr>
              <w:t>、问：</w:t>
            </w:r>
            <w:r w:rsidR="00206614" w:rsidRPr="00206614">
              <w:rPr>
                <w:rFonts w:ascii="宋体" w:eastAsia="宋体" w:hAnsi="宋体"/>
                <w:b/>
                <w:sz w:val="24"/>
                <w:szCs w:val="24"/>
              </w:rPr>
              <w:t>2025年一季度</w:t>
            </w:r>
            <w:r w:rsidR="00206614">
              <w:rPr>
                <w:rFonts w:ascii="宋体" w:eastAsia="宋体" w:hAnsi="宋体" w:hint="eastAsia"/>
                <w:b/>
                <w:sz w:val="24"/>
                <w:szCs w:val="24"/>
              </w:rPr>
              <w:t>，公司盈利情况如何</w:t>
            </w:r>
            <w:r w:rsidR="00236D51" w:rsidRPr="00236D51">
              <w:rPr>
                <w:rFonts w:ascii="宋体" w:eastAsia="宋体" w:hAnsi="宋体"/>
                <w:b/>
                <w:sz w:val="24"/>
                <w:szCs w:val="24"/>
              </w:rPr>
              <w:t>？</w:t>
            </w:r>
          </w:p>
          <w:p w:rsidR="003034C3" w:rsidRPr="00D25284" w:rsidRDefault="003034C3" w:rsidP="003034C3">
            <w:pPr>
              <w:spacing w:beforeLines="50" w:before="156" w:afterLines="50" w:after="156" w:line="360" w:lineRule="auto"/>
              <w:ind w:firstLineChars="200" w:firstLine="482"/>
              <w:textAlignment w:val="baseline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Malgun Gothic" w:hint="eastAsia"/>
                <w:b/>
                <w:sz w:val="24"/>
                <w:szCs w:val="24"/>
              </w:rPr>
              <w:t>答：</w:t>
            </w:r>
            <w:r w:rsidR="00206614" w:rsidRPr="00206614">
              <w:rPr>
                <w:rFonts w:ascii="宋体" w:eastAsia="宋体" w:hAnsi="Times New Roman" w:cs="宋体"/>
                <w:color w:val="000000"/>
                <w:sz w:val="24"/>
                <w:szCs w:val="24"/>
              </w:rPr>
              <w:t>2025年一季度，</w:t>
            </w:r>
            <w:r w:rsidR="00206614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公司</w:t>
            </w:r>
            <w:r w:rsidR="00206614" w:rsidRPr="00206614">
              <w:rPr>
                <w:rFonts w:ascii="宋体" w:eastAsia="宋体" w:hAnsi="Times New Roman" w:cs="宋体"/>
                <w:color w:val="000000"/>
                <w:sz w:val="24"/>
                <w:szCs w:val="24"/>
              </w:rPr>
              <w:t>实现营业收入6.83亿元</w:t>
            </w:r>
            <w:r w:rsidR="00206614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，</w:t>
            </w:r>
            <w:r w:rsidR="00206614" w:rsidRPr="00206614">
              <w:rPr>
                <w:rFonts w:ascii="宋体" w:eastAsia="宋体" w:hAnsi="Times New Roman" w:cs="宋体"/>
                <w:color w:val="000000"/>
                <w:sz w:val="24"/>
                <w:szCs w:val="24"/>
              </w:rPr>
              <w:t>剔除悦达智行公司出表影响，公司一季度营业收入同比增长1.37亿元，增幅为25.08%，其中新能源、纺织、专用车、物流营收增幅较大</w:t>
            </w:r>
            <w:r w:rsidR="002F46DF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。</w:t>
            </w:r>
            <w:r w:rsidR="00206614" w:rsidRPr="00206614">
              <w:rPr>
                <w:rFonts w:ascii="宋体" w:eastAsia="宋体" w:hAnsi="Times New Roman" w:cs="宋体"/>
                <w:color w:val="000000"/>
                <w:sz w:val="24"/>
                <w:szCs w:val="24"/>
              </w:rPr>
              <w:t>扣非后净利润同比增长5367.42万元，主要为新能源产业同比增长1100万元、传统制造业和服务业同比增长1050万元、参股企业同比增长950万元、悦达智行公司出表同比减亏1750万元，本部管理费用等同比亦有较大降幅。</w:t>
            </w:r>
          </w:p>
          <w:bookmarkEnd w:id="0"/>
          <w:p w:rsidR="00B50AE9" w:rsidRDefault="00B50AE9" w:rsidP="00B50AE9">
            <w:pPr>
              <w:spacing w:beforeLines="50" w:before="156" w:afterLines="50" w:after="156" w:line="360" w:lineRule="auto"/>
              <w:ind w:firstLineChars="200" w:firstLine="482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Malgun Gothic" w:hint="eastAsia"/>
                <w:b/>
                <w:sz w:val="24"/>
                <w:szCs w:val="24"/>
              </w:rPr>
              <w:t>4、</w:t>
            </w:r>
            <w:r w:rsidRPr="00EF7373">
              <w:rPr>
                <w:rFonts w:ascii="宋体" w:eastAsia="宋体" w:hAnsi="宋体" w:hint="eastAsia"/>
                <w:b/>
                <w:sz w:val="24"/>
                <w:szCs w:val="24"/>
              </w:rPr>
              <w:t>问：</w:t>
            </w:r>
            <w:r w:rsidR="00236D51" w:rsidRPr="00236D51">
              <w:rPr>
                <w:rFonts w:ascii="宋体" w:eastAsia="宋体" w:hAnsi="宋体"/>
                <w:b/>
                <w:sz w:val="24"/>
                <w:szCs w:val="24"/>
              </w:rPr>
              <w:t>公司</w:t>
            </w:r>
            <w:r w:rsidR="00584CC9">
              <w:rPr>
                <w:rFonts w:ascii="宋体" w:eastAsia="宋体" w:hAnsi="宋体" w:hint="eastAsia"/>
                <w:b/>
                <w:sz w:val="24"/>
                <w:szCs w:val="24"/>
              </w:rPr>
              <w:t>并网投运的</w:t>
            </w:r>
            <w:r w:rsidR="003B1667">
              <w:rPr>
                <w:rFonts w:ascii="宋体" w:eastAsia="宋体" w:hAnsi="宋体" w:hint="eastAsia"/>
                <w:b/>
                <w:sz w:val="24"/>
                <w:szCs w:val="24"/>
              </w:rPr>
              <w:t>风光储</w:t>
            </w:r>
            <w:r w:rsidR="00236D51">
              <w:rPr>
                <w:rFonts w:ascii="宋体" w:eastAsia="宋体" w:hAnsi="宋体" w:hint="eastAsia"/>
                <w:b/>
                <w:sz w:val="24"/>
                <w:szCs w:val="24"/>
              </w:rPr>
              <w:t>项目有</w:t>
            </w:r>
            <w:r w:rsidR="006D2B98">
              <w:rPr>
                <w:rFonts w:ascii="宋体" w:eastAsia="宋体" w:hAnsi="宋体" w:hint="eastAsia"/>
                <w:b/>
                <w:sz w:val="24"/>
                <w:szCs w:val="24"/>
              </w:rPr>
              <w:t>哪些</w:t>
            </w:r>
            <w:r w:rsidR="00236D51">
              <w:rPr>
                <w:rFonts w:ascii="宋体" w:eastAsia="宋体" w:hAnsi="宋体" w:hint="eastAsia"/>
                <w:b/>
                <w:sz w:val="24"/>
                <w:szCs w:val="24"/>
              </w:rPr>
              <w:t>？</w:t>
            </w:r>
          </w:p>
          <w:p w:rsidR="00B50AE9" w:rsidRDefault="00B50AE9" w:rsidP="00B50AE9">
            <w:pPr>
              <w:spacing w:beforeLines="50" w:before="156" w:afterLines="50" w:after="156" w:line="360" w:lineRule="auto"/>
              <w:ind w:firstLineChars="200" w:firstLine="482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  <w:r w:rsidRPr="006A5F30">
              <w:rPr>
                <w:rFonts w:ascii="宋体" w:eastAsia="宋体" w:hAnsi="宋体" w:cs="Malgun Gothic" w:hint="eastAsia"/>
                <w:b/>
                <w:sz w:val="24"/>
                <w:szCs w:val="24"/>
              </w:rPr>
              <w:t>答：</w:t>
            </w:r>
            <w:r w:rsidR="00236D51" w:rsidRPr="006A5F30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F5064E" w:rsidRPr="006A5F30">
              <w:rPr>
                <w:rFonts w:ascii="宋体" w:eastAsia="宋体" w:hAnsi="宋体" w:hint="eastAsia"/>
                <w:sz w:val="24"/>
                <w:szCs w:val="24"/>
              </w:rPr>
              <w:t>公司自2</w:t>
            </w:r>
            <w:r w:rsidR="00F5064E" w:rsidRPr="006A5F30">
              <w:rPr>
                <w:rFonts w:ascii="宋体" w:eastAsia="宋体" w:hAnsi="宋体"/>
                <w:sz w:val="24"/>
                <w:szCs w:val="24"/>
              </w:rPr>
              <w:t>022</w:t>
            </w:r>
            <w:r w:rsidR="00F5064E" w:rsidRPr="006A5F30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6A5F30">
              <w:rPr>
                <w:rFonts w:ascii="宋体" w:eastAsia="宋体" w:hAnsi="宋体" w:hint="eastAsia"/>
                <w:sz w:val="24"/>
                <w:szCs w:val="24"/>
              </w:rPr>
              <w:t>战略</w:t>
            </w:r>
            <w:r w:rsidR="00F5064E" w:rsidRPr="006A5F30">
              <w:rPr>
                <w:rFonts w:ascii="宋体" w:eastAsia="宋体" w:hAnsi="宋体" w:hint="eastAsia"/>
                <w:sz w:val="24"/>
                <w:szCs w:val="24"/>
              </w:rPr>
              <w:t>转型以来，积极</w:t>
            </w:r>
            <w:r w:rsidR="003B1667" w:rsidRPr="006A5F30">
              <w:rPr>
                <w:rFonts w:ascii="宋体" w:eastAsia="宋体" w:hAnsi="宋体" w:hint="eastAsia"/>
                <w:sz w:val="24"/>
                <w:szCs w:val="24"/>
              </w:rPr>
              <w:t>抢抓国家</w:t>
            </w:r>
            <w:r w:rsidR="00F33E06">
              <w:rPr>
                <w:rFonts w:ascii="宋体" w:eastAsia="宋体" w:hAnsi="宋体" w:hint="eastAsia"/>
                <w:sz w:val="24"/>
                <w:szCs w:val="24"/>
              </w:rPr>
              <w:t>“</w:t>
            </w:r>
            <w:r w:rsidR="003B1667" w:rsidRPr="006A5F30">
              <w:rPr>
                <w:rFonts w:ascii="宋体" w:eastAsia="宋体" w:hAnsi="宋体" w:hint="eastAsia"/>
                <w:sz w:val="24"/>
                <w:szCs w:val="24"/>
              </w:rPr>
              <w:t>双碳</w:t>
            </w:r>
            <w:r w:rsidR="00F33E06">
              <w:rPr>
                <w:rFonts w:ascii="宋体" w:eastAsia="宋体" w:hAnsi="宋体" w:hint="eastAsia"/>
                <w:sz w:val="24"/>
                <w:szCs w:val="24"/>
              </w:rPr>
              <w:t>”</w:t>
            </w:r>
            <w:r w:rsidR="006A5F30">
              <w:rPr>
                <w:rFonts w:ascii="宋体" w:eastAsia="宋体" w:hAnsi="宋体" w:hint="eastAsia"/>
                <w:sz w:val="24"/>
                <w:szCs w:val="24"/>
              </w:rPr>
              <w:t>发展</w:t>
            </w:r>
            <w:r w:rsidR="003B1667" w:rsidRPr="006A5F30">
              <w:rPr>
                <w:rFonts w:ascii="宋体" w:eastAsia="宋体" w:hAnsi="宋体" w:hint="eastAsia"/>
                <w:sz w:val="24"/>
                <w:szCs w:val="24"/>
              </w:rPr>
              <w:t>机遇，</w:t>
            </w:r>
            <w:r w:rsidR="006A5F30">
              <w:rPr>
                <w:rFonts w:ascii="宋体" w:eastAsia="宋体" w:hAnsi="宋体" w:hint="eastAsia"/>
                <w:sz w:val="24"/>
                <w:szCs w:val="24"/>
              </w:rPr>
              <w:t>并网</w:t>
            </w:r>
            <w:r w:rsidR="006D2B98" w:rsidRPr="006A5F30">
              <w:rPr>
                <w:rFonts w:ascii="宋体" w:eastAsia="宋体" w:hAnsi="宋体" w:hint="eastAsia"/>
                <w:sz w:val="24"/>
                <w:szCs w:val="24"/>
              </w:rPr>
              <w:t>投运的</w:t>
            </w:r>
            <w:r w:rsidR="006A5F30" w:rsidRPr="006A5F30">
              <w:rPr>
                <w:rFonts w:ascii="宋体" w:eastAsia="宋体" w:hAnsi="宋体"/>
                <w:sz w:val="24"/>
                <w:szCs w:val="24"/>
              </w:rPr>
              <w:t>风光储项目</w:t>
            </w:r>
            <w:r w:rsidR="004C7569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 w:rsidR="006D2B98" w:rsidRPr="006A5F30">
              <w:rPr>
                <w:rFonts w:ascii="宋体" w:eastAsia="宋体" w:hAnsi="宋体" w:hint="eastAsia"/>
                <w:sz w:val="24"/>
                <w:szCs w:val="24"/>
              </w:rPr>
              <w:t>包括大丰润龙</w:t>
            </w:r>
            <w:r w:rsidR="003B1667" w:rsidRPr="006A5F30">
              <w:rPr>
                <w:rFonts w:ascii="宋体" w:eastAsia="宋体" w:hAnsi="宋体"/>
                <w:sz w:val="24"/>
                <w:szCs w:val="24"/>
              </w:rPr>
              <w:t>49MW</w:t>
            </w:r>
            <w:r w:rsidR="006D2B98" w:rsidRPr="006A5F30">
              <w:rPr>
                <w:rFonts w:ascii="宋体" w:eastAsia="宋体" w:hAnsi="宋体" w:hint="eastAsia"/>
                <w:sz w:val="24"/>
                <w:szCs w:val="24"/>
              </w:rPr>
              <w:t>风电项目、</w:t>
            </w:r>
            <w:r w:rsidR="003B1667" w:rsidRPr="006A5F30">
              <w:rPr>
                <w:rFonts w:ascii="宋体" w:eastAsia="宋体" w:hAnsi="宋体"/>
                <w:sz w:val="24"/>
                <w:szCs w:val="24"/>
              </w:rPr>
              <w:t>华丰农场</w:t>
            </w:r>
            <w:r w:rsidR="006D2B98" w:rsidRPr="006A5F30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6D2B98" w:rsidRPr="006A5F30">
              <w:rPr>
                <w:rFonts w:ascii="宋体" w:eastAsia="宋体" w:hAnsi="宋体"/>
                <w:sz w:val="24"/>
                <w:szCs w:val="24"/>
              </w:rPr>
              <w:t>78MW</w:t>
            </w:r>
            <w:r w:rsidR="003B1667" w:rsidRPr="006A5F30">
              <w:rPr>
                <w:rFonts w:ascii="宋体" w:eastAsia="宋体" w:hAnsi="宋体"/>
                <w:sz w:val="24"/>
                <w:szCs w:val="24"/>
              </w:rPr>
              <w:t>光伏</w:t>
            </w:r>
            <w:r w:rsidR="006D2B98" w:rsidRPr="006A5F30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="006A5F30" w:rsidRPr="006A5F3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6A5F30" w:rsidRPr="006A5F30">
              <w:rPr>
                <w:rFonts w:ascii="宋体" w:eastAsia="宋体" w:hAnsi="宋体"/>
                <w:sz w:val="24"/>
                <w:szCs w:val="24"/>
              </w:rPr>
              <w:t>宁夏</w:t>
            </w:r>
            <w:r w:rsidR="006A5F30" w:rsidRPr="006A5F30">
              <w:rPr>
                <w:rFonts w:ascii="宋体" w:eastAsia="宋体" w:hAnsi="宋体" w:hint="eastAsia"/>
                <w:sz w:val="24"/>
                <w:szCs w:val="24"/>
              </w:rPr>
              <w:t>红崖子1</w:t>
            </w:r>
            <w:r w:rsidR="006A5F30" w:rsidRPr="006A5F30">
              <w:rPr>
                <w:rFonts w:ascii="宋体" w:eastAsia="宋体" w:hAnsi="宋体"/>
                <w:sz w:val="24"/>
                <w:szCs w:val="24"/>
              </w:rPr>
              <w:t>00MW</w:t>
            </w:r>
            <w:r w:rsidR="006A5F30" w:rsidRPr="006A5F30">
              <w:rPr>
                <w:rFonts w:ascii="宋体" w:eastAsia="宋体" w:hAnsi="宋体" w:hint="eastAsia"/>
                <w:sz w:val="24"/>
                <w:szCs w:val="24"/>
              </w:rPr>
              <w:t>光伏项目、</w:t>
            </w:r>
            <w:r w:rsidR="006A5F30" w:rsidRPr="006A5F30">
              <w:rPr>
                <w:rFonts w:ascii="宋体" w:eastAsia="宋体" w:hAnsi="宋体"/>
                <w:sz w:val="24"/>
                <w:szCs w:val="24"/>
              </w:rPr>
              <w:t>三峡悦达阜宁160MW/320MWh共享储能项目</w:t>
            </w:r>
            <w:r w:rsidR="003B1667" w:rsidRPr="006A5F30">
              <w:rPr>
                <w:rFonts w:ascii="宋体" w:eastAsia="宋体" w:hAnsi="宋体"/>
                <w:sz w:val="24"/>
                <w:szCs w:val="24"/>
              </w:rPr>
              <w:t>以及部分工商业分布式光伏</w:t>
            </w:r>
            <w:r w:rsidR="00C7673F">
              <w:rPr>
                <w:rFonts w:ascii="宋体" w:eastAsia="宋体" w:hAnsi="宋体" w:hint="eastAsia"/>
                <w:sz w:val="24"/>
                <w:szCs w:val="24"/>
              </w:rPr>
              <w:t>与储能</w:t>
            </w:r>
            <w:r w:rsidR="003B1667" w:rsidRPr="006A5F30">
              <w:rPr>
                <w:rFonts w:ascii="宋体" w:eastAsia="宋体" w:hAnsi="宋体"/>
                <w:sz w:val="24"/>
                <w:szCs w:val="24"/>
              </w:rPr>
              <w:t>项目</w:t>
            </w:r>
            <w:r w:rsidR="00C06FEF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="006A5F30" w:rsidRPr="006A5F30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647DDC">
              <w:rPr>
                <w:rFonts w:ascii="宋体" w:eastAsia="宋体" w:hAnsi="宋体" w:hint="eastAsia"/>
                <w:sz w:val="24"/>
                <w:szCs w:val="24"/>
              </w:rPr>
              <w:t>此外，公司正在抓紧建设灌东1</w:t>
            </w:r>
            <w:r w:rsidR="00647DDC">
              <w:rPr>
                <w:rFonts w:ascii="宋体" w:eastAsia="宋体" w:hAnsi="宋体"/>
                <w:sz w:val="24"/>
                <w:szCs w:val="24"/>
              </w:rPr>
              <w:t>50MW</w:t>
            </w:r>
            <w:r w:rsidR="00647DDC">
              <w:rPr>
                <w:rFonts w:ascii="宋体" w:eastAsia="宋体" w:hAnsi="宋体" w:hint="eastAsia"/>
                <w:sz w:val="24"/>
                <w:szCs w:val="24"/>
              </w:rPr>
              <w:t>光伏项目、悦祥7</w:t>
            </w:r>
            <w:r w:rsidR="00647DDC">
              <w:rPr>
                <w:rFonts w:ascii="宋体" w:eastAsia="宋体" w:hAnsi="宋体"/>
                <w:sz w:val="24"/>
                <w:szCs w:val="24"/>
              </w:rPr>
              <w:t>0MW</w:t>
            </w:r>
            <w:r w:rsidR="00647DDC">
              <w:rPr>
                <w:rFonts w:ascii="宋体" w:eastAsia="宋体" w:hAnsi="宋体" w:hint="eastAsia"/>
                <w:sz w:val="24"/>
                <w:szCs w:val="24"/>
              </w:rPr>
              <w:t>光伏项目、东台</w:t>
            </w:r>
            <w:r w:rsidR="00647DDC" w:rsidRPr="00647DDC">
              <w:rPr>
                <w:rFonts w:ascii="宋体" w:eastAsia="宋体" w:hAnsi="宋体"/>
                <w:sz w:val="24"/>
                <w:szCs w:val="24"/>
              </w:rPr>
              <w:t>100MW/200MWh共享储能项目</w:t>
            </w:r>
            <w:r w:rsidR="00647DDC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B50AE9" w:rsidRDefault="00B50AE9" w:rsidP="00B50AE9">
            <w:pPr>
              <w:spacing w:beforeLines="50" w:before="156" w:afterLines="50" w:after="156" w:line="360" w:lineRule="auto"/>
              <w:ind w:firstLineChars="200" w:firstLine="482"/>
              <w:textAlignment w:val="baselin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Malgun Gothic"/>
                <w:b/>
                <w:sz w:val="24"/>
                <w:szCs w:val="24"/>
              </w:rPr>
              <w:t>5</w:t>
            </w:r>
            <w:r>
              <w:rPr>
                <w:rFonts w:ascii="宋体" w:eastAsia="宋体" w:hAnsi="宋体" w:cs="Malgun Gothic" w:hint="eastAsia"/>
                <w:b/>
                <w:sz w:val="24"/>
                <w:szCs w:val="24"/>
              </w:rPr>
              <w:t>、</w:t>
            </w:r>
            <w:r w:rsidRPr="00387D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问：</w:t>
            </w:r>
            <w:r w:rsidR="00236D51" w:rsidRPr="00236D51">
              <w:rPr>
                <w:rFonts w:ascii="宋体" w:eastAsia="宋体" w:hAnsi="宋体" w:cs="Times New Roman"/>
                <w:b/>
                <w:sz w:val="24"/>
                <w:szCs w:val="24"/>
              </w:rPr>
              <w:t>公司的磷酸锰铁锂项目现状如何，相关产业的应用领域有哪些？</w:t>
            </w:r>
          </w:p>
          <w:p w:rsidR="00B50AE9" w:rsidRPr="00B50AE9" w:rsidRDefault="00B50AE9" w:rsidP="00236D51">
            <w:pPr>
              <w:spacing w:after="156" w:line="360" w:lineRule="auto"/>
              <w:ind w:firstLineChars="200" w:firstLine="482"/>
              <w:jc w:val="left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Malgun Gothic" w:hint="eastAsia"/>
                <w:b/>
                <w:sz w:val="24"/>
                <w:szCs w:val="24"/>
              </w:rPr>
              <w:t>答：</w:t>
            </w:r>
            <w:r w:rsidR="00236D51" w:rsidRPr="00236D51">
              <w:rPr>
                <w:rFonts w:ascii="宋体" w:eastAsia="宋体" w:hAnsi="Times New Roman" w:cs="宋体"/>
                <w:color w:val="000000"/>
                <w:sz w:val="24"/>
                <w:szCs w:val="24"/>
              </w:rPr>
              <w:t>公司于2022年成功领投珩创纳米磷酸锰铁锂项目，2024年5月，珩创纳米年产1万吨磷酸锰铁锂正极材料产线正式投产，形成了1.5万吨的综合产能，2024年末，珩创纳米的产品和技术获得国内头部汽车电池厂家验证通过，产品出货量较上一年度实现4倍以上的增长，连续两年占据行业领先位置。磷酸锰铁锂具有能量密度高、成本低、安全性能好、使用寿命长的特点，下游</w:t>
            </w:r>
            <w:r w:rsidR="00236D51" w:rsidRPr="00236D51">
              <w:rPr>
                <w:rFonts w:ascii="宋体" w:eastAsia="宋体" w:hAnsi="Times New Roman" w:cs="宋体"/>
                <w:color w:val="000000"/>
                <w:sz w:val="24"/>
                <w:szCs w:val="24"/>
              </w:rPr>
              <w:lastRenderedPageBreak/>
              <w:t>应用包括新能源汽车、两轮电动车以及储能系统等领域。</w:t>
            </w:r>
          </w:p>
        </w:tc>
      </w:tr>
      <w:tr w:rsidR="00976D63" w:rsidTr="00EF7373">
        <w:trPr>
          <w:jc w:val="center"/>
        </w:trPr>
        <w:tc>
          <w:tcPr>
            <w:tcW w:w="1526" w:type="dxa"/>
          </w:tcPr>
          <w:p w:rsidR="00976D63" w:rsidRPr="00C552E4" w:rsidRDefault="00E4443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1" w:name="_GoBack"/>
            <w:bookmarkEnd w:id="1"/>
            <w:r w:rsidRPr="00C552E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记录日期</w:t>
            </w:r>
          </w:p>
        </w:tc>
        <w:tc>
          <w:tcPr>
            <w:tcW w:w="6996" w:type="dxa"/>
          </w:tcPr>
          <w:p w:rsidR="00976D63" w:rsidRPr="00C552E4" w:rsidRDefault="00E44437" w:rsidP="006B0BF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552E4"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="00236D51" w:rsidRPr="00C552E4">
              <w:rPr>
                <w:rFonts w:ascii="宋体" w:eastAsia="宋体" w:hAnsi="宋体"/>
                <w:sz w:val="24"/>
                <w:szCs w:val="24"/>
              </w:rPr>
              <w:t>5</w:t>
            </w:r>
            <w:r w:rsidRPr="00C552E4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236D51" w:rsidRPr="00C552E4">
              <w:rPr>
                <w:rFonts w:ascii="宋体" w:eastAsia="宋体" w:hAnsi="宋体"/>
                <w:sz w:val="24"/>
                <w:szCs w:val="24"/>
              </w:rPr>
              <w:t>6</w:t>
            </w:r>
            <w:r w:rsidRPr="00C552E4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6B0BF6" w:rsidRPr="00C552E4">
              <w:rPr>
                <w:rFonts w:ascii="宋体" w:eastAsia="宋体" w:hAnsi="宋体"/>
                <w:sz w:val="24"/>
                <w:szCs w:val="24"/>
              </w:rPr>
              <w:t>10</w:t>
            </w:r>
            <w:r w:rsidRPr="00C552E4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976D63" w:rsidRDefault="00976D63">
      <w:pPr>
        <w:jc w:val="left"/>
        <w:rPr>
          <w:rFonts w:ascii="仿宋" w:eastAsia="仿宋" w:hAnsi="仿宋"/>
          <w:sz w:val="22"/>
          <w:szCs w:val="22"/>
        </w:rPr>
      </w:pPr>
    </w:p>
    <w:sectPr w:rsidR="00976D6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D1" w:rsidRDefault="001F6ED1">
      <w:r>
        <w:separator/>
      </w:r>
    </w:p>
  </w:endnote>
  <w:endnote w:type="continuationSeparator" w:id="0">
    <w:p w:rsidR="001F6ED1" w:rsidRDefault="001F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D63" w:rsidRDefault="00E44437">
    <w:pPr>
      <w:pStyle w:val="a7"/>
      <w:jc w:val="center"/>
      <w:rPr>
        <w:rFonts w:ascii="宋体" w:eastAsia="宋体" w:hAnsi="宋体"/>
      </w:rPr>
    </w:pPr>
    <w:r>
      <w:rPr>
        <w:rFonts w:ascii="宋体" w:eastAsia="宋体" w:hAnsi="宋体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 w:rsidR="00C552E4" w:rsidRPr="00C552E4">
      <w:rPr>
        <w:rFonts w:ascii="宋体" w:eastAsia="宋体" w:hAnsi="宋体"/>
        <w:noProof/>
        <w:lang w:val="zh-CN"/>
      </w:rPr>
      <w:t>2</w:t>
    </w:r>
    <w:r>
      <w:rPr>
        <w:rFonts w:ascii="宋体" w:eastAsia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D1" w:rsidRDefault="001F6ED1">
      <w:r>
        <w:separator/>
      </w:r>
    </w:p>
  </w:footnote>
  <w:footnote w:type="continuationSeparator" w:id="0">
    <w:p w:rsidR="001F6ED1" w:rsidRDefault="001F6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2"/>
  </w:compat>
  <w:docVars>
    <w:docVar w:name="commondata" w:val="eyJoZGlkIjoiNWU5OGUyM2U1OTUyNmM0OWI3ZGMzMjhiNGEwNGZiNzcifQ=="/>
  </w:docVars>
  <w:rsids>
    <w:rsidRoot w:val="002D1356"/>
    <w:rsid w:val="000437F5"/>
    <w:rsid w:val="00090F6E"/>
    <w:rsid w:val="00096221"/>
    <w:rsid w:val="000D36B9"/>
    <w:rsid w:val="000D7C62"/>
    <w:rsid w:val="0016552F"/>
    <w:rsid w:val="001F6ED1"/>
    <w:rsid w:val="00206614"/>
    <w:rsid w:val="0022495E"/>
    <w:rsid w:val="00236D51"/>
    <w:rsid w:val="002A321E"/>
    <w:rsid w:val="002D1356"/>
    <w:rsid w:val="002E1420"/>
    <w:rsid w:val="002F46DF"/>
    <w:rsid w:val="003034C3"/>
    <w:rsid w:val="00360151"/>
    <w:rsid w:val="003B1667"/>
    <w:rsid w:val="003E1D83"/>
    <w:rsid w:val="004C4F11"/>
    <w:rsid w:val="004C7569"/>
    <w:rsid w:val="00584CC9"/>
    <w:rsid w:val="005D67ED"/>
    <w:rsid w:val="00647DDC"/>
    <w:rsid w:val="006528F9"/>
    <w:rsid w:val="00656539"/>
    <w:rsid w:val="006A5F30"/>
    <w:rsid w:val="006B0BF6"/>
    <w:rsid w:val="006B6E40"/>
    <w:rsid w:val="006D2B98"/>
    <w:rsid w:val="00766D94"/>
    <w:rsid w:val="0077012B"/>
    <w:rsid w:val="008A6CBE"/>
    <w:rsid w:val="0095759E"/>
    <w:rsid w:val="009657D7"/>
    <w:rsid w:val="00976D63"/>
    <w:rsid w:val="00A61AF1"/>
    <w:rsid w:val="00AB45AF"/>
    <w:rsid w:val="00AC1F94"/>
    <w:rsid w:val="00AC22F7"/>
    <w:rsid w:val="00B50AE9"/>
    <w:rsid w:val="00B62E36"/>
    <w:rsid w:val="00B64DC5"/>
    <w:rsid w:val="00BC3577"/>
    <w:rsid w:val="00C06FEF"/>
    <w:rsid w:val="00C26C71"/>
    <w:rsid w:val="00C41CF3"/>
    <w:rsid w:val="00C552E4"/>
    <w:rsid w:val="00C7673F"/>
    <w:rsid w:val="00C91CCB"/>
    <w:rsid w:val="00CB471C"/>
    <w:rsid w:val="00D12F7B"/>
    <w:rsid w:val="00D91D96"/>
    <w:rsid w:val="00D9402B"/>
    <w:rsid w:val="00E10006"/>
    <w:rsid w:val="00E150DA"/>
    <w:rsid w:val="00E2315F"/>
    <w:rsid w:val="00E239E1"/>
    <w:rsid w:val="00E44437"/>
    <w:rsid w:val="00EA1892"/>
    <w:rsid w:val="00EB0183"/>
    <w:rsid w:val="00EB7BC6"/>
    <w:rsid w:val="00EC6CEF"/>
    <w:rsid w:val="00EF7373"/>
    <w:rsid w:val="00F12193"/>
    <w:rsid w:val="00F12858"/>
    <w:rsid w:val="00F132FC"/>
    <w:rsid w:val="00F2514E"/>
    <w:rsid w:val="00F25947"/>
    <w:rsid w:val="00F33E06"/>
    <w:rsid w:val="00F4561D"/>
    <w:rsid w:val="00F5064E"/>
    <w:rsid w:val="00FA7B01"/>
    <w:rsid w:val="00FF685E"/>
    <w:rsid w:val="1027151E"/>
    <w:rsid w:val="36081A93"/>
    <w:rsid w:val="6BE25FDE"/>
    <w:rsid w:val="6DE11AF1"/>
    <w:rsid w:val="7F3B46B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D85BA"/>
  <w15:docId w15:val="{E923A8BA-1D16-4F38-838F-4C506B17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Theme="minorHAnsi" w:eastAsiaTheme="minorEastAsia" w:hAnsiTheme="minorHAnsi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link w:val="ac"/>
    <w:semiHidden/>
    <w:unhideWhenUsed/>
    <w:qFormat/>
    <w:rPr>
      <w:b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26"/>
    <w:qFormat/>
    <w:pPr>
      <w:ind w:firstLine="420"/>
    </w:p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a4">
    <w:name w:val="批注文字 字符"/>
    <w:basedOn w:val="a0"/>
    <w:link w:val="a3"/>
    <w:semiHidden/>
    <w:qFormat/>
  </w:style>
  <w:style w:type="character" w:customStyle="1" w:styleId="ac">
    <w:name w:val="批注主题 字符"/>
    <w:basedOn w:val="a4"/>
    <w:link w:val="ab"/>
    <w:semiHidden/>
    <w:qFormat/>
    <w:rPr>
      <w:b/>
    </w:rPr>
  </w:style>
  <w:style w:type="character" w:customStyle="1" w:styleId="a6">
    <w:name w:val="批注框文本 字符"/>
    <w:basedOn w:val="a0"/>
    <w:link w:val="a5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张启艳</dc:creator>
  <cp:lastModifiedBy>XiongW</cp:lastModifiedBy>
  <cp:revision>48</cp:revision>
  <cp:lastPrinted>2025-06-04T07:46:00Z</cp:lastPrinted>
  <dcterms:created xsi:type="dcterms:W3CDTF">2021-05-07T09:34:00Z</dcterms:created>
  <dcterms:modified xsi:type="dcterms:W3CDTF">2025-06-10T06:43:00Z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82885B38C71844409587AA2765F24C3E_12</vt:lpwstr>
  </property>
</Properties>
</file>