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BF0F4">
      <w:pPr>
        <w:spacing w:before="156" w:beforeLines="50" w:after="156" w:afterLines="50" w:line="400" w:lineRule="exact"/>
        <w:rPr>
          <w:rFonts w:hint="eastAsia" w:ascii="宋体" w:hAnsi="宋体" w:eastAsia="宋体"/>
          <w:bCs/>
          <w:iCs/>
          <w:color w:val="000000"/>
          <w:sz w:val="24"/>
          <w:lang w:eastAsia="zh-CN"/>
        </w:rPr>
      </w:pPr>
      <w:r>
        <w:rPr>
          <w:rFonts w:hint="eastAsia" w:ascii="宋体" w:hAnsi="宋体"/>
          <w:bCs/>
          <w:iCs/>
          <w:color w:val="000000"/>
          <w:sz w:val="24"/>
        </w:rPr>
        <w:t>证券代码：</w:t>
      </w:r>
      <w:bookmarkStart w:id="0" w:name="Test1"/>
      <w:bookmarkEnd w:id="0"/>
      <w:r>
        <w:rPr>
          <w:rFonts w:hint="eastAsia" w:cs="Times New Roman"/>
          <w:bCs/>
          <w:iCs/>
          <w:color w:val="000000"/>
          <w:sz w:val="24"/>
          <w:lang w:val="en-US" w:eastAsia="zh-CN"/>
        </w:rPr>
        <w:t>603019</w:t>
      </w:r>
      <w:r>
        <w:rPr>
          <w:rFonts w:hint="default" w:ascii="Times New Roman" w:hAnsi="Times New Roman" w:cs="Times New Roman"/>
          <w:bCs/>
          <w:iCs/>
          <w:color w:val="000000"/>
          <w:sz w:val="24"/>
        </w:rPr>
        <w:t xml:space="preserve"> </w:t>
      </w:r>
      <w:r>
        <w:rPr>
          <w:rFonts w:hint="eastAsia" w:ascii="宋体" w:hAnsi="宋体"/>
          <w:bCs/>
          <w:iCs/>
          <w:color w:val="000000"/>
          <w:sz w:val="24"/>
        </w:rPr>
        <w:t xml:space="preserve">                                 证券简称：</w:t>
      </w:r>
      <w:bookmarkStart w:id="1" w:name="Test2"/>
      <w:bookmarkEnd w:id="1"/>
      <w:r>
        <w:rPr>
          <w:rFonts w:hint="eastAsia" w:ascii="宋体" w:hAnsi="宋体"/>
          <w:bCs/>
          <w:iCs/>
          <w:color w:val="000000"/>
          <w:sz w:val="24"/>
          <w:lang w:val="en-US" w:eastAsia="zh-CN"/>
        </w:rPr>
        <w:t>中科曙光</w:t>
      </w:r>
    </w:p>
    <w:p w14:paraId="79F38225">
      <w:pPr>
        <w:spacing w:before="156" w:beforeLines="50" w:after="156" w:afterLines="50" w:line="400" w:lineRule="exact"/>
        <w:jc w:val="center"/>
        <w:rPr>
          <w:rFonts w:ascii="宋体" w:hAnsi="宋体"/>
          <w:b/>
          <w:bCs/>
          <w:iCs/>
          <w:color w:val="000000"/>
          <w:sz w:val="32"/>
          <w:szCs w:val="32"/>
        </w:rPr>
      </w:pPr>
      <w:bookmarkStart w:id="2" w:name="Test3"/>
      <w:bookmarkEnd w:id="2"/>
      <w:r>
        <w:rPr>
          <w:rFonts w:hint="eastAsia" w:ascii="宋体" w:hAnsi="宋体"/>
          <w:b/>
          <w:bCs/>
          <w:iCs/>
          <w:color w:val="000000"/>
          <w:sz w:val="32"/>
          <w:szCs w:val="32"/>
        </w:rPr>
        <w:t>投资者关系活动记录表</w:t>
      </w:r>
    </w:p>
    <w:p w14:paraId="3B44FD50">
      <w:pPr>
        <w:spacing w:line="400" w:lineRule="exact"/>
        <w:jc w:val="right"/>
        <w:rPr>
          <w:rFonts w:hint="default" w:ascii="Times New Roman" w:hAnsi="Times New Roman" w:eastAsia="宋体" w:cs="Times New Roman"/>
          <w:bCs/>
          <w:iCs/>
          <w:color w:val="000000"/>
          <w:sz w:val="24"/>
          <w:lang w:val="en-US" w:eastAsia="zh-CN"/>
        </w:rPr>
      </w:pPr>
      <w:r>
        <w:rPr>
          <w:rFonts w:hint="eastAsia" w:ascii="宋体" w:hAnsi="宋体"/>
          <w:bCs/>
          <w:iCs/>
          <w:color w:val="000000"/>
          <w:sz w:val="24"/>
        </w:rPr>
        <w:t>编号</w:t>
      </w:r>
      <w:r>
        <w:rPr>
          <w:rFonts w:hint="default" w:ascii="Times New Roman" w:hAnsi="Times New Roman" w:cs="Times New Roman"/>
          <w:bCs/>
          <w:iCs/>
          <w:color w:val="000000"/>
          <w:sz w:val="24"/>
        </w:rPr>
        <w:t>：2025-</w:t>
      </w:r>
      <w:r>
        <w:rPr>
          <w:rFonts w:hint="default" w:cs="Times New Roman"/>
          <w:bCs/>
          <w:iCs/>
          <w:color w:val="000000"/>
          <w:sz w:val="24"/>
          <w:highlight w:val="none"/>
          <w:lang w:val="en-US" w:eastAsia="zh-CN"/>
        </w:rPr>
        <w:t>003</w:t>
      </w: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131"/>
      </w:tblGrid>
      <w:tr w14:paraId="0A14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6B0F0CEC">
            <w:pPr>
              <w:spacing w:line="480" w:lineRule="atLeast"/>
              <w:jc w:val="left"/>
              <w:rPr>
                <w:b/>
                <w:bCs/>
                <w:iCs/>
                <w:color w:val="000000"/>
                <w:sz w:val="24"/>
              </w:rPr>
            </w:pPr>
            <w:r>
              <w:rPr>
                <w:rFonts w:hAnsi="宋体"/>
                <w:b/>
                <w:bCs/>
                <w:iCs/>
                <w:color w:val="000000"/>
                <w:sz w:val="24"/>
              </w:rPr>
              <w:t>投资者关系活动类别</w:t>
            </w:r>
          </w:p>
        </w:tc>
        <w:tc>
          <w:tcPr>
            <w:tcW w:w="7131" w:type="dxa"/>
          </w:tcPr>
          <w:p w14:paraId="4694D733">
            <w:pPr>
              <w:spacing w:line="480" w:lineRule="atLeast"/>
              <w:rPr>
                <w:rFonts w:ascii="宋体" w:hAnsi="宋体"/>
                <w:bCs/>
                <w:iCs/>
                <w:color w:val="000000"/>
                <w:sz w:val="24"/>
              </w:rPr>
            </w:pPr>
            <w:bookmarkStart w:id="3" w:name="Type1"/>
            <w:bookmarkEnd w:id="3"/>
            <w:r>
              <w:rPr>
                <w:rFonts w:hint="eastAsia" w:ascii="宋体" w:hAnsi="宋体"/>
                <w:bCs/>
                <w:iCs/>
                <w:color w:val="000000"/>
                <w:sz w:val="24"/>
                <w:lang w:eastAsia="zh-CN"/>
              </w:rPr>
              <w:t>□</w:t>
            </w:r>
            <w:r>
              <w:rPr>
                <w:rFonts w:hint="eastAsia" w:ascii="宋体" w:hAnsi="宋体"/>
                <w:bCs/>
                <w:iCs/>
                <w:color w:val="000000"/>
                <w:sz w:val="24"/>
              </w:rPr>
              <w:t>特定对象调研</w:t>
            </w:r>
            <w:r>
              <w:rPr>
                <w:rFonts w:hint="eastAsia" w:ascii="宋体" w:hAnsi="宋体"/>
                <w:bCs/>
                <w:iCs/>
                <w:color w:val="000000"/>
                <w:sz w:val="24"/>
                <w:lang w:val="en-US" w:eastAsia="zh-CN"/>
              </w:rPr>
              <w:t xml:space="preserve">       </w:t>
            </w:r>
            <w:r>
              <w:rPr>
                <w:rFonts w:hint="eastAsia" w:ascii="宋体" w:hAnsi="宋体"/>
                <w:bCs/>
                <w:iCs/>
                <w:color w:val="000000"/>
                <w:sz w:val="24"/>
              </w:rPr>
              <w:t>□分析师会议</w:t>
            </w:r>
          </w:p>
          <w:p w14:paraId="32601B0C">
            <w:pPr>
              <w:spacing w:line="480" w:lineRule="atLeast"/>
              <w:rPr>
                <w:rFonts w:ascii="宋体" w:hAnsi="宋体"/>
                <w:bCs/>
                <w:iCs/>
                <w:color w:val="000000"/>
                <w:sz w:val="24"/>
              </w:rPr>
            </w:pPr>
            <w:r>
              <w:rPr>
                <w:rFonts w:hint="eastAsia" w:ascii="宋体" w:hAnsi="宋体"/>
                <w:bCs/>
                <w:iCs/>
                <w:color w:val="000000"/>
                <w:sz w:val="24"/>
              </w:rPr>
              <w:sym w:font="Wingdings 2" w:char="00A3"/>
            </w:r>
            <w:r>
              <w:rPr>
                <w:rFonts w:hint="eastAsia" w:ascii="宋体" w:hAnsi="宋体"/>
                <w:bCs/>
                <w:iCs/>
                <w:color w:val="000000"/>
                <w:sz w:val="24"/>
              </w:rPr>
              <w:t>媒体采访</w:t>
            </w:r>
            <w:r>
              <w:rPr>
                <w:rFonts w:hint="eastAsia" w:ascii="宋体" w:hAnsi="宋体"/>
                <w:bCs/>
                <w:iCs/>
                <w:color w:val="000000"/>
                <w:sz w:val="24"/>
                <w:lang w:val="en-US" w:eastAsia="zh-CN"/>
              </w:rPr>
              <w:t xml:space="preserve">           </w:t>
            </w:r>
            <w:r>
              <w:rPr>
                <w:rFonts w:hint="eastAsia" w:ascii="宋体" w:hAnsi="宋体"/>
                <w:bCs/>
                <w:iCs/>
                <w:color w:val="000000"/>
                <w:sz w:val="24"/>
              </w:rPr>
              <w:t>□业绩说明会</w:t>
            </w:r>
          </w:p>
          <w:p w14:paraId="62F8758E">
            <w:pPr>
              <w:spacing w:line="480" w:lineRule="atLeast"/>
              <w:rPr>
                <w:rFonts w:ascii="宋体" w:hAnsi="宋体"/>
                <w:bCs/>
                <w:iCs/>
                <w:color w:val="000000"/>
                <w:sz w:val="24"/>
              </w:rPr>
            </w:pPr>
            <w:r>
              <w:rPr>
                <w:rFonts w:hint="eastAsia" w:ascii="宋体" w:hAnsi="宋体"/>
                <w:bCs/>
                <w:iCs/>
                <w:color w:val="000000"/>
                <w:sz w:val="24"/>
              </w:rPr>
              <w:t>□新闻发布会</w:t>
            </w:r>
            <w:r>
              <w:rPr>
                <w:rFonts w:hint="eastAsia" w:ascii="宋体" w:hAnsi="宋体"/>
                <w:bCs/>
                <w:iCs/>
                <w:color w:val="000000"/>
                <w:sz w:val="24"/>
                <w:lang w:val="en-US" w:eastAsia="zh-CN"/>
              </w:rPr>
              <w:t xml:space="preserve">         </w:t>
            </w:r>
            <w:r>
              <w:rPr>
                <w:rFonts w:hint="eastAsia" w:ascii="宋体" w:hAnsi="宋体"/>
                <w:bCs/>
                <w:iCs/>
                <w:color w:val="000000"/>
                <w:sz w:val="24"/>
                <w:lang w:eastAsia="zh-CN"/>
              </w:rPr>
              <w:t>□</w:t>
            </w:r>
            <w:r>
              <w:rPr>
                <w:rFonts w:hint="eastAsia" w:ascii="宋体" w:hAnsi="宋体"/>
                <w:bCs/>
                <w:iCs/>
                <w:color w:val="000000"/>
                <w:sz w:val="24"/>
              </w:rPr>
              <w:t>路演活动</w:t>
            </w:r>
          </w:p>
          <w:p w14:paraId="3DEEE530">
            <w:pPr>
              <w:tabs>
                <w:tab w:val="left" w:pos="2565"/>
                <w:tab w:val="center" w:pos="3199"/>
              </w:tabs>
              <w:spacing w:line="480" w:lineRule="atLeast"/>
              <w:rPr>
                <w:rFonts w:ascii="宋体" w:hAnsi="宋体"/>
                <w:bCs/>
                <w:iCs/>
                <w:color w:val="000000"/>
                <w:sz w:val="24"/>
              </w:rPr>
            </w:pPr>
            <w:r>
              <w:rPr>
                <w:rFonts w:hint="eastAsia" w:ascii="宋体" w:hAnsi="宋体"/>
                <w:bCs/>
                <w:iCs/>
                <w:color w:val="000000"/>
                <w:sz w:val="24"/>
              </w:rPr>
              <w:t>□现场参观</w:t>
            </w:r>
          </w:p>
          <w:p w14:paraId="51627FB7">
            <w:pPr>
              <w:tabs>
                <w:tab w:val="center" w:pos="3199"/>
              </w:tabs>
              <w:spacing w:line="480" w:lineRule="atLeast"/>
              <w:rPr>
                <w:bCs/>
                <w:iCs/>
                <w:color w:val="000000"/>
                <w:sz w:val="24"/>
              </w:rPr>
            </w:pPr>
            <w:r>
              <w:rPr>
                <w:rFonts w:hint="eastAsia" w:ascii="宋体" w:hAnsi="宋体"/>
                <w:bCs/>
                <w:iCs/>
                <w:color w:val="000000"/>
                <w:sz w:val="24"/>
              </w:rPr>
              <w:sym w:font="Wingdings 2" w:char="0052"/>
            </w:r>
            <w:r>
              <w:rPr>
                <w:rFonts w:hint="eastAsia" w:ascii="宋体" w:hAnsi="宋体"/>
                <w:bCs/>
                <w:iCs/>
                <w:color w:val="000000"/>
                <w:sz w:val="24"/>
              </w:rPr>
              <w:t>其他</w:t>
            </w:r>
            <w:r>
              <w:rPr>
                <w:rFonts w:hint="eastAsia" w:ascii="宋体" w:hAnsi="宋体"/>
                <w:bCs/>
                <w:iCs/>
                <w:color w:val="000000"/>
                <w:sz w:val="24"/>
                <w:lang w:val="en-US" w:eastAsia="zh-CN"/>
              </w:rPr>
              <w:t xml:space="preserve">  </w:t>
            </w:r>
            <w:r>
              <w:rPr>
                <w:rFonts w:hint="eastAsia" w:ascii="宋体" w:hAnsi="宋体"/>
                <w:bCs/>
                <w:iCs/>
                <w:color w:val="000000"/>
                <w:sz w:val="24"/>
                <w:u w:val="single"/>
                <w:lang w:val="en-US" w:eastAsia="zh-CN"/>
              </w:rPr>
              <w:t>电话会议</w:t>
            </w:r>
          </w:p>
        </w:tc>
      </w:tr>
      <w:tr w14:paraId="4659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7253BC23">
            <w:pPr>
              <w:spacing w:line="480" w:lineRule="atLeast"/>
              <w:rPr>
                <w:b/>
                <w:bCs/>
                <w:iCs/>
                <w:color w:val="000000"/>
                <w:sz w:val="24"/>
              </w:rPr>
            </w:pPr>
            <w:r>
              <w:rPr>
                <w:rFonts w:hAnsi="宋体"/>
                <w:b/>
                <w:bCs/>
                <w:iCs/>
                <w:color w:val="000000"/>
                <w:sz w:val="24"/>
              </w:rPr>
              <w:t>参与单位</w:t>
            </w:r>
            <w:r>
              <w:rPr>
                <w:rFonts w:hint="eastAsia" w:hAnsi="宋体"/>
                <w:b/>
                <w:bCs/>
                <w:iCs/>
                <w:color w:val="000000"/>
                <w:sz w:val="24"/>
              </w:rPr>
              <w:t>及人员</w:t>
            </w:r>
          </w:p>
        </w:tc>
        <w:tc>
          <w:tcPr>
            <w:tcW w:w="7131" w:type="dxa"/>
            <w:vAlign w:val="center"/>
          </w:tcPr>
          <w:p w14:paraId="46780DD1">
            <w:pPr>
              <w:spacing w:line="480" w:lineRule="atLeast"/>
              <w:jc w:val="both"/>
              <w:rPr>
                <w:rFonts w:hint="default" w:eastAsia="宋体"/>
                <w:bCs/>
                <w:iCs/>
                <w:color w:val="000000"/>
                <w:sz w:val="24"/>
                <w:lang w:val="en-US" w:eastAsia="zh-CN"/>
              </w:rPr>
            </w:pPr>
            <w:r>
              <w:rPr>
                <w:rFonts w:hint="eastAsia"/>
                <w:bCs/>
                <w:iCs/>
                <w:color w:val="000000"/>
                <w:sz w:val="24"/>
                <w:lang w:val="en-US" w:eastAsia="zh-CN"/>
              </w:rPr>
              <w:t>详情见附件</w:t>
            </w:r>
          </w:p>
        </w:tc>
      </w:tr>
      <w:tr w14:paraId="5A9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2D6921E4">
            <w:pPr>
              <w:spacing w:line="480" w:lineRule="atLeast"/>
              <w:rPr>
                <w:b/>
                <w:bCs/>
                <w:iCs/>
                <w:color w:val="000000"/>
                <w:sz w:val="24"/>
              </w:rPr>
            </w:pPr>
            <w:r>
              <w:rPr>
                <w:rFonts w:hAnsi="宋体"/>
                <w:b/>
                <w:bCs/>
                <w:iCs/>
                <w:color w:val="000000"/>
                <w:sz w:val="24"/>
              </w:rPr>
              <w:t>时间</w:t>
            </w:r>
          </w:p>
        </w:tc>
        <w:tc>
          <w:tcPr>
            <w:tcW w:w="7131" w:type="dxa"/>
            <w:vAlign w:val="center"/>
          </w:tcPr>
          <w:p w14:paraId="704FA491">
            <w:pPr>
              <w:spacing w:line="480" w:lineRule="atLeast"/>
              <w:rPr>
                <w:rFonts w:hint="eastAsia"/>
                <w:bCs/>
                <w:iCs/>
                <w:color w:val="000000"/>
                <w:sz w:val="24"/>
              </w:rPr>
            </w:pPr>
            <w:bookmarkStart w:id="4" w:name="Test6"/>
            <w:bookmarkEnd w:id="4"/>
            <w:r>
              <w:rPr>
                <w:rFonts w:hint="eastAsia"/>
                <w:bCs/>
                <w:iCs/>
                <w:color w:val="000000"/>
                <w:sz w:val="24"/>
              </w:rPr>
              <w:t>2025年</w:t>
            </w:r>
            <w:r>
              <w:rPr>
                <w:rFonts w:hint="eastAsia"/>
                <w:bCs/>
                <w:iCs/>
                <w:color w:val="000000"/>
                <w:sz w:val="24"/>
                <w:lang w:val="en-US" w:eastAsia="zh-CN"/>
              </w:rPr>
              <w:t>6</w:t>
            </w:r>
            <w:r>
              <w:rPr>
                <w:rFonts w:hint="eastAsia"/>
                <w:bCs/>
                <w:iCs/>
                <w:color w:val="000000"/>
                <w:sz w:val="24"/>
              </w:rPr>
              <w:t>月</w:t>
            </w:r>
            <w:r>
              <w:rPr>
                <w:rFonts w:hint="eastAsia"/>
                <w:bCs/>
                <w:iCs/>
                <w:color w:val="000000"/>
                <w:sz w:val="24"/>
                <w:lang w:val="en-US" w:eastAsia="zh-CN"/>
              </w:rPr>
              <w:t>10</w:t>
            </w:r>
            <w:r>
              <w:rPr>
                <w:rFonts w:hint="eastAsia"/>
                <w:bCs/>
                <w:iCs/>
                <w:color w:val="000000"/>
                <w:sz w:val="24"/>
              </w:rPr>
              <w:t>日</w:t>
            </w:r>
          </w:p>
        </w:tc>
      </w:tr>
      <w:tr w14:paraId="17F0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67B4CED4">
            <w:pPr>
              <w:spacing w:line="480" w:lineRule="atLeast"/>
              <w:rPr>
                <w:b/>
                <w:bCs/>
                <w:iCs/>
                <w:color w:val="000000"/>
                <w:sz w:val="24"/>
              </w:rPr>
            </w:pPr>
            <w:r>
              <w:rPr>
                <w:rFonts w:hAnsi="宋体"/>
                <w:b/>
                <w:bCs/>
                <w:iCs/>
                <w:color w:val="000000"/>
                <w:sz w:val="24"/>
              </w:rPr>
              <w:t>地点</w:t>
            </w:r>
          </w:p>
        </w:tc>
        <w:tc>
          <w:tcPr>
            <w:tcW w:w="7131" w:type="dxa"/>
          </w:tcPr>
          <w:p w14:paraId="22CB6020">
            <w:pPr>
              <w:widowControl/>
              <w:spacing w:before="163" w:beforeLines="50" w:line="360" w:lineRule="auto"/>
              <w:rPr>
                <w:rFonts w:hint="default" w:eastAsia="宋体"/>
                <w:bCs/>
                <w:iCs/>
                <w:color w:val="000000"/>
                <w:sz w:val="24"/>
                <w:lang w:val="en-US" w:eastAsia="zh-CN"/>
              </w:rPr>
            </w:pPr>
            <w:bookmarkStart w:id="5" w:name="Test7"/>
            <w:bookmarkEnd w:id="5"/>
            <w:r>
              <w:rPr>
                <w:rFonts w:hint="eastAsia" w:ascii="Times New Roman" w:hAnsi="Times New Roman" w:eastAsia="宋体" w:cs="Times New Roman"/>
                <w:kern w:val="0"/>
                <w:sz w:val="24"/>
                <w:szCs w:val="24"/>
                <w:lang w:val="en-US" w:eastAsia="zh-CN"/>
              </w:rPr>
              <w:t>线上电话会议</w:t>
            </w:r>
          </w:p>
        </w:tc>
      </w:tr>
      <w:tr w14:paraId="7841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Pr>
          <w:p w14:paraId="6D761DBB">
            <w:pPr>
              <w:spacing w:line="480" w:lineRule="atLeast"/>
              <w:rPr>
                <w:b/>
                <w:bCs/>
                <w:iCs/>
                <w:color w:val="000000"/>
                <w:sz w:val="24"/>
              </w:rPr>
            </w:pPr>
            <w:r>
              <w:rPr>
                <w:rFonts w:hAnsi="宋体"/>
                <w:b/>
                <w:bCs/>
                <w:iCs/>
                <w:color w:val="000000"/>
                <w:sz w:val="24"/>
              </w:rPr>
              <w:t>上市公司接待人员姓名</w:t>
            </w:r>
          </w:p>
        </w:tc>
        <w:tc>
          <w:tcPr>
            <w:tcW w:w="7131" w:type="dxa"/>
            <w:vAlign w:val="center"/>
          </w:tcPr>
          <w:p w14:paraId="76A10FDC">
            <w:pPr>
              <w:spacing w:line="480" w:lineRule="atLeast"/>
              <w:jc w:val="left"/>
              <w:rPr>
                <w:rFonts w:hint="eastAsia"/>
                <w:bCs/>
                <w:iCs/>
                <w:color w:val="000000"/>
                <w:sz w:val="24"/>
                <w:highlight w:val="none"/>
                <w:lang w:val="en-US" w:eastAsia="zh-CN"/>
              </w:rPr>
            </w:pPr>
            <w:bookmarkStart w:id="6" w:name="Test8"/>
            <w:bookmarkEnd w:id="6"/>
            <w:r>
              <w:rPr>
                <w:rFonts w:hint="eastAsia"/>
                <w:bCs/>
                <w:iCs/>
                <w:color w:val="000000"/>
                <w:sz w:val="24"/>
                <w:highlight w:val="none"/>
                <w:lang w:val="en-US" w:eastAsia="zh-CN"/>
              </w:rPr>
              <w:t>中科曙光董事会秘书、财务总监 翁启南</w:t>
            </w:r>
          </w:p>
          <w:p w14:paraId="0DA9F9C0">
            <w:pPr>
              <w:spacing w:line="480" w:lineRule="atLeast"/>
              <w:jc w:val="left"/>
              <w:rPr>
                <w:rFonts w:hint="eastAsia"/>
                <w:bCs/>
                <w:iCs/>
                <w:color w:val="000000"/>
                <w:sz w:val="24"/>
                <w:highlight w:val="none"/>
                <w:lang w:val="en-US" w:eastAsia="zh-CN"/>
              </w:rPr>
            </w:pPr>
            <w:r>
              <w:rPr>
                <w:rFonts w:hint="eastAsia"/>
                <w:bCs/>
                <w:iCs/>
                <w:color w:val="000000"/>
                <w:sz w:val="24"/>
                <w:highlight w:val="none"/>
                <w:lang w:val="en-US" w:eastAsia="zh-CN"/>
              </w:rPr>
              <w:t>海光信息董事、总经理 沙超群</w:t>
            </w:r>
          </w:p>
          <w:p w14:paraId="27080B8B">
            <w:pPr>
              <w:spacing w:line="480" w:lineRule="atLeast"/>
              <w:jc w:val="left"/>
              <w:rPr>
                <w:rFonts w:hint="default" w:eastAsia="宋体"/>
                <w:bCs/>
                <w:iCs/>
                <w:color w:val="000000"/>
                <w:sz w:val="24"/>
                <w:lang w:val="en-US" w:eastAsia="zh-CN"/>
              </w:rPr>
            </w:pPr>
            <w:r>
              <w:rPr>
                <w:rFonts w:hint="eastAsia"/>
                <w:bCs/>
                <w:iCs/>
                <w:color w:val="000000"/>
                <w:sz w:val="24"/>
                <w:highlight w:val="none"/>
                <w:lang w:val="en-US" w:eastAsia="zh-CN"/>
              </w:rPr>
              <w:t>海光信息董事</w:t>
            </w:r>
            <w:r>
              <w:rPr>
                <w:rFonts w:hint="eastAsia"/>
                <w:bCs/>
                <w:iCs/>
                <w:color w:val="000000"/>
                <w:sz w:val="24"/>
                <w:highlight w:val="none"/>
              </w:rPr>
              <w:t>会秘书、</w:t>
            </w:r>
            <w:r>
              <w:rPr>
                <w:rFonts w:hint="eastAsia"/>
                <w:bCs/>
                <w:iCs/>
                <w:color w:val="000000"/>
                <w:sz w:val="24"/>
                <w:highlight w:val="none"/>
                <w:lang w:val="en-US" w:eastAsia="zh-CN"/>
              </w:rPr>
              <w:t>财务总监 徐文超</w:t>
            </w:r>
            <w:bookmarkStart w:id="10" w:name="_GoBack"/>
            <w:bookmarkEnd w:id="10"/>
          </w:p>
        </w:tc>
      </w:tr>
      <w:tr w14:paraId="34D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9" w:hRule="atLeast"/>
          <w:jc w:val="center"/>
        </w:trPr>
        <w:tc>
          <w:tcPr>
            <w:tcW w:w="1908" w:type="dxa"/>
            <w:vAlign w:val="center"/>
          </w:tcPr>
          <w:p w14:paraId="1DC98303">
            <w:pPr>
              <w:spacing w:line="480" w:lineRule="atLeast"/>
              <w:rPr>
                <w:b/>
                <w:bCs/>
                <w:iCs/>
                <w:color w:val="000000"/>
                <w:sz w:val="24"/>
              </w:rPr>
            </w:pPr>
            <w:r>
              <w:rPr>
                <w:rFonts w:hAnsi="宋体"/>
                <w:b/>
                <w:bCs/>
                <w:iCs/>
                <w:color w:val="000000"/>
                <w:sz w:val="24"/>
              </w:rPr>
              <w:t>投资者关系活动主要内容介绍</w:t>
            </w:r>
          </w:p>
        </w:tc>
        <w:tc>
          <w:tcPr>
            <w:tcW w:w="7131" w:type="dxa"/>
          </w:tcPr>
          <w:p w14:paraId="31F0BFE5">
            <w:pPr>
              <w:widowControl/>
              <w:numPr>
                <w:ilvl w:val="0"/>
                <w:numId w:val="0"/>
              </w:numPr>
              <w:spacing w:line="480" w:lineRule="atLeast"/>
              <w:jc w:val="both"/>
              <w:rPr>
                <w:rFonts w:hint="eastAsia"/>
                <w:b/>
                <w:bCs w:val="0"/>
                <w:iCs/>
                <w:color w:val="000000"/>
                <w:sz w:val="24"/>
                <w:lang w:val="en-US" w:eastAsia="zh-CN" w:bidi="ar"/>
              </w:rPr>
            </w:pPr>
            <w:bookmarkStart w:id="7" w:name="Test9"/>
            <w:bookmarkEnd w:id="7"/>
            <w:r>
              <w:rPr>
                <w:rFonts w:hint="eastAsia"/>
                <w:b/>
                <w:bCs w:val="0"/>
                <w:iCs/>
                <w:color w:val="000000"/>
                <w:sz w:val="24"/>
                <w:lang w:val="en-US" w:eastAsia="zh-CN" w:bidi="ar"/>
              </w:rPr>
              <w:t>会议详细解读了公司预案等公告信息，并回答投资者提问，主要情况总结提炼如下：</w:t>
            </w:r>
          </w:p>
          <w:p w14:paraId="077EDDCC">
            <w:pPr>
              <w:widowControl/>
              <w:numPr>
                <w:ilvl w:val="0"/>
                <w:numId w:val="0"/>
              </w:numPr>
              <w:spacing w:line="480" w:lineRule="atLeast"/>
              <w:jc w:val="both"/>
              <w:rPr>
                <w:rFonts w:hint="eastAsia"/>
                <w:b/>
                <w:bCs w:val="0"/>
                <w:iCs/>
                <w:color w:val="000000"/>
                <w:sz w:val="24"/>
                <w:lang w:val="en-US" w:eastAsia="zh-CN" w:bidi="ar"/>
              </w:rPr>
            </w:pPr>
            <w:r>
              <w:rPr>
                <w:rFonts w:hint="eastAsia" w:ascii="Times New Roman" w:hAnsi="Times New Roman" w:eastAsia="宋体" w:cs="Times New Roman"/>
                <w:b/>
                <w:bCs w:val="0"/>
                <w:iCs/>
                <w:color w:val="000000"/>
                <w:kern w:val="2"/>
                <w:sz w:val="24"/>
                <w:szCs w:val="24"/>
                <w:lang w:val="en-US" w:eastAsia="zh-CN" w:bidi="ar"/>
              </w:rPr>
              <w:t>1、</w:t>
            </w:r>
            <w:r>
              <w:rPr>
                <w:rFonts w:hint="eastAsia"/>
                <w:b/>
                <w:bCs w:val="0"/>
                <w:iCs/>
                <w:color w:val="000000"/>
                <w:sz w:val="24"/>
                <w:lang w:bidi="ar"/>
              </w:rPr>
              <w:t>请公司简要</w:t>
            </w:r>
            <w:r>
              <w:rPr>
                <w:rFonts w:hint="eastAsia"/>
                <w:b/>
                <w:bCs w:val="0"/>
                <w:iCs/>
                <w:color w:val="000000"/>
                <w:sz w:val="24"/>
                <w:lang w:val="en-US" w:eastAsia="zh-CN" w:bidi="ar"/>
              </w:rPr>
              <w:t>描述海光、曙光这次合并的背景。</w:t>
            </w:r>
          </w:p>
          <w:p w14:paraId="763DD00C">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产业发展方面，人工智能引领科技革命和产业变革，智算算力成为竞争主赛道，大规模算力是人工智能领域模型训练、推理等复杂计算的基础支撑，是解锁数据要素价值的钥匙，越来越成为赢得全球科技竞争主动权的关键支撑和重要基石，算力不断进行技术迭代，算力基础设施成为产业发展核心；在市场竞争方面，</w:t>
            </w:r>
            <w:r>
              <w:rPr>
                <w:rFonts w:hint="eastAsia"/>
                <w:bCs/>
                <w:iCs/>
                <w:color w:val="000000"/>
                <w:sz w:val="24"/>
                <w:lang w:bidi="ar"/>
              </w:rPr>
              <w:t>当前国内算力产业链各环节</w:t>
            </w:r>
            <w:r>
              <w:rPr>
                <w:rFonts w:hint="eastAsia"/>
                <w:bCs/>
                <w:iCs/>
                <w:color w:val="000000"/>
                <w:sz w:val="24"/>
                <w:lang w:eastAsia="zh-CN" w:bidi="ar"/>
              </w:rPr>
              <w:t>、</w:t>
            </w:r>
            <w:r>
              <w:rPr>
                <w:rFonts w:hint="eastAsia"/>
                <w:bCs/>
                <w:iCs/>
                <w:color w:val="000000"/>
                <w:sz w:val="24"/>
                <w:lang w:bidi="ar"/>
              </w:rPr>
              <w:t>技术多呈现单点突破分散状态，难以在系统性能、功能、安全等关键指标上维持技术竞争力</w:t>
            </w:r>
            <w:r>
              <w:rPr>
                <w:rFonts w:hint="eastAsia"/>
                <w:bCs/>
                <w:iCs/>
                <w:color w:val="000000"/>
                <w:sz w:val="24"/>
                <w:lang w:eastAsia="zh-CN" w:bidi="ar"/>
              </w:rPr>
              <w:t>，</w:t>
            </w:r>
            <w:r>
              <w:rPr>
                <w:rFonts w:hint="eastAsia"/>
                <w:bCs/>
                <w:iCs/>
                <w:color w:val="000000"/>
                <w:sz w:val="24"/>
                <w:lang w:val="en-US" w:eastAsia="zh-CN" w:bidi="ar"/>
              </w:rPr>
              <w:t>所以进一步</w:t>
            </w:r>
            <w:r>
              <w:rPr>
                <w:rFonts w:hint="eastAsia"/>
                <w:bCs/>
                <w:iCs/>
                <w:color w:val="000000"/>
                <w:sz w:val="24"/>
                <w:lang w:bidi="ar"/>
              </w:rPr>
              <w:t>突破芯片、整机等算力装备的核心关键技术，推动技术自主、生态构建、场景深化、产链整合</w:t>
            </w:r>
            <w:r>
              <w:rPr>
                <w:rFonts w:hint="eastAsia"/>
                <w:bCs/>
                <w:iCs/>
                <w:color w:val="000000"/>
                <w:sz w:val="24"/>
                <w:lang w:val="en-US" w:eastAsia="zh-CN" w:bidi="ar"/>
              </w:rPr>
              <w:t>的重要性凸显；资本市场方面，2024年4月，国务院发布《关于加强监管防范风险推动资本市场高质量发展的若干意见》，提出充分发挥资本市场在企业并购重组过程中的主渠道作用。海光信息和中科曙光的并购重组，符合资本市场政策引导方向，将会借助资本市场力量，大大提升存续公司核心竞争力和投资价值。</w:t>
            </w:r>
          </w:p>
          <w:p w14:paraId="3F4E5F28">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综上，在算力市场规模不断提升、算力不断进行技术迭代、算力供给风险提升等背景下，在国家市场政策积极引导下，借助资本市场力量通过合并重组两家公司，将会大大提升存续公司核心竞争力和投资价值。</w:t>
            </w:r>
          </w:p>
          <w:p w14:paraId="4E2F1B04">
            <w:pPr>
              <w:widowControl/>
              <w:numPr>
                <w:ilvl w:val="0"/>
                <w:numId w:val="0"/>
              </w:numPr>
              <w:spacing w:line="480" w:lineRule="atLeast"/>
              <w:jc w:val="both"/>
              <w:rPr>
                <w:rFonts w:hint="eastAsia"/>
                <w:b/>
                <w:bCs w:val="0"/>
                <w:iCs/>
                <w:color w:val="000000"/>
                <w:sz w:val="24"/>
                <w:lang w:bidi="ar"/>
              </w:rPr>
            </w:pPr>
            <w:r>
              <w:rPr>
                <w:rFonts w:hint="eastAsia" w:ascii="Times New Roman" w:hAnsi="Times New Roman" w:eastAsia="宋体" w:cs="Times New Roman"/>
                <w:b/>
                <w:bCs w:val="0"/>
                <w:iCs/>
                <w:color w:val="000000"/>
                <w:kern w:val="2"/>
                <w:sz w:val="24"/>
                <w:szCs w:val="24"/>
                <w:lang w:val="en-US" w:eastAsia="zh-CN" w:bidi="ar"/>
              </w:rPr>
              <w:t>2、</w:t>
            </w:r>
            <w:r>
              <w:rPr>
                <w:rFonts w:hint="eastAsia"/>
                <w:b/>
                <w:bCs w:val="0"/>
                <w:iCs/>
                <w:color w:val="000000"/>
                <w:sz w:val="24"/>
                <w:lang w:bidi="ar"/>
              </w:rPr>
              <w:t>请公司简要</w:t>
            </w:r>
            <w:r>
              <w:rPr>
                <w:rFonts w:hint="eastAsia"/>
                <w:b/>
                <w:bCs w:val="0"/>
                <w:iCs/>
                <w:color w:val="000000"/>
                <w:sz w:val="24"/>
                <w:lang w:val="en-US" w:eastAsia="zh-CN" w:bidi="ar"/>
              </w:rPr>
              <w:t>描述海光曙光这次合并的方案的内容。</w:t>
            </w:r>
          </w:p>
          <w:p w14:paraId="5FDC12D3">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本次交易通过换股吸收合并的方式对海光信息和中科曙光进行战略重组，有利于交易双方共同降本增效，简化治理结构、优化资源配置、提升股东回报，推动存续公司快速迈向更高的发展台阶，也有利于保护包括中小投资者在内的广大股东利益。</w:t>
            </w:r>
          </w:p>
          <w:p w14:paraId="18CB0232">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本次交易的具体实现方式为海光信息换股吸收合并中科曙光。海光信息为吸收合并方，中科曙光为被吸收合并方，即海光信息向中科曙光的全体换股股东发行A股股票，交换该等股东所持有的中科曙光股票。</w:t>
            </w:r>
          </w:p>
          <w:p w14:paraId="4EB5BAF6">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本次合并完成后，海光信息将承继及承接中科曙光的全部资产、负债、业务、人员及其他一切权利与义务，海光信息因本次换股吸收合并所发行的A股股票将申请在上交所科创板上市流通，中科曙光将终止上市。</w:t>
            </w:r>
          </w:p>
          <w:p w14:paraId="2D1CB215">
            <w:pPr>
              <w:widowControl/>
              <w:spacing w:line="480" w:lineRule="atLeast"/>
              <w:jc w:val="both"/>
              <w:rPr>
                <w:rFonts w:hint="eastAsia" w:eastAsia="宋体"/>
                <w:b/>
                <w:bCs w:val="0"/>
                <w:iCs/>
                <w:color w:val="000000"/>
                <w:sz w:val="24"/>
                <w:lang w:val="en-US" w:eastAsia="zh-CN" w:bidi="ar"/>
              </w:rPr>
            </w:pPr>
            <w:r>
              <w:rPr>
                <w:rFonts w:hint="eastAsia"/>
                <w:b/>
                <w:bCs w:val="0"/>
                <w:iCs/>
                <w:color w:val="000000"/>
                <w:sz w:val="24"/>
                <w:lang w:val="en-US" w:eastAsia="zh-CN" w:bidi="ar"/>
              </w:rPr>
              <w:t>3</w:t>
            </w:r>
            <w:r>
              <w:rPr>
                <w:rFonts w:hint="eastAsia"/>
                <w:b/>
                <w:bCs w:val="0"/>
                <w:iCs/>
                <w:color w:val="000000"/>
                <w:sz w:val="24"/>
                <w:lang w:bidi="ar"/>
              </w:rPr>
              <w:t>、</w:t>
            </w:r>
            <w:r>
              <w:rPr>
                <w:rFonts w:hint="eastAsia"/>
                <w:b/>
                <w:bCs w:val="0"/>
                <w:iCs/>
                <w:color w:val="000000"/>
                <w:sz w:val="24"/>
                <w:lang w:val="en-US" w:eastAsia="zh-CN" w:bidi="ar"/>
              </w:rPr>
              <w:t>海光信息与中科曙光的合并方案中，具体的换股比例是如何确定的？</w:t>
            </w:r>
          </w:p>
          <w:p w14:paraId="5C3F98FF">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本次换股吸收合并的定价基准日为吸收合并双方首次董事会决议公告日。根据《重组管理办法》的相关规定，经合并双方协商最终确定，海光信息的换股价格按照换股吸收合并的定价基准日前120个交易日的股票交易均价确定；中科曙光的换股价格按照换股吸收合并的定价基准日前120个交易日的股票交易均价上浮10.00%确定，并由此确定换股比例。具体如下：</w:t>
            </w:r>
          </w:p>
          <w:p w14:paraId="0EDD433C">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海光信息的换股吸收合并的定价基准日前120个交易日的股票交易均价为143.46元/股，即海光信息的换股价格为143.46元/股。</w:t>
            </w:r>
          </w:p>
          <w:p w14:paraId="59690B0B">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中科曙光的换股吸收合并的定价基准日前120个交易日的股票交易均价为72.05元/股，上浮10.00%的价格为79.26元/股，即中科曙光的换股价格为79.26元/股。</w:t>
            </w:r>
          </w:p>
          <w:p w14:paraId="2DD99251">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每1股中科曙光股票可以换得海光信息股票数量=中科曙光的换股价格/海光信息的换股价格（计算结果按四舍五入保留四位小数）。根据上述公式，中科曙光与海光信息的换股比例为1:0.5525，即每1股中科曙光股票可以换得0.5525股海光信息股票。</w:t>
            </w:r>
          </w:p>
          <w:p w14:paraId="601B04E4">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自本次换股吸收合并的定价基准日起至换股实施日（包括首尾两日），除吸收合并双方任一方发生派送现金股利、股票股利、资本公积转增股本、配股等除权除息事项，或者发生按照相关法律、法规或监管部门的要求须对换股价格进行调整的情形外，换股比例在任何其他情形下均不作调整。</w:t>
            </w:r>
          </w:p>
          <w:p w14:paraId="7DCB8367">
            <w:pPr>
              <w:widowControl/>
              <w:spacing w:line="480" w:lineRule="atLeast"/>
              <w:jc w:val="both"/>
              <w:rPr>
                <w:rFonts w:hint="default" w:eastAsia="宋体"/>
                <w:b/>
                <w:bCs w:val="0"/>
                <w:iCs/>
                <w:color w:val="000000"/>
                <w:sz w:val="24"/>
                <w:lang w:val="en-US" w:eastAsia="zh-CN" w:bidi="ar"/>
              </w:rPr>
            </w:pPr>
            <w:r>
              <w:rPr>
                <w:rFonts w:hint="eastAsia"/>
                <w:b/>
                <w:bCs w:val="0"/>
                <w:iCs/>
                <w:color w:val="000000"/>
                <w:sz w:val="24"/>
                <w:lang w:val="en-US" w:eastAsia="zh-CN" w:bidi="ar"/>
              </w:rPr>
              <w:t>4</w:t>
            </w:r>
            <w:r>
              <w:rPr>
                <w:b/>
                <w:bCs w:val="0"/>
                <w:iCs/>
                <w:color w:val="000000"/>
                <w:sz w:val="24"/>
                <w:lang w:bidi="ar"/>
              </w:rPr>
              <w:t>、</w:t>
            </w:r>
            <w:r>
              <w:rPr>
                <w:rFonts w:hint="eastAsia"/>
                <w:b/>
                <w:bCs w:val="0"/>
                <w:iCs/>
                <w:color w:val="000000"/>
                <w:sz w:val="24"/>
                <w:lang w:val="en-US" w:eastAsia="zh-CN" w:bidi="ar"/>
              </w:rPr>
              <w:t>简要概述</w:t>
            </w:r>
            <w:r>
              <w:rPr>
                <w:rFonts w:hint="eastAsia"/>
                <w:b/>
                <w:bCs w:val="0"/>
                <w:iCs/>
                <w:color w:val="000000"/>
                <w:sz w:val="24"/>
                <w:lang w:bidi="ar"/>
              </w:rPr>
              <w:t>募集配套资金具体方案</w:t>
            </w:r>
          </w:p>
          <w:p w14:paraId="54EF8563">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答：本次募集配套资金的发行方式为向特定对象发行。发行对象均以现金方式认购本次募集配套资金发行股票。</w:t>
            </w:r>
          </w:p>
          <w:p w14:paraId="53576F45">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募集配套资金的发行对象为符合中国证监会规定条件的合计不超过35名（含35名）特定投资者。最终发行对象将由海光信息股东会授权董事会在取得中国证监会的注册同意文件后，与本次交易的独立财务顾问（主承销商）根据有关法律、法规及其他规范性文件的规定及投资者申购报价情况确定。</w:t>
            </w:r>
          </w:p>
          <w:p w14:paraId="40871058">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本次交易募集配套资金拟在扣除中介机构费用后用于支付本次并购交易税费、人员安置费用等并购整合费用、补充流动资金、偿还债务和投入项目建设。募集资金的具体用途将在换股吸收合并报告书中予以披露。</w:t>
            </w:r>
            <w:r>
              <w:rPr>
                <w:rFonts w:hint="eastAsia"/>
                <w:bCs/>
                <w:iCs/>
                <w:color w:val="000000"/>
                <w:sz w:val="24"/>
                <w:lang w:bidi="ar"/>
              </w:rPr>
              <w:t>目前，本次换股吸收合并涉及的募集配套资金规模尚未确定，预案中约定的总股本30%是法规规定的股数上限，并不代表最终实际发行股数。</w:t>
            </w:r>
          </w:p>
          <w:p w14:paraId="33DD3FBD">
            <w:pPr>
              <w:widowControl/>
              <w:spacing w:line="480" w:lineRule="atLeast"/>
              <w:jc w:val="both"/>
              <w:rPr>
                <w:b/>
                <w:bCs w:val="0"/>
                <w:iCs/>
                <w:color w:val="000000"/>
                <w:sz w:val="24"/>
                <w:lang w:bidi="ar"/>
              </w:rPr>
            </w:pPr>
            <w:r>
              <w:rPr>
                <w:rFonts w:hint="eastAsia"/>
                <w:b/>
                <w:bCs w:val="0"/>
                <w:iCs/>
                <w:color w:val="000000"/>
                <w:sz w:val="24"/>
                <w:lang w:val="en-US" w:eastAsia="zh-CN" w:bidi="ar"/>
              </w:rPr>
              <w:t>5</w:t>
            </w:r>
            <w:r>
              <w:rPr>
                <w:b/>
                <w:bCs w:val="0"/>
                <w:iCs/>
                <w:color w:val="000000"/>
                <w:sz w:val="24"/>
                <w:lang w:bidi="ar"/>
              </w:rPr>
              <w:t>、</w:t>
            </w:r>
            <w:r>
              <w:rPr>
                <w:rFonts w:hint="eastAsia"/>
                <w:b/>
                <w:bCs w:val="0"/>
                <w:iCs/>
                <w:color w:val="000000"/>
                <w:sz w:val="24"/>
                <w:lang w:bidi="ar"/>
              </w:rPr>
              <w:t>两家公司在业务和技术上的协同效应将如何实现？</w:t>
            </w:r>
          </w:p>
          <w:p w14:paraId="455FAD75">
            <w:pPr>
              <w:widowControl/>
              <w:spacing w:line="480" w:lineRule="atLeast"/>
              <w:jc w:val="both"/>
              <w:rPr>
                <w:rFonts w:hint="default"/>
                <w:bCs/>
                <w:iCs/>
                <w:color w:val="000000"/>
                <w:sz w:val="24"/>
                <w:lang w:val="en-US" w:eastAsia="zh-CN" w:bidi="ar"/>
              </w:rPr>
            </w:pPr>
            <w:r>
              <w:rPr>
                <w:rFonts w:hint="eastAsia"/>
                <w:bCs/>
                <w:iCs/>
                <w:color w:val="000000"/>
                <w:sz w:val="24"/>
                <w:lang w:val="en-US" w:eastAsia="zh-CN" w:bidi="ar"/>
              </w:rPr>
              <w:t>答：海光信息是国内领先的高端处理器设计企业，主营业务为研发、设计和销售应用于服务器、工作站等计算、存储设备中的高端处理器；中科曙光是国内高端计算机领域的领军企业，主要从事高端计算机、存储、安全、数据中心产品的研发及制造，同时大力发展数字基础设施建设、智能计算等业务。</w:t>
            </w:r>
          </w:p>
          <w:p w14:paraId="0E427B8C">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将使得海光信息在目前的高端处理器业务基础上，延展了与高端处理器紧密配套的高端计算机、存储、安全、数据中心、智算中心等业务，增强海光信息高端处理器与计算系统间的技术和应用协同。海光信息作为存续公司将整合吸收合并双方资源，实现从高端芯片设计到高端计算机整机、系统的闭环布局，聚集核心优势资源共同投入高端处理器及解决方案研发，以更有竞争力的一体化技术方案提升存续公司产品与服务，打造完整的信息技术产业基础设施企业和更具有竞争力的创新企业，实现产业链上下游的整合，构建具有高度韧性的产业链，巩固和扩大存续公司在国产算力产业的积淀，推进算力产业融合发展和国产化进程，进一步推动国产芯片在政务、金融、通信、能源等关键行业的规模化应用，在数字中国战略等方面发挥更加重要作用，推动我国信息产业健康发展。同时能够更加集中核心优势力量投入智能算力全栈产品及解决方案研发中，并把握智算发展趋势、拓展智算全栈能力，带动国内优势生态伙伴，实现产业链的“强链补链延链”，加速我国算力产业国产化进程，并进一步快速推进我国算力产业的发展进程。</w:t>
            </w:r>
          </w:p>
          <w:p w14:paraId="40A562AE">
            <w:pPr>
              <w:widowControl/>
              <w:spacing w:line="480" w:lineRule="atLeast"/>
              <w:jc w:val="both"/>
              <w:rPr>
                <w:rFonts w:hint="eastAsia"/>
                <w:b/>
                <w:bCs w:val="0"/>
                <w:iCs/>
                <w:color w:val="000000"/>
                <w:sz w:val="24"/>
                <w:lang w:val="en-US" w:eastAsia="zh-CN" w:bidi="ar"/>
              </w:rPr>
            </w:pPr>
            <w:r>
              <w:rPr>
                <w:rFonts w:hint="eastAsia"/>
                <w:b/>
                <w:bCs w:val="0"/>
                <w:iCs/>
                <w:color w:val="000000"/>
                <w:sz w:val="24"/>
                <w:lang w:val="en-US" w:eastAsia="zh-CN" w:bidi="ar"/>
              </w:rPr>
              <w:t>6、合并后的公司在市场竞争中如何保障自身的市场份额和盈利能力？</w:t>
            </w:r>
          </w:p>
          <w:p w14:paraId="5F07E535">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w:t>
            </w:r>
            <w:bookmarkStart w:id="8" w:name="_Hlk200055945"/>
            <w:r>
              <w:rPr>
                <w:rFonts w:hint="eastAsia"/>
                <w:bCs/>
                <w:iCs/>
                <w:color w:val="000000"/>
                <w:sz w:val="24"/>
                <w:lang w:val="en-US" w:eastAsia="zh-CN" w:bidi="ar"/>
              </w:rPr>
              <w:t>在全球数字产业重构的关键时期，我国亟需打造具有覆盖芯片、整机到生态的产业体系，并基于自主生态实现核心技术突破与产业落地，服务国家数字化、智能化时代的重大需求</w:t>
            </w:r>
            <w:bookmarkEnd w:id="8"/>
            <w:r>
              <w:rPr>
                <w:rFonts w:hint="eastAsia"/>
                <w:bCs/>
                <w:iCs/>
                <w:color w:val="000000"/>
                <w:sz w:val="24"/>
                <w:lang w:val="en-US" w:eastAsia="zh-CN" w:bidi="ar"/>
              </w:rPr>
              <w:t>。</w:t>
            </w:r>
          </w:p>
          <w:p w14:paraId="79891D4D">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顺应全球算力产业“硬件-软件-生态”协同发展的行业趋势。海光信息通用CPU、DCU系列产品已经成为我国信息技术领域的主流产品；中科曙光在高端计算、存储、安全、数据中心基础设施等领域拥有深厚的技术沉淀和领先的技术优势。作为产业链上下游龙头企业，在外部环境存在较多不确定背景下，双方有愿望通过“强链补链延链”，进一步提升产业链韧性，形成完整的产品供应体系，推动我国数字产业健康发展。</w:t>
            </w:r>
          </w:p>
          <w:p w14:paraId="255F9276">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本次交易完成后，交易双方将以海光信息高端处理器为基石，依托中科曙光完整的系统能力和算力应用生态，实现从芯片到主机及软件应用的一体化产业链布局，充分发挥整合后一体化优势，形成领先的技术竞争优势，为数字产业集群建设、数字经济高质量发展等国家战略提供坚实支撑与保障。</w:t>
            </w:r>
          </w:p>
          <w:p w14:paraId="1124B300">
            <w:pPr>
              <w:widowControl/>
              <w:numPr>
                <w:ilvl w:val="0"/>
                <w:numId w:val="0"/>
              </w:numPr>
              <w:spacing w:line="480" w:lineRule="atLeast"/>
              <w:jc w:val="both"/>
              <w:rPr>
                <w:rFonts w:hint="eastAsia"/>
                <w:b/>
                <w:bCs w:val="0"/>
                <w:iCs/>
                <w:color w:val="000000"/>
                <w:sz w:val="24"/>
                <w:lang w:val="en-US" w:eastAsia="zh-CN" w:bidi="ar"/>
              </w:rPr>
            </w:pPr>
            <w:r>
              <w:rPr>
                <w:rFonts w:hint="eastAsia"/>
                <w:b/>
                <w:bCs w:val="0"/>
                <w:iCs/>
                <w:color w:val="000000"/>
                <w:sz w:val="24"/>
                <w:lang w:val="en-US" w:eastAsia="zh-CN" w:bidi="ar"/>
              </w:rPr>
              <w:t>7、此次交易作为新规后首单上市公司吸收合并交易，在政策审批方面预计会面临哪些关键节点和挑战，政策的不确定性将对机构投资者的投资决策产生怎样的影响？</w:t>
            </w:r>
          </w:p>
          <w:p w14:paraId="4D85A922">
            <w:pPr>
              <w:widowControl/>
              <w:spacing w:line="480" w:lineRule="atLeast"/>
              <w:jc w:val="both"/>
              <w:rPr>
                <w:rFonts w:hint="eastAsia"/>
                <w:bCs/>
                <w:iCs/>
                <w:color w:val="000000"/>
                <w:sz w:val="24"/>
                <w:lang w:val="en-US" w:eastAsia="zh-CN" w:bidi="ar"/>
              </w:rPr>
            </w:pPr>
            <w:r>
              <w:rPr>
                <w:rFonts w:hint="eastAsia"/>
                <w:bCs/>
                <w:iCs/>
                <w:color w:val="000000"/>
                <w:sz w:val="24"/>
                <w:lang w:val="en-US" w:eastAsia="zh-CN" w:bidi="ar"/>
              </w:rPr>
              <w:t>答：本次交易尚需获得吸并双方第二次董事会、股东（大）会、国家市场监督管理总局对经营者集中事项的审议或审批通过，同时需要经上交所审核通过并经证监会予以注册，以及相关法律法规所要求的其他可能涉及的必要批准、核准备案或许可。</w:t>
            </w:r>
          </w:p>
          <w:p w14:paraId="6D65B056">
            <w:pPr>
              <w:widowControl/>
              <w:spacing w:line="480" w:lineRule="atLeast"/>
              <w:jc w:val="both"/>
              <w:rPr>
                <w:rFonts w:hint="default"/>
                <w:bCs/>
                <w:iCs/>
                <w:color w:val="000000"/>
                <w:sz w:val="24"/>
                <w:lang w:val="en-US" w:eastAsia="zh-CN" w:bidi="ar"/>
              </w:rPr>
            </w:pPr>
            <w:r>
              <w:rPr>
                <w:rFonts w:hint="eastAsia"/>
                <w:bCs/>
                <w:iCs/>
                <w:color w:val="000000"/>
                <w:sz w:val="24"/>
                <w:lang w:val="en-US" w:eastAsia="zh-CN" w:bidi="ar"/>
              </w:rPr>
              <w:t>本次交易能否取得上述批准、核准手续以及最终取得批准、核准的时间均存在不确定性，提请广大投资者注意投资风险。</w:t>
            </w:r>
          </w:p>
          <w:p w14:paraId="3D2F5EE1">
            <w:pPr>
              <w:widowControl/>
              <w:numPr>
                <w:ilvl w:val="0"/>
                <w:numId w:val="0"/>
              </w:numPr>
              <w:spacing w:line="480" w:lineRule="atLeast"/>
              <w:jc w:val="both"/>
              <w:rPr>
                <w:rFonts w:hint="eastAsia"/>
                <w:b/>
                <w:bCs w:val="0"/>
                <w:iCs/>
                <w:color w:val="000000"/>
                <w:sz w:val="24"/>
                <w:lang w:bidi="ar"/>
              </w:rPr>
            </w:pPr>
            <w:r>
              <w:rPr>
                <w:rFonts w:hint="eastAsia" w:cs="Times New Roman"/>
                <w:b/>
                <w:bCs w:val="0"/>
                <w:iCs/>
                <w:color w:val="000000"/>
                <w:kern w:val="2"/>
                <w:sz w:val="24"/>
                <w:szCs w:val="24"/>
                <w:lang w:val="en-US" w:eastAsia="zh-CN" w:bidi="ar"/>
              </w:rPr>
              <w:t>8</w:t>
            </w:r>
            <w:r>
              <w:rPr>
                <w:rFonts w:hint="eastAsia" w:ascii="Times New Roman" w:hAnsi="Times New Roman" w:eastAsia="宋体" w:cs="Times New Roman"/>
                <w:b/>
                <w:bCs w:val="0"/>
                <w:iCs/>
                <w:color w:val="000000"/>
                <w:kern w:val="2"/>
                <w:sz w:val="24"/>
                <w:szCs w:val="24"/>
                <w:lang w:val="en-US" w:eastAsia="zh-CN" w:bidi="ar"/>
              </w:rPr>
              <w:t>、</w:t>
            </w:r>
            <w:r>
              <w:rPr>
                <w:rFonts w:hint="eastAsia"/>
                <w:b/>
                <w:bCs w:val="0"/>
                <w:iCs/>
                <w:color w:val="000000"/>
                <w:sz w:val="24"/>
                <w:lang w:val="en-US" w:eastAsia="zh-CN" w:bidi="ar"/>
              </w:rPr>
              <w:t>本次成功交易后，</w:t>
            </w:r>
            <w:r>
              <w:rPr>
                <w:rFonts w:hint="eastAsia"/>
                <w:b/>
                <w:bCs w:val="0"/>
                <w:iCs/>
                <w:color w:val="000000"/>
                <w:sz w:val="24"/>
                <w:lang w:bidi="ar"/>
              </w:rPr>
              <w:t>科创板股票账户所受限制情况</w:t>
            </w:r>
          </w:p>
          <w:p w14:paraId="298A36BB">
            <w:pPr>
              <w:widowControl/>
              <w:spacing w:line="480" w:lineRule="atLeast"/>
              <w:jc w:val="both"/>
              <w:rPr>
                <w:rFonts w:hint="eastAsia" w:ascii="Times New Roman" w:hAnsi="Times New Roman" w:eastAsia="宋体" w:cs="Times New Roman"/>
                <w:kern w:val="0"/>
                <w:sz w:val="24"/>
                <w:szCs w:val="24"/>
              </w:rPr>
            </w:pPr>
            <w:r>
              <w:rPr>
                <w:rFonts w:hint="eastAsia"/>
                <w:bCs/>
                <w:iCs/>
                <w:color w:val="000000"/>
                <w:sz w:val="24"/>
                <w:lang w:val="en-US" w:eastAsia="zh-CN" w:bidi="ar"/>
              </w:rPr>
              <w:t>答：在本次换股吸收合并实施后，所有不符合科创板投资者适当性管理要求的中科曙光股东将通过中国证券登记结算有限责任公司上海分公司配发的上交所证券账户或在原持有的上交所证券账户基础上开通相应权限以持有海光信息股票，该账户仅供上述中科曙光股东持有或卖出因本次换股吸收合并而持有的海光信息股票，在相关股东符合科创板股票投资者适当性条件前无法买入科创板股票。</w:t>
            </w:r>
          </w:p>
        </w:tc>
      </w:tr>
      <w:tr w14:paraId="5751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00E13E84">
            <w:pPr>
              <w:spacing w:line="480" w:lineRule="atLeast"/>
              <w:rPr>
                <w:b/>
                <w:bCs/>
                <w:iCs/>
                <w:color w:val="000000"/>
                <w:sz w:val="24"/>
              </w:rPr>
            </w:pPr>
            <w:r>
              <w:rPr>
                <w:rFonts w:hAnsi="宋体"/>
                <w:b/>
                <w:bCs/>
                <w:iCs/>
                <w:color w:val="000000"/>
                <w:sz w:val="24"/>
              </w:rPr>
              <w:t>附件清单（如有）</w:t>
            </w:r>
          </w:p>
        </w:tc>
        <w:tc>
          <w:tcPr>
            <w:tcW w:w="7131" w:type="dxa"/>
          </w:tcPr>
          <w:p w14:paraId="779F1F04">
            <w:pPr>
              <w:widowControl/>
              <w:spacing w:line="480" w:lineRule="atLeast"/>
              <w:rPr>
                <w:rFonts w:hint="eastAsia" w:ascii="Times New Roman" w:hAnsi="Times New Roman" w:cs="Times New Roman"/>
                <w:bCs/>
                <w:iCs/>
                <w:color w:val="000000"/>
                <w:sz w:val="24"/>
                <w:lang w:bidi="ar"/>
              </w:rPr>
            </w:pPr>
            <w:bookmarkStart w:id="9" w:name="Test10"/>
            <w:bookmarkEnd w:id="9"/>
            <w:r>
              <w:rPr>
                <w:rFonts w:hint="eastAsia" w:ascii="Times New Roman" w:hAnsi="Times New Roman" w:eastAsia="宋体" w:cs="Times New Roman"/>
                <w:bCs/>
                <w:iCs/>
                <w:color w:val="000000"/>
                <w:kern w:val="2"/>
                <w:sz w:val="24"/>
                <w:szCs w:val="24"/>
                <w:lang w:val="en-US" w:eastAsia="zh-CN" w:bidi="ar"/>
              </w:rPr>
              <w:t>《2025年</w:t>
            </w:r>
            <w:r>
              <w:rPr>
                <w:rFonts w:hint="eastAsia" w:ascii="Times New Roman" w:hAnsi="Times New Roman" w:cs="Times New Roman"/>
                <w:bCs/>
                <w:iCs/>
                <w:color w:val="000000"/>
                <w:kern w:val="2"/>
                <w:sz w:val="24"/>
                <w:szCs w:val="24"/>
                <w:lang w:val="en-US" w:eastAsia="zh-CN" w:bidi="ar"/>
              </w:rPr>
              <w:t>6</w:t>
            </w:r>
            <w:r>
              <w:rPr>
                <w:rFonts w:hint="eastAsia" w:ascii="Times New Roman" w:hAnsi="Times New Roman" w:eastAsia="宋体" w:cs="Times New Roman"/>
                <w:bCs/>
                <w:iCs/>
                <w:color w:val="000000"/>
                <w:kern w:val="2"/>
                <w:sz w:val="24"/>
                <w:szCs w:val="24"/>
                <w:lang w:val="en-US" w:eastAsia="zh-CN" w:bidi="ar"/>
              </w:rPr>
              <w:t>月投资者关系活动与会</w:t>
            </w:r>
            <w:r>
              <w:rPr>
                <w:rFonts w:hint="eastAsia" w:cs="Times New Roman"/>
                <w:bCs/>
                <w:iCs/>
                <w:color w:val="000000"/>
                <w:kern w:val="2"/>
                <w:sz w:val="24"/>
                <w:szCs w:val="24"/>
                <w:lang w:val="en-US" w:eastAsia="zh-CN" w:bidi="ar"/>
              </w:rPr>
              <w:t>机构</w:t>
            </w:r>
            <w:r>
              <w:rPr>
                <w:rFonts w:hint="eastAsia" w:ascii="Times New Roman" w:hAnsi="Times New Roman" w:eastAsia="宋体" w:cs="Times New Roman"/>
                <w:bCs/>
                <w:iCs/>
                <w:color w:val="000000"/>
                <w:kern w:val="2"/>
                <w:sz w:val="24"/>
                <w:szCs w:val="24"/>
                <w:lang w:val="en-US" w:eastAsia="zh-CN" w:bidi="ar"/>
              </w:rPr>
              <w:t>清单》</w:t>
            </w:r>
          </w:p>
        </w:tc>
      </w:tr>
    </w:tbl>
    <w:p w14:paraId="541B92F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BE764BD">
      <w:pPr>
        <w:keepNext w:val="0"/>
        <w:keepLines w:val="0"/>
        <w:widowControl/>
        <w:suppressLineNumbers w:val="0"/>
        <w:spacing w:line="480" w:lineRule="atLeast"/>
        <w:jc w:val="both"/>
        <w:rPr>
          <w:rFonts w:hint="eastAsia" w:ascii="Times New Roman" w:hAnsi="Times New Roman" w:cs="Times New Roman"/>
          <w:b/>
          <w:bCs w:val="0"/>
          <w:iCs/>
          <w:color w:val="000000"/>
          <w:kern w:val="2"/>
          <w:sz w:val="24"/>
          <w:szCs w:val="24"/>
          <w:lang w:val="en-US" w:eastAsia="zh-CN" w:bidi="ar"/>
        </w:rPr>
      </w:pPr>
    </w:p>
    <w:p w14:paraId="3479E937">
      <w:pPr>
        <w:keepNext w:val="0"/>
        <w:keepLines w:val="0"/>
        <w:widowControl/>
        <w:suppressLineNumbers w:val="0"/>
        <w:spacing w:line="480" w:lineRule="atLeast"/>
        <w:jc w:val="both"/>
        <w:rPr>
          <w:rFonts w:hint="eastAsia" w:ascii="Times New Roman" w:hAnsi="Times New Roman" w:cs="Times New Roman"/>
          <w:b/>
          <w:bCs w:val="0"/>
          <w:iCs/>
          <w:color w:val="000000"/>
          <w:kern w:val="2"/>
          <w:sz w:val="24"/>
          <w:szCs w:val="24"/>
          <w:lang w:val="en-US" w:eastAsia="zh-CN" w:bidi="ar"/>
        </w:rPr>
      </w:pPr>
    </w:p>
    <w:p w14:paraId="49FFE1D1">
      <w:pPr>
        <w:keepNext w:val="0"/>
        <w:keepLines w:val="0"/>
        <w:widowControl/>
        <w:suppressLineNumbers w:val="0"/>
        <w:spacing w:line="480" w:lineRule="atLeast"/>
        <w:jc w:val="both"/>
        <w:rPr>
          <w:rFonts w:hint="eastAsia"/>
          <w:b/>
          <w:bCs w:val="0"/>
          <w:iCs/>
          <w:color w:val="000000"/>
          <w:sz w:val="24"/>
          <w:lang w:bidi="ar"/>
        </w:rPr>
      </w:pPr>
      <w:r>
        <w:rPr>
          <w:rFonts w:hint="eastAsia" w:ascii="Times New Roman" w:hAnsi="Times New Roman" w:cs="Times New Roman"/>
          <w:b/>
          <w:bCs w:val="0"/>
          <w:iCs/>
          <w:color w:val="000000"/>
          <w:kern w:val="2"/>
          <w:sz w:val="24"/>
          <w:szCs w:val="24"/>
          <w:lang w:val="en-US" w:eastAsia="zh-CN" w:bidi="ar"/>
        </w:rPr>
        <w:t>附件：</w:t>
      </w:r>
      <w:r>
        <w:rPr>
          <w:rFonts w:hint="eastAsia" w:ascii="Times New Roman" w:hAnsi="Times New Roman" w:eastAsia="宋体" w:cs="Times New Roman"/>
          <w:b/>
          <w:bCs w:val="0"/>
          <w:iCs/>
          <w:color w:val="000000"/>
          <w:kern w:val="2"/>
          <w:sz w:val="24"/>
          <w:szCs w:val="24"/>
          <w:lang w:val="en-US" w:eastAsia="zh-CN" w:bidi="ar"/>
        </w:rPr>
        <w:t>《2025年</w:t>
      </w:r>
      <w:r>
        <w:rPr>
          <w:rFonts w:hint="eastAsia" w:ascii="Times New Roman" w:hAnsi="Times New Roman" w:cs="Times New Roman"/>
          <w:b/>
          <w:bCs w:val="0"/>
          <w:iCs/>
          <w:color w:val="000000"/>
          <w:kern w:val="2"/>
          <w:sz w:val="24"/>
          <w:szCs w:val="24"/>
          <w:lang w:val="en-US" w:eastAsia="zh-CN" w:bidi="ar"/>
        </w:rPr>
        <w:t>6</w:t>
      </w:r>
      <w:r>
        <w:rPr>
          <w:rFonts w:hint="eastAsia" w:ascii="Times New Roman" w:hAnsi="Times New Roman" w:eastAsia="宋体" w:cs="Times New Roman"/>
          <w:b/>
          <w:bCs w:val="0"/>
          <w:iCs/>
          <w:color w:val="000000"/>
          <w:kern w:val="2"/>
          <w:sz w:val="24"/>
          <w:szCs w:val="24"/>
          <w:lang w:val="en-US" w:eastAsia="zh-CN" w:bidi="ar"/>
        </w:rPr>
        <w:t>月投资者关系活动与会</w:t>
      </w:r>
      <w:r>
        <w:rPr>
          <w:rFonts w:hint="eastAsia" w:cs="Times New Roman"/>
          <w:b/>
          <w:bCs w:val="0"/>
          <w:iCs/>
          <w:color w:val="000000"/>
          <w:kern w:val="2"/>
          <w:sz w:val="24"/>
          <w:szCs w:val="24"/>
          <w:lang w:val="en-US" w:eastAsia="zh-CN" w:bidi="ar"/>
        </w:rPr>
        <w:t>机构</w:t>
      </w:r>
      <w:r>
        <w:rPr>
          <w:rFonts w:hint="eastAsia" w:ascii="Times New Roman" w:hAnsi="Times New Roman" w:eastAsia="宋体" w:cs="Times New Roman"/>
          <w:b/>
          <w:bCs w:val="0"/>
          <w:iCs/>
          <w:color w:val="000000"/>
          <w:kern w:val="2"/>
          <w:sz w:val="24"/>
          <w:szCs w:val="24"/>
          <w:lang w:val="en-US" w:eastAsia="zh-CN" w:bidi="ar"/>
        </w:rPr>
        <w:t>清单》</w:t>
      </w:r>
    </w:p>
    <w:p w14:paraId="5D680E3F"/>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14:paraId="0B77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CFCECE" w:themeFill="background2" w:themeFillShade="E5"/>
            <w:noWrap/>
            <w:vAlign w:val="center"/>
          </w:tcPr>
          <w:p w14:paraId="1333D6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与会</w:t>
            </w:r>
            <w:r>
              <w:rPr>
                <w:rFonts w:hint="eastAsia" w:ascii="宋体" w:hAnsi="宋体" w:eastAsia="宋体" w:cs="宋体"/>
                <w:i w:val="0"/>
                <w:iCs w:val="0"/>
                <w:color w:val="000000"/>
                <w:kern w:val="0"/>
                <w:sz w:val="22"/>
                <w:szCs w:val="22"/>
                <w:u w:val="none"/>
                <w:lang w:val="en-US" w:eastAsia="zh-CN" w:bidi="ar"/>
              </w:rPr>
              <w:t>机构名称</w:t>
            </w:r>
          </w:p>
        </w:tc>
      </w:tr>
      <w:tr w14:paraId="550A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8F4D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安联保险资产管理有限公司</w:t>
            </w:r>
          </w:p>
        </w:tc>
      </w:tr>
      <w:tr w14:paraId="3452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7B71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安信基金管理有限责任公司</w:t>
            </w:r>
          </w:p>
        </w:tc>
      </w:tr>
      <w:tr w14:paraId="5AAB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79E6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百年保险资产管理有限责任公司</w:t>
            </w:r>
          </w:p>
        </w:tc>
      </w:tr>
      <w:tr w14:paraId="2C31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0097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宝盈基金管理有限公司</w:t>
            </w:r>
          </w:p>
        </w:tc>
      </w:tr>
      <w:tr w14:paraId="25B2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13EA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北京诚旸投资有限公司</w:t>
            </w:r>
          </w:p>
        </w:tc>
      </w:tr>
      <w:tr w14:paraId="31FE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7FC1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北京澄明私募基金管理有限公司</w:t>
            </w:r>
          </w:p>
        </w:tc>
      </w:tr>
      <w:tr w14:paraId="518B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D70F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北京泓澄投资管理有限公司</w:t>
            </w:r>
          </w:p>
        </w:tc>
      </w:tr>
      <w:tr w14:paraId="010D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33FE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北京君成私募基金管理有限公司</w:t>
            </w:r>
          </w:p>
        </w:tc>
      </w:tr>
      <w:tr w14:paraId="1AF1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7D0B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北京天时开元股权基金管理有限公司</w:t>
            </w:r>
          </w:p>
        </w:tc>
      </w:tr>
      <w:tr w14:paraId="3530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4E4E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北京玺悦资产管理有限公司</w:t>
            </w:r>
          </w:p>
        </w:tc>
      </w:tr>
      <w:tr w14:paraId="0693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7236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北京雪球私募基金管理有限公司</w:t>
            </w:r>
          </w:p>
        </w:tc>
      </w:tr>
      <w:tr w14:paraId="5AB6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9A4F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北京致顺投资管理有限公司</w:t>
            </w:r>
          </w:p>
        </w:tc>
      </w:tr>
      <w:tr w14:paraId="1454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shd w:val="clear" w:color="auto" w:fill="auto"/>
            <w:noWrap/>
            <w:vAlign w:val="center"/>
          </w:tcPr>
          <w:p w14:paraId="0521F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博时基金管理有限公司</w:t>
            </w:r>
          </w:p>
        </w:tc>
      </w:tr>
      <w:tr w14:paraId="321D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BCA9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博裕资本投资管理有限公司</w:t>
            </w:r>
          </w:p>
        </w:tc>
      </w:tr>
      <w:tr w14:paraId="7105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9634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财通证券资产管理有限公司</w:t>
            </w:r>
          </w:p>
        </w:tc>
      </w:tr>
      <w:tr w14:paraId="2F22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3D80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财信证券股份有限公司</w:t>
            </w:r>
          </w:p>
        </w:tc>
      </w:tr>
      <w:tr w14:paraId="17FD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1AD2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晨曦投资管理有限公司</w:t>
            </w:r>
          </w:p>
        </w:tc>
      </w:tr>
      <w:tr w14:paraId="2C5F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89E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创金合信基金管理有限公司</w:t>
            </w:r>
          </w:p>
        </w:tc>
      </w:tr>
      <w:tr w14:paraId="742E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1EB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大成基金管理有限公司</w:t>
            </w:r>
          </w:p>
        </w:tc>
      </w:tr>
      <w:tr w14:paraId="7F11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C584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大家资产管理有限责任公司</w:t>
            </w:r>
          </w:p>
        </w:tc>
      </w:tr>
      <w:tr w14:paraId="5CD4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BB7D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淡水泉（北京）投资管理有限公司</w:t>
            </w:r>
          </w:p>
        </w:tc>
      </w:tr>
      <w:tr w14:paraId="25A7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4F39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东方证券股份有限公司</w:t>
            </w:r>
          </w:p>
        </w:tc>
      </w:tr>
      <w:tr w14:paraId="5E4B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F9ED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东海证券股份有限公司</w:t>
            </w:r>
          </w:p>
        </w:tc>
      </w:tr>
      <w:tr w14:paraId="72FA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2037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富国基金管理有限公司</w:t>
            </w:r>
          </w:p>
        </w:tc>
      </w:tr>
      <w:tr w14:paraId="36B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026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高盛国际资产管理公司</w:t>
            </w:r>
          </w:p>
        </w:tc>
      </w:tr>
      <w:tr w14:paraId="2FDA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942B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工银瑞信基金管理有限公司</w:t>
            </w:r>
          </w:p>
        </w:tc>
      </w:tr>
      <w:tr w14:paraId="3F9B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756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光大保德信基金管理有限公司</w:t>
            </w:r>
          </w:p>
        </w:tc>
      </w:tr>
      <w:tr w14:paraId="5BAB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6799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广东狐尾松资产管理有限公司</w:t>
            </w:r>
          </w:p>
        </w:tc>
      </w:tr>
      <w:tr w14:paraId="33C8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E64E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广州市航长投资管理有限公司</w:t>
            </w:r>
          </w:p>
        </w:tc>
      </w:tr>
      <w:tr w14:paraId="1E50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24E8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国调二期协同发展基金股份有限公司</w:t>
            </w:r>
          </w:p>
        </w:tc>
      </w:tr>
      <w:tr w14:paraId="137E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E89F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国华兴益保险资产管理有限公司</w:t>
            </w:r>
          </w:p>
        </w:tc>
      </w:tr>
      <w:tr w14:paraId="229F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66F1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国泰基金管理有限公司</w:t>
            </w:r>
          </w:p>
        </w:tc>
      </w:tr>
      <w:tr w14:paraId="194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62B9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国投瑞银基金管理有限公司</w:t>
            </w:r>
          </w:p>
        </w:tc>
      </w:tr>
      <w:tr w14:paraId="6E5D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AFAC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国投招商（南京）投资管理有限公司</w:t>
            </w:r>
          </w:p>
        </w:tc>
      </w:tr>
      <w:tr w14:paraId="4A5D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220E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国新投资有限公司</w:t>
            </w:r>
          </w:p>
        </w:tc>
      </w:tr>
      <w:tr w14:paraId="2E73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5BED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国智投(上海)私募基金管理有限公司</w:t>
            </w:r>
          </w:p>
        </w:tc>
      </w:tr>
      <w:tr w14:paraId="48AE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244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海富通基金管理有限公司</w:t>
            </w:r>
          </w:p>
        </w:tc>
      </w:tr>
      <w:tr w14:paraId="5FA4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7388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海南富道私募基金管理有限公司</w:t>
            </w:r>
          </w:p>
        </w:tc>
      </w:tr>
      <w:tr w14:paraId="0D94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5054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海南康运能源科技有限公司</w:t>
            </w:r>
          </w:p>
        </w:tc>
      </w:tr>
      <w:tr w14:paraId="3ED6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46B4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杭州安桦资产管理有限公司</w:t>
            </w:r>
          </w:p>
        </w:tc>
      </w:tr>
      <w:tr w14:paraId="0AF1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7758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杭州汇升投资管理有限公司</w:t>
            </w:r>
          </w:p>
        </w:tc>
      </w:tr>
      <w:tr w14:paraId="64B3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B8BD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昊青咨询管理有限公司</w:t>
            </w:r>
          </w:p>
        </w:tc>
      </w:tr>
      <w:tr w14:paraId="60FB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A6CD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合众资产管理股份有限公司</w:t>
            </w:r>
          </w:p>
        </w:tc>
      </w:tr>
      <w:tr w14:paraId="754F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AB83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和谐健康保险股份有限公司</w:t>
            </w:r>
          </w:p>
        </w:tc>
      </w:tr>
      <w:tr w14:paraId="25AC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7E47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华安基金管理有限公司</w:t>
            </w:r>
          </w:p>
        </w:tc>
      </w:tr>
      <w:tr w14:paraId="4EE3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624DA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华泰证券股份有限公司</w:t>
            </w:r>
          </w:p>
        </w:tc>
      </w:tr>
      <w:tr w14:paraId="6F0F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441A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华泰资产管理有限公司</w:t>
            </w:r>
          </w:p>
        </w:tc>
      </w:tr>
      <w:tr w14:paraId="193A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CF55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华夏基金管理有限公司</w:t>
            </w:r>
          </w:p>
        </w:tc>
      </w:tr>
      <w:tr w14:paraId="3EB1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B0D7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华夏久盈资产管理有限责任公司</w:t>
            </w:r>
          </w:p>
        </w:tc>
      </w:tr>
      <w:tr w14:paraId="660B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A0C6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汇丰晋信基金管理有限公司</w:t>
            </w:r>
          </w:p>
        </w:tc>
      </w:tr>
      <w:tr w14:paraId="33B6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305E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汇添富基金管理股份有限公司</w:t>
            </w:r>
          </w:p>
        </w:tc>
      </w:tr>
      <w:tr w14:paraId="3F83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755F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惠华基金管理有限公司</w:t>
            </w:r>
          </w:p>
        </w:tc>
      </w:tr>
      <w:tr w14:paraId="6944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86AB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吉富创业投资股份有限公司</w:t>
            </w:r>
          </w:p>
        </w:tc>
      </w:tr>
      <w:tr w14:paraId="759A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703C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嘉实基金管理有限公司</w:t>
            </w:r>
          </w:p>
        </w:tc>
      </w:tr>
      <w:tr w14:paraId="6213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28B3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建信基金管理有限责任公司</w:t>
            </w:r>
          </w:p>
        </w:tc>
      </w:tr>
      <w:tr w14:paraId="2553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73A7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建信养老金管理有限责任公司</w:t>
            </w:r>
          </w:p>
        </w:tc>
      </w:tr>
      <w:tr w14:paraId="102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9550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交银施罗德基金管理有限公司</w:t>
            </w:r>
          </w:p>
        </w:tc>
      </w:tr>
      <w:tr w14:paraId="395A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F35F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林芝市巴宜区恒瑞泰富实业有限公司</w:t>
            </w:r>
          </w:p>
        </w:tc>
      </w:tr>
      <w:tr w14:paraId="7672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8794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绿色发展基金私募股权投资管理（上海）有限公司</w:t>
            </w:r>
          </w:p>
        </w:tc>
      </w:tr>
      <w:tr w14:paraId="2A6D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5FCF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民生加银基金管理有限公司</w:t>
            </w:r>
          </w:p>
        </w:tc>
      </w:tr>
      <w:tr w14:paraId="6950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A101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明世伙伴私募基金管理（珠海）有限公司</w:t>
            </w:r>
          </w:p>
        </w:tc>
      </w:tr>
      <w:tr w14:paraId="326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8B7D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摩根基金管理（中国）有限公司</w:t>
            </w:r>
          </w:p>
        </w:tc>
      </w:tr>
      <w:tr w14:paraId="7F5F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71BF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南方基金管理股份有限公司</w:t>
            </w:r>
          </w:p>
        </w:tc>
      </w:tr>
      <w:tr w14:paraId="44A5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7A16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宁波梅山保税港区同伴投资管理合伙企业（有限合伙）</w:t>
            </w:r>
          </w:p>
        </w:tc>
      </w:tr>
      <w:tr w14:paraId="6F41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2E2A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宁波乾弘久盛资产管理合伙企业（有限合伙）</w:t>
            </w:r>
          </w:p>
        </w:tc>
      </w:tr>
      <w:tr w14:paraId="08D5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9CCF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农银汇理基金管理有限公司</w:t>
            </w:r>
          </w:p>
        </w:tc>
      </w:tr>
      <w:tr w14:paraId="3E50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4204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诺安基金管理有限公司</w:t>
            </w:r>
          </w:p>
        </w:tc>
      </w:tr>
      <w:tr w14:paraId="4EB6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DB8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诺德基金管理有限公司</w:t>
            </w:r>
          </w:p>
        </w:tc>
      </w:tr>
      <w:tr w14:paraId="5678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7AE0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鹏华基金管理有限公司</w:t>
            </w:r>
          </w:p>
        </w:tc>
      </w:tr>
      <w:tr w14:paraId="7798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3C10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平安资产管理有限责任公司</w:t>
            </w:r>
          </w:p>
        </w:tc>
      </w:tr>
      <w:tr w14:paraId="074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C7C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普徕仕投资公司</w:t>
            </w:r>
          </w:p>
        </w:tc>
      </w:tr>
      <w:tr w14:paraId="05AB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8AC2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青岛城投城金控股集团有限公司</w:t>
            </w:r>
          </w:p>
        </w:tc>
      </w:tr>
      <w:tr w14:paraId="1438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D256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青骊投资管理（上海）有限公司</w:t>
            </w:r>
          </w:p>
        </w:tc>
      </w:tr>
      <w:tr w14:paraId="1502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4EC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全天候私募证券基金投资管理（珠海）合伙企业（有限合伙）</w:t>
            </w:r>
          </w:p>
        </w:tc>
      </w:tr>
      <w:tr w14:paraId="3F0E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BEA3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融通基金管理有限公司</w:t>
            </w:r>
          </w:p>
        </w:tc>
      </w:tr>
      <w:tr w14:paraId="4A7E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CC8D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睿远基金管理有限公司</w:t>
            </w:r>
          </w:p>
        </w:tc>
      </w:tr>
      <w:tr w14:paraId="25A7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2543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润晖投资管理香港有限公司</w:t>
            </w:r>
          </w:p>
        </w:tc>
      </w:tr>
      <w:tr w14:paraId="5F5E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5CCB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山西证券股份有限公司深圳分公司</w:t>
            </w:r>
          </w:p>
        </w:tc>
      </w:tr>
      <w:tr w14:paraId="76D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2B39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上海辰韬资产管理有限公司</w:t>
            </w:r>
          </w:p>
        </w:tc>
      </w:tr>
      <w:tr w14:paraId="58E7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823C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上海丹羿投资管理合伙企业（普通合伙）</w:t>
            </w:r>
          </w:p>
        </w:tc>
      </w:tr>
      <w:tr w14:paraId="6964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3385B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上海东方证券资产管理有限公司</w:t>
            </w:r>
          </w:p>
        </w:tc>
      </w:tr>
      <w:tr w14:paraId="1AEB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1BD1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上海海通证券资产管理有限公司</w:t>
            </w:r>
          </w:p>
        </w:tc>
      </w:tr>
      <w:tr w14:paraId="10B2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313B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上海合绎投资管理有限公司</w:t>
            </w:r>
          </w:p>
        </w:tc>
      </w:tr>
      <w:tr w14:paraId="5D2B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B885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上海混沌投资（集团）有限公司</w:t>
            </w:r>
          </w:p>
        </w:tc>
      </w:tr>
      <w:tr w14:paraId="63C7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B6D2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上海见合私募基金管理合伙企业(有限合伙)</w:t>
            </w:r>
          </w:p>
        </w:tc>
      </w:tr>
      <w:tr w14:paraId="4F6C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35D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上海临港东方君和科创产业股权投资基金合伙企业(有限合伙)</w:t>
            </w:r>
          </w:p>
        </w:tc>
      </w:tr>
      <w:tr w14:paraId="4156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4749E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上海名禹资产管理有限公司</w:t>
            </w:r>
          </w:p>
        </w:tc>
      </w:tr>
      <w:tr w14:paraId="32EB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048EC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上海浦东创新投资发展（集团）有限公司</w:t>
            </w:r>
          </w:p>
        </w:tc>
      </w:tr>
      <w:tr w14:paraId="7DA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26CC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上海浦泓私募基金管理有限公司</w:t>
            </w:r>
          </w:p>
        </w:tc>
      </w:tr>
      <w:tr w14:paraId="5FE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A615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上海钦沐资产管理合伙企业（有限合伙）</w:t>
            </w:r>
          </w:p>
        </w:tc>
      </w:tr>
      <w:tr w14:paraId="288C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F42E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上海青鼎资产管理有限公司</w:t>
            </w:r>
          </w:p>
        </w:tc>
      </w:tr>
      <w:tr w14:paraId="4250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24F7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上海盛石资本管理有限公司</w:t>
            </w:r>
          </w:p>
        </w:tc>
      </w:tr>
      <w:tr w14:paraId="2F97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72B9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上海微丰投资管理合伙企业（有限合伙）</w:t>
            </w:r>
          </w:p>
        </w:tc>
      </w:tr>
      <w:tr w14:paraId="3928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00C9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上海围炉投资管理中心（有限合伙）</w:t>
            </w:r>
          </w:p>
        </w:tc>
      </w:tr>
      <w:tr w14:paraId="4986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04FC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上海懿坤资产管理有限公司</w:t>
            </w:r>
          </w:p>
        </w:tc>
      </w:tr>
      <w:tr w14:paraId="5487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F317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上海域秀资产管理有限公司</w:t>
            </w:r>
          </w:p>
        </w:tc>
      </w:tr>
      <w:tr w14:paraId="2755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1D0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上海煜德投资管理中心（有限合伙）</w:t>
            </w:r>
          </w:p>
        </w:tc>
      </w:tr>
      <w:tr w14:paraId="3D10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3D76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上海运舟私募基金管理有限公司</w:t>
            </w:r>
          </w:p>
        </w:tc>
      </w:tr>
      <w:tr w14:paraId="6E63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DDD3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上海卓毅淡然企业咨询有限公司</w:t>
            </w:r>
          </w:p>
        </w:tc>
      </w:tr>
      <w:tr w14:paraId="4029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D3B5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申万菱信基金管理有限公司</w:t>
            </w:r>
          </w:p>
        </w:tc>
      </w:tr>
      <w:tr w14:paraId="3418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AE3A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深圳宏鼎财富管理有限公司</w:t>
            </w:r>
          </w:p>
        </w:tc>
      </w:tr>
      <w:tr w14:paraId="0D86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32A2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深圳九方资产管理有限公司</w:t>
            </w:r>
          </w:p>
        </w:tc>
      </w:tr>
      <w:tr w14:paraId="5180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178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深圳市恒信华业股权投资基金管理有限公司</w:t>
            </w:r>
          </w:p>
        </w:tc>
      </w:tr>
      <w:tr w14:paraId="57E9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0C7E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深圳市前海鼎业投资发展有限公司</w:t>
            </w:r>
          </w:p>
        </w:tc>
      </w:tr>
      <w:tr w14:paraId="2A7A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902A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深圳市榕树投资管理有限公司</w:t>
            </w:r>
          </w:p>
        </w:tc>
      </w:tr>
      <w:tr w14:paraId="30F5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201C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深圳市睿德信投资集团有限公司</w:t>
            </w:r>
          </w:p>
        </w:tc>
      </w:tr>
      <w:tr w14:paraId="679E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2931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深圳市塔门投资管理有限公司</w:t>
            </w:r>
          </w:p>
        </w:tc>
      </w:tr>
      <w:tr w14:paraId="4DE5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EE28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深圳鑫然私募证券投资基金管理有限公司</w:t>
            </w:r>
          </w:p>
        </w:tc>
      </w:tr>
      <w:tr w14:paraId="327D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9955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太和致远私募基金管理有限公司</w:t>
            </w:r>
          </w:p>
        </w:tc>
      </w:tr>
      <w:tr w14:paraId="1A74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0CE9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太平洋投资策略有限公司</w:t>
            </w:r>
          </w:p>
        </w:tc>
      </w:tr>
      <w:tr w14:paraId="6F88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6179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太平洋资产管理有限责任公司</w:t>
            </w:r>
          </w:p>
        </w:tc>
      </w:tr>
      <w:tr w14:paraId="45B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7058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天铖私募股权基金管理（北京）有限公司</w:t>
            </w:r>
          </w:p>
        </w:tc>
      </w:tr>
      <w:tr w14:paraId="0602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7ADA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天弘基金管理有限公司</w:t>
            </w:r>
          </w:p>
        </w:tc>
      </w:tr>
      <w:tr w14:paraId="378A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8529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万柏私募基金管理有限公司</w:t>
            </w:r>
          </w:p>
        </w:tc>
      </w:tr>
      <w:tr w14:paraId="31FA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95CA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万家基金管理有限公司</w:t>
            </w:r>
          </w:p>
        </w:tc>
      </w:tr>
      <w:tr w14:paraId="625B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4F43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新华资产管理股份有限公司</w:t>
            </w:r>
          </w:p>
        </w:tc>
      </w:tr>
      <w:tr w14:paraId="6F97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7A0B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信达资产</w:t>
            </w:r>
          </w:p>
        </w:tc>
      </w:tr>
      <w:tr w14:paraId="04B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97EE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兴业基金管理有限公司</w:t>
            </w:r>
          </w:p>
        </w:tc>
      </w:tr>
      <w:tr w14:paraId="0A3A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69BC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兴证全球基金管理有限公司</w:t>
            </w:r>
          </w:p>
        </w:tc>
      </w:tr>
      <w:tr w14:paraId="1EC8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11535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玄卜投资（上海）有限公司</w:t>
            </w:r>
          </w:p>
        </w:tc>
      </w:tr>
      <w:tr w14:paraId="370E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4046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阳光资产管理股份有限公司</w:t>
            </w:r>
          </w:p>
        </w:tc>
      </w:tr>
      <w:tr w14:paraId="003F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2D79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易方达基金管理有限公司</w:t>
            </w:r>
          </w:p>
        </w:tc>
      </w:tr>
      <w:tr w14:paraId="079C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D3DD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易知（北京）投资有限责任公司</w:t>
            </w:r>
          </w:p>
        </w:tc>
      </w:tr>
      <w:tr w14:paraId="716F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F71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银河基金管理有限公司</w:t>
            </w:r>
          </w:p>
        </w:tc>
      </w:tr>
      <w:tr w14:paraId="3521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B8A0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银华基金管理股份有限公司</w:t>
            </w:r>
          </w:p>
        </w:tc>
      </w:tr>
      <w:tr w14:paraId="0935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E8AD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永赢基金管理有限公司</w:t>
            </w:r>
          </w:p>
        </w:tc>
      </w:tr>
      <w:tr w14:paraId="1048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25B96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圆信永丰基金</w:t>
            </w:r>
          </w:p>
        </w:tc>
      </w:tr>
      <w:tr w14:paraId="1D18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BB1B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远信（珠海）私募基金管理有限公司</w:t>
            </w:r>
          </w:p>
        </w:tc>
      </w:tr>
      <w:tr w14:paraId="74C8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9171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长盛基金管理有限公司</w:t>
            </w:r>
          </w:p>
        </w:tc>
      </w:tr>
      <w:tr w14:paraId="17EF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2A2A1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长信基金管理有限责任公司</w:t>
            </w:r>
          </w:p>
        </w:tc>
      </w:tr>
      <w:tr w14:paraId="3E7B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9D1B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招商基金管理有限公司</w:t>
            </w:r>
          </w:p>
        </w:tc>
      </w:tr>
      <w:tr w14:paraId="1292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85FF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浙江金榕树投资管理有限公司</w:t>
            </w:r>
          </w:p>
        </w:tc>
      </w:tr>
      <w:tr w14:paraId="7845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5418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浙江省国有资本运营有限公司</w:t>
            </w:r>
          </w:p>
        </w:tc>
      </w:tr>
      <w:tr w14:paraId="25FB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8048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浙江四叶草资产管理有限公司</w:t>
            </w:r>
          </w:p>
        </w:tc>
      </w:tr>
      <w:tr w14:paraId="30AF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5A804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中国对外经济贸易信托有限公司</w:t>
            </w:r>
          </w:p>
        </w:tc>
      </w:tr>
      <w:tr w14:paraId="41BF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6C1C4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中国国际金融股份有限公司</w:t>
            </w:r>
          </w:p>
        </w:tc>
      </w:tr>
      <w:tr w14:paraId="7284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D3B1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中国人民养老保险有限责任公司</w:t>
            </w:r>
          </w:p>
        </w:tc>
      </w:tr>
      <w:tr w14:paraId="45E7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4AF6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中国石油集团昆仑资本有限公司</w:t>
            </w:r>
          </w:p>
        </w:tc>
      </w:tr>
      <w:tr w14:paraId="6EA5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336BB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中国银河证券股份有限公司</w:t>
            </w:r>
          </w:p>
        </w:tc>
      </w:tr>
      <w:tr w14:paraId="136A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8522" w:type="dxa"/>
            <w:shd w:val="clear" w:color="auto" w:fill="auto"/>
            <w:noWrap/>
            <w:vAlign w:val="center"/>
          </w:tcPr>
          <w:p w14:paraId="5D97B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中欧基金管理有限公司</w:t>
            </w:r>
          </w:p>
        </w:tc>
      </w:tr>
      <w:tr w14:paraId="3977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681A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中信保诚基金管理有限公司</w:t>
            </w:r>
          </w:p>
        </w:tc>
      </w:tr>
      <w:tr w14:paraId="2340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1EF37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中移资本控股有限责任公司</w:t>
            </w:r>
          </w:p>
        </w:tc>
      </w:tr>
      <w:tr w14:paraId="0A8D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458CB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中银基金管理有限公司</w:t>
            </w:r>
          </w:p>
        </w:tc>
      </w:tr>
      <w:tr w14:paraId="42D9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7C975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中邮人寿保险股份有限公司</w:t>
            </w:r>
          </w:p>
        </w:tc>
      </w:tr>
      <w:tr w14:paraId="3034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22" w:type="dxa"/>
            <w:shd w:val="clear" w:color="auto" w:fill="auto"/>
            <w:noWrap/>
            <w:vAlign w:val="center"/>
          </w:tcPr>
          <w:p w14:paraId="0215D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朱雀基金管理有限公司</w:t>
            </w:r>
          </w:p>
        </w:tc>
      </w:tr>
    </w:tbl>
    <w:p w14:paraId="497E0B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xZTc2ZmZiMzc2OGQ0NWZhOGNhMWZmZTYxZDkwNTkifQ=="/>
  </w:docVars>
  <w:rsids>
    <w:rsidRoot w:val="5C021CBF"/>
    <w:rsid w:val="00162635"/>
    <w:rsid w:val="00284078"/>
    <w:rsid w:val="002D73D1"/>
    <w:rsid w:val="0032196A"/>
    <w:rsid w:val="00404A86"/>
    <w:rsid w:val="00465FCD"/>
    <w:rsid w:val="00597228"/>
    <w:rsid w:val="005E44F2"/>
    <w:rsid w:val="006729F7"/>
    <w:rsid w:val="00690FEB"/>
    <w:rsid w:val="006C6BEC"/>
    <w:rsid w:val="006E7189"/>
    <w:rsid w:val="0075615C"/>
    <w:rsid w:val="00787F2D"/>
    <w:rsid w:val="008A5107"/>
    <w:rsid w:val="00931D7D"/>
    <w:rsid w:val="009A3C7A"/>
    <w:rsid w:val="00A90C33"/>
    <w:rsid w:val="00B0063F"/>
    <w:rsid w:val="00B16F29"/>
    <w:rsid w:val="00C01A74"/>
    <w:rsid w:val="00C6512C"/>
    <w:rsid w:val="00D25557"/>
    <w:rsid w:val="00D72502"/>
    <w:rsid w:val="00DB152D"/>
    <w:rsid w:val="00F65D4A"/>
    <w:rsid w:val="01003880"/>
    <w:rsid w:val="01407EE5"/>
    <w:rsid w:val="017D05FA"/>
    <w:rsid w:val="01B02255"/>
    <w:rsid w:val="01C97152"/>
    <w:rsid w:val="01E064B7"/>
    <w:rsid w:val="01E26713"/>
    <w:rsid w:val="01F863A9"/>
    <w:rsid w:val="01FA7F77"/>
    <w:rsid w:val="02173559"/>
    <w:rsid w:val="0218777B"/>
    <w:rsid w:val="02285572"/>
    <w:rsid w:val="024934AF"/>
    <w:rsid w:val="024935AB"/>
    <w:rsid w:val="02516B2C"/>
    <w:rsid w:val="025B6F6D"/>
    <w:rsid w:val="025C7236"/>
    <w:rsid w:val="027633C0"/>
    <w:rsid w:val="027C56DC"/>
    <w:rsid w:val="027E3875"/>
    <w:rsid w:val="0286784D"/>
    <w:rsid w:val="028B46FB"/>
    <w:rsid w:val="02921DCA"/>
    <w:rsid w:val="02AD5527"/>
    <w:rsid w:val="02AF0FC9"/>
    <w:rsid w:val="02B55540"/>
    <w:rsid w:val="02BA41FE"/>
    <w:rsid w:val="02C63DCA"/>
    <w:rsid w:val="02E26ACD"/>
    <w:rsid w:val="03085AA5"/>
    <w:rsid w:val="030F4FF5"/>
    <w:rsid w:val="032212BF"/>
    <w:rsid w:val="032D364E"/>
    <w:rsid w:val="03433CCE"/>
    <w:rsid w:val="034B663C"/>
    <w:rsid w:val="034B6C51"/>
    <w:rsid w:val="03542C1E"/>
    <w:rsid w:val="035E5139"/>
    <w:rsid w:val="0370551E"/>
    <w:rsid w:val="03733AAD"/>
    <w:rsid w:val="03757544"/>
    <w:rsid w:val="03784B6D"/>
    <w:rsid w:val="03A01664"/>
    <w:rsid w:val="03A046F6"/>
    <w:rsid w:val="03A074F5"/>
    <w:rsid w:val="03B50C18"/>
    <w:rsid w:val="03E31D92"/>
    <w:rsid w:val="03EE55EF"/>
    <w:rsid w:val="03F0278C"/>
    <w:rsid w:val="03F368AE"/>
    <w:rsid w:val="041934BA"/>
    <w:rsid w:val="04283581"/>
    <w:rsid w:val="04421FB2"/>
    <w:rsid w:val="044C66F5"/>
    <w:rsid w:val="04513AAB"/>
    <w:rsid w:val="0453196C"/>
    <w:rsid w:val="04567440"/>
    <w:rsid w:val="04675A47"/>
    <w:rsid w:val="046E7FD3"/>
    <w:rsid w:val="0475524E"/>
    <w:rsid w:val="049742C0"/>
    <w:rsid w:val="04A14949"/>
    <w:rsid w:val="04A806FE"/>
    <w:rsid w:val="04C02137"/>
    <w:rsid w:val="04CB3D37"/>
    <w:rsid w:val="0507040D"/>
    <w:rsid w:val="05237CAB"/>
    <w:rsid w:val="05375ABE"/>
    <w:rsid w:val="053F3EE6"/>
    <w:rsid w:val="054175A3"/>
    <w:rsid w:val="0556266A"/>
    <w:rsid w:val="05562D6B"/>
    <w:rsid w:val="056256B2"/>
    <w:rsid w:val="056A5103"/>
    <w:rsid w:val="059C4D00"/>
    <w:rsid w:val="05A14602"/>
    <w:rsid w:val="05AE36C9"/>
    <w:rsid w:val="05C265CE"/>
    <w:rsid w:val="05C7341E"/>
    <w:rsid w:val="05D923FE"/>
    <w:rsid w:val="05DE5FB2"/>
    <w:rsid w:val="05F1543C"/>
    <w:rsid w:val="05F22170"/>
    <w:rsid w:val="05F3570D"/>
    <w:rsid w:val="05F45AEB"/>
    <w:rsid w:val="05F46768"/>
    <w:rsid w:val="06174CD8"/>
    <w:rsid w:val="061C29C6"/>
    <w:rsid w:val="061C6A7E"/>
    <w:rsid w:val="062F6BDF"/>
    <w:rsid w:val="063B2DCE"/>
    <w:rsid w:val="063D3717"/>
    <w:rsid w:val="064155F3"/>
    <w:rsid w:val="066A23AA"/>
    <w:rsid w:val="06715E86"/>
    <w:rsid w:val="0679056C"/>
    <w:rsid w:val="06792298"/>
    <w:rsid w:val="067F1F75"/>
    <w:rsid w:val="068217DB"/>
    <w:rsid w:val="068849B1"/>
    <w:rsid w:val="068933C2"/>
    <w:rsid w:val="06986F18"/>
    <w:rsid w:val="06AE5FA3"/>
    <w:rsid w:val="06B01CD8"/>
    <w:rsid w:val="06CF26C1"/>
    <w:rsid w:val="06DD2E53"/>
    <w:rsid w:val="06E764E1"/>
    <w:rsid w:val="06EA6946"/>
    <w:rsid w:val="06EF5274"/>
    <w:rsid w:val="06F90600"/>
    <w:rsid w:val="0709699C"/>
    <w:rsid w:val="070E2A8C"/>
    <w:rsid w:val="071232A0"/>
    <w:rsid w:val="07195C29"/>
    <w:rsid w:val="0723126D"/>
    <w:rsid w:val="073C62E2"/>
    <w:rsid w:val="07451313"/>
    <w:rsid w:val="074B7C37"/>
    <w:rsid w:val="074C1CD9"/>
    <w:rsid w:val="0753091B"/>
    <w:rsid w:val="07723027"/>
    <w:rsid w:val="078D0478"/>
    <w:rsid w:val="079463FC"/>
    <w:rsid w:val="07A547E1"/>
    <w:rsid w:val="07A87B92"/>
    <w:rsid w:val="07B23C7A"/>
    <w:rsid w:val="07B24A4D"/>
    <w:rsid w:val="07B550F9"/>
    <w:rsid w:val="07BB058C"/>
    <w:rsid w:val="07BD460D"/>
    <w:rsid w:val="07BF64B2"/>
    <w:rsid w:val="07C12095"/>
    <w:rsid w:val="07E32B6A"/>
    <w:rsid w:val="07EA4497"/>
    <w:rsid w:val="07EA78EE"/>
    <w:rsid w:val="07F44FA8"/>
    <w:rsid w:val="0800343E"/>
    <w:rsid w:val="08096A92"/>
    <w:rsid w:val="081B5EE6"/>
    <w:rsid w:val="081F12DE"/>
    <w:rsid w:val="082212F1"/>
    <w:rsid w:val="082852D2"/>
    <w:rsid w:val="082A612F"/>
    <w:rsid w:val="082C2505"/>
    <w:rsid w:val="08437A43"/>
    <w:rsid w:val="08523850"/>
    <w:rsid w:val="086D5337"/>
    <w:rsid w:val="086F0635"/>
    <w:rsid w:val="08747BCC"/>
    <w:rsid w:val="087B5E19"/>
    <w:rsid w:val="08883B10"/>
    <w:rsid w:val="08893598"/>
    <w:rsid w:val="088E5D04"/>
    <w:rsid w:val="08913B81"/>
    <w:rsid w:val="089C3284"/>
    <w:rsid w:val="08A67329"/>
    <w:rsid w:val="08C05C6A"/>
    <w:rsid w:val="08C4290F"/>
    <w:rsid w:val="08C83AF8"/>
    <w:rsid w:val="08CC2737"/>
    <w:rsid w:val="08DC0EB0"/>
    <w:rsid w:val="08DD40F2"/>
    <w:rsid w:val="08E36CB7"/>
    <w:rsid w:val="090654EC"/>
    <w:rsid w:val="09157859"/>
    <w:rsid w:val="0917112D"/>
    <w:rsid w:val="09197680"/>
    <w:rsid w:val="091C2321"/>
    <w:rsid w:val="092B789A"/>
    <w:rsid w:val="092E34BE"/>
    <w:rsid w:val="093352B0"/>
    <w:rsid w:val="09354559"/>
    <w:rsid w:val="0936766A"/>
    <w:rsid w:val="093F1FAD"/>
    <w:rsid w:val="09464055"/>
    <w:rsid w:val="09516908"/>
    <w:rsid w:val="09571DA7"/>
    <w:rsid w:val="096027BA"/>
    <w:rsid w:val="096D20FA"/>
    <w:rsid w:val="09740A0C"/>
    <w:rsid w:val="09753599"/>
    <w:rsid w:val="09935D97"/>
    <w:rsid w:val="09A350E7"/>
    <w:rsid w:val="09B12393"/>
    <w:rsid w:val="09CE680E"/>
    <w:rsid w:val="09D43377"/>
    <w:rsid w:val="09D64DEA"/>
    <w:rsid w:val="09F547BF"/>
    <w:rsid w:val="09F7131D"/>
    <w:rsid w:val="0A0C0AC9"/>
    <w:rsid w:val="0A1E7A2F"/>
    <w:rsid w:val="0A4A40EC"/>
    <w:rsid w:val="0A4E7660"/>
    <w:rsid w:val="0A550134"/>
    <w:rsid w:val="0A560D66"/>
    <w:rsid w:val="0A6B5185"/>
    <w:rsid w:val="0A6C1EAD"/>
    <w:rsid w:val="0A71311A"/>
    <w:rsid w:val="0A841E46"/>
    <w:rsid w:val="0A9225D7"/>
    <w:rsid w:val="0A944ED6"/>
    <w:rsid w:val="0A9F758E"/>
    <w:rsid w:val="0AA821D0"/>
    <w:rsid w:val="0AB405C7"/>
    <w:rsid w:val="0AC327F9"/>
    <w:rsid w:val="0AE1330F"/>
    <w:rsid w:val="0AEB24C8"/>
    <w:rsid w:val="0B0031F9"/>
    <w:rsid w:val="0B012946"/>
    <w:rsid w:val="0B1B7C16"/>
    <w:rsid w:val="0B1C6551"/>
    <w:rsid w:val="0B240261"/>
    <w:rsid w:val="0B2A2AB3"/>
    <w:rsid w:val="0B3028DE"/>
    <w:rsid w:val="0B5C02CF"/>
    <w:rsid w:val="0B6745C3"/>
    <w:rsid w:val="0B7309D8"/>
    <w:rsid w:val="0B86423F"/>
    <w:rsid w:val="0B873D1F"/>
    <w:rsid w:val="0B9477D8"/>
    <w:rsid w:val="0B950752"/>
    <w:rsid w:val="0B953A23"/>
    <w:rsid w:val="0BB66C3D"/>
    <w:rsid w:val="0BC73EB7"/>
    <w:rsid w:val="0BC80AD4"/>
    <w:rsid w:val="0BCE511F"/>
    <w:rsid w:val="0BDF6314"/>
    <w:rsid w:val="0BE54414"/>
    <w:rsid w:val="0C00759E"/>
    <w:rsid w:val="0C0C6E36"/>
    <w:rsid w:val="0C1E7BC3"/>
    <w:rsid w:val="0C282A5D"/>
    <w:rsid w:val="0C43421E"/>
    <w:rsid w:val="0C4E6928"/>
    <w:rsid w:val="0C765A23"/>
    <w:rsid w:val="0C8D5832"/>
    <w:rsid w:val="0C977586"/>
    <w:rsid w:val="0CAA19AA"/>
    <w:rsid w:val="0CB62E85"/>
    <w:rsid w:val="0CBC4C04"/>
    <w:rsid w:val="0CC808A2"/>
    <w:rsid w:val="0CC85DFD"/>
    <w:rsid w:val="0CCD61D7"/>
    <w:rsid w:val="0CD60DE9"/>
    <w:rsid w:val="0CF36E21"/>
    <w:rsid w:val="0CF5525C"/>
    <w:rsid w:val="0CF66302"/>
    <w:rsid w:val="0CF76590"/>
    <w:rsid w:val="0CFC28BC"/>
    <w:rsid w:val="0D006D98"/>
    <w:rsid w:val="0D0E4BC7"/>
    <w:rsid w:val="0D254569"/>
    <w:rsid w:val="0D303E9B"/>
    <w:rsid w:val="0D3A4AB2"/>
    <w:rsid w:val="0D3C2BBF"/>
    <w:rsid w:val="0D4073D3"/>
    <w:rsid w:val="0D465D0D"/>
    <w:rsid w:val="0D4D5CE5"/>
    <w:rsid w:val="0D584205"/>
    <w:rsid w:val="0D6C04AD"/>
    <w:rsid w:val="0D6D73CF"/>
    <w:rsid w:val="0D8068EB"/>
    <w:rsid w:val="0D861B3D"/>
    <w:rsid w:val="0DA41AC3"/>
    <w:rsid w:val="0DAF5116"/>
    <w:rsid w:val="0DDB4F30"/>
    <w:rsid w:val="0DDD4801"/>
    <w:rsid w:val="0DE55819"/>
    <w:rsid w:val="0E0A7670"/>
    <w:rsid w:val="0E1B3EB0"/>
    <w:rsid w:val="0E261496"/>
    <w:rsid w:val="0E2F1408"/>
    <w:rsid w:val="0E2F3B55"/>
    <w:rsid w:val="0E344AC3"/>
    <w:rsid w:val="0E3470B8"/>
    <w:rsid w:val="0E380E60"/>
    <w:rsid w:val="0E3E13C0"/>
    <w:rsid w:val="0E3F5B5D"/>
    <w:rsid w:val="0E467D54"/>
    <w:rsid w:val="0E4F20EC"/>
    <w:rsid w:val="0E885566"/>
    <w:rsid w:val="0E8C3CB6"/>
    <w:rsid w:val="0E8D1826"/>
    <w:rsid w:val="0EA655ED"/>
    <w:rsid w:val="0EAF59FB"/>
    <w:rsid w:val="0EAF7927"/>
    <w:rsid w:val="0EB24155"/>
    <w:rsid w:val="0ECA16FB"/>
    <w:rsid w:val="0ED9459D"/>
    <w:rsid w:val="0EEA7B25"/>
    <w:rsid w:val="0F085CE5"/>
    <w:rsid w:val="0F150FB4"/>
    <w:rsid w:val="0F1D0C95"/>
    <w:rsid w:val="0F1F580F"/>
    <w:rsid w:val="0F356305"/>
    <w:rsid w:val="0F455823"/>
    <w:rsid w:val="0F5C2757"/>
    <w:rsid w:val="0F6F0ACC"/>
    <w:rsid w:val="0F706CB8"/>
    <w:rsid w:val="0F7179E5"/>
    <w:rsid w:val="0F837883"/>
    <w:rsid w:val="0F891A0D"/>
    <w:rsid w:val="0F8D24B6"/>
    <w:rsid w:val="0F900618"/>
    <w:rsid w:val="0F977941"/>
    <w:rsid w:val="0FAC3CE4"/>
    <w:rsid w:val="0FAC4D0F"/>
    <w:rsid w:val="0FAD6391"/>
    <w:rsid w:val="0FAD781D"/>
    <w:rsid w:val="0FC71895"/>
    <w:rsid w:val="0FE9206F"/>
    <w:rsid w:val="0FED32A5"/>
    <w:rsid w:val="0FF24E15"/>
    <w:rsid w:val="100D3E87"/>
    <w:rsid w:val="101200C9"/>
    <w:rsid w:val="1035171C"/>
    <w:rsid w:val="103A4EAF"/>
    <w:rsid w:val="10462E7B"/>
    <w:rsid w:val="1057302B"/>
    <w:rsid w:val="10663507"/>
    <w:rsid w:val="106C0C0E"/>
    <w:rsid w:val="1079775A"/>
    <w:rsid w:val="107B7E97"/>
    <w:rsid w:val="10813781"/>
    <w:rsid w:val="1083676B"/>
    <w:rsid w:val="109D66E8"/>
    <w:rsid w:val="10A73452"/>
    <w:rsid w:val="10B50758"/>
    <w:rsid w:val="10C036C2"/>
    <w:rsid w:val="10C643EB"/>
    <w:rsid w:val="10CD6554"/>
    <w:rsid w:val="10D11BA8"/>
    <w:rsid w:val="10DE0B3A"/>
    <w:rsid w:val="110553F2"/>
    <w:rsid w:val="11253EB4"/>
    <w:rsid w:val="112A7F26"/>
    <w:rsid w:val="113060D2"/>
    <w:rsid w:val="114E6D85"/>
    <w:rsid w:val="11735AC0"/>
    <w:rsid w:val="117E011C"/>
    <w:rsid w:val="11875CA2"/>
    <w:rsid w:val="11977A93"/>
    <w:rsid w:val="11A374AE"/>
    <w:rsid w:val="11B7344E"/>
    <w:rsid w:val="11BD5FE6"/>
    <w:rsid w:val="11C236A0"/>
    <w:rsid w:val="11D70154"/>
    <w:rsid w:val="11D80759"/>
    <w:rsid w:val="11DA3A83"/>
    <w:rsid w:val="11E233D8"/>
    <w:rsid w:val="11E9045D"/>
    <w:rsid w:val="11E966E7"/>
    <w:rsid w:val="11EF7AEC"/>
    <w:rsid w:val="120D5DBF"/>
    <w:rsid w:val="120F1B5E"/>
    <w:rsid w:val="121019F0"/>
    <w:rsid w:val="12134BAB"/>
    <w:rsid w:val="121A6B55"/>
    <w:rsid w:val="122456C7"/>
    <w:rsid w:val="122A075B"/>
    <w:rsid w:val="12343D65"/>
    <w:rsid w:val="12546C31"/>
    <w:rsid w:val="12603346"/>
    <w:rsid w:val="126A57E6"/>
    <w:rsid w:val="129A79BF"/>
    <w:rsid w:val="12A403FB"/>
    <w:rsid w:val="12AA3C41"/>
    <w:rsid w:val="12BA0215"/>
    <w:rsid w:val="12C427E5"/>
    <w:rsid w:val="12C8261C"/>
    <w:rsid w:val="12CB71D7"/>
    <w:rsid w:val="12D27BDA"/>
    <w:rsid w:val="12DC1098"/>
    <w:rsid w:val="12E006C9"/>
    <w:rsid w:val="12EC06F2"/>
    <w:rsid w:val="12F83A46"/>
    <w:rsid w:val="130E5A90"/>
    <w:rsid w:val="13145BC5"/>
    <w:rsid w:val="132E7152"/>
    <w:rsid w:val="13425238"/>
    <w:rsid w:val="13431D37"/>
    <w:rsid w:val="13486A5C"/>
    <w:rsid w:val="134B00B6"/>
    <w:rsid w:val="134E6E9D"/>
    <w:rsid w:val="13524F8F"/>
    <w:rsid w:val="13742EFB"/>
    <w:rsid w:val="138950F3"/>
    <w:rsid w:val="139502B9"/>
    <w:rsid w:val="139E4DF2"/>
    <w:rsid w:val="139F6064"/>
    <w:rsid w:val="13A36720"/>
    <w:rsid w:val="13B770A5"/>
    <w:rsid w:val="13C1473A"/>
    <w:rsid w:val="13C24E94"/>
    <w:rsid w:val="13D36B8A"/>
    <w:rsid w:val="13D52731"/>
    <w:rsid w:val="13D63279"/>
    <w:rsid w:val="13E81873"/>
    <w:rsid w:val="13EB0F35"/>
    <w:rsid w:val="13EB1E65"/>
    <w:rsid w:val="14006C27"/>
    <w:rsid w:val="14160352"/>
    <w:rsid w:val="142C647D"/>
    <w:rsid w:val="143655C0"/>
    <w:rsid w:val="14591259"/>
    <w:rsid w:val="146D4C10"/>
    <w:rsid w:val="147B4339"/>
    <w:rsid w:val="148158A6"/>
    <w:rsid w:val="14846045"/>
    <w:rsid w:val="14A32FD0"/>
    <w:rsid w:val="14AC698E"/>
    <w:rsid w:val="14B51FEC"/>
    <w:rsid w:val="14C9554D"/>
    <w:rsid w:val="14CE1C85"/>
    <w:rsid w:val="14E9571E"/>
    <w:rsid w:val="14F72877"/>
    <w:rsid w:val="150366D4"/>
    <w:rsid w:val="15090F10"/>
    <w:rsid w:val="15104461"/>
    <w:rsid w:val="15110C26"/>
    <w:rsid w:val="15127998"/>
    <w:rsid w:val="151F53E2"/>
    <w:rsid w:val="154350F5"/>
    <w:rsid w:val="154E631D"/>
    <w:rsid w:val="155C2D97"/>
    <w:rsid w:val="156B5DA6"/>
    <w:rsid w:val="15721A9A"/>
    <w:rsid w:val="158B04DE"/>
    <w:rsid w:val="158C5DD8"/>
    <w:rsid w:val="158C638D"/>
    <w:rsid w:val="158D6F34"/>
    <w:rsid w:val="15907319"/>
    <w:rsid w:val="15994F83"/>
    <w:rsid w:val="15A44DA8"/>
    <w:rsid w:val="15D81D5B"/>
    <w:rsid w:val="15DA1FF2"/>
    <w:rsid w:val="15E82AFC"/>
    <w:rsid w:val="15FE0A36"/>
    <w:rsid w:val="16036141"/>
    <w:rsid w:val="16040D8B"/>
    <w:rsid w:val="1621053D"/>
    <w:rsid w:val="162A0BA0"/>
    <w:rsid w:val="16421B46"/>
    <w:rsid w:val="16460E90"/>
    <w:rsid w:val="16531A8C"/>
    <w:rsid w:val="16591BF4"/>
    <w:rsid w:val="16870F0B"/>
    <w:rsid w:val="16874594"/>
    <w:rsid w:val="168A5E59"/>
    <w:rsid w:val="169C2544"/>
    <w:rsid w:val="16A85C2A"/>
    <w:rsid w:val="16AC552C"/>
    <w:rsid w:val="16BE104C"/>
    <w:rsid w:val="16C040A5"/>
    <w:rsid w:val="16CC1D07"/>
    <w:rsid w:val="16DB7D55"/>
    <w:rsid w:val="16F40A65"/>
    <w:rsid w:val="16F43DD5"/>
    <w:rsid w:val="170546CF"/>
    <w:rsid w:val="17175E73"/>
    <w:rsid w:val="171B1E94"/>
    <w:rsid w:val="1731180C"/>
    <w:rsid w:val="17366F2E"/>
    <w:rsid w:val="173802E5"/>
    <w:rsid w:val="173D0B61"/>
    <w:rsid w:val="17496627"/>
    <w:rsid w:val="174A4740"/>
    <w:rsid w:val="175512D9"/>
    <w:rsid w:val="175E3F28"/>
    <w:rsid w:val="176048E7"/>
    <w:rsid w:val="177432D2"/>
    <w:rsid w:val="17836BAB"/>
    <w:rsid w:val="178437CC"/>
    <w:rsid w:val="17861C1B"/>
    <w:rsid w:val="179D4305"/>
    <w:rsid w:val="17B26B40"/>
    <w:rsid w:val="17CC3CEB"/>
    <w:rsid w:val="17D44A48"/>
    <w:rsid w:val="17DF5040"/>
    <w:rsid w:val="1805189A"/>
    <w:rsid w:val="180C2D41"/>
    <w:rsid w:val="182E2C53"/>
    <w:rsid w:val="1833381B"/>
    <w:rsid w:val="1856696F"/>
    <w:rsid w:val="188B6D4A"/>
    <w:rsid w:val="18977B0D"/>
    <w:rsid w:val="18BC7D67"/>
    <w:rsid w:val="18CE7232"/>
    <w:rsid w:val="18D570D7"/>
    <w:rsid w:val="190D22A3"/>
    <w:rsid w:val="192D41A9"/>
    <w:rsid w:val="1930125A"/>
    <w:rsid w:val="19446878"/>
    <w:rsid w:val="19591493"/>
    <w:rsid w:val="19664AC9"/>
    <w:rsid w:val="1971725C"/>
    <w:rsid w:val="19732CC1"/>
    <w:rsid w:val="1983236C"/>
    <w:rsid w:val="19B11F14"/>
    <w:rsid w:val="19C410C9"/>
    <w:rsid w:val="19D35CD9"/>
    <w:rsid w:val="19DA570A"/>
    <w:rsid w:val="19F538C5"/>
    <w:rsid w:val="19F74DBB"/>
    <w:rsid w:val="19F83A53"/>
    <w:rsid w:val="1A0673C8"/>
    <w:rsid w:val="1A1E74EF"/>
    <w:rsid w:val="1A2142BB"/>
    <w:rsid w:val="1A2949C1"/>
    <w:rsid w:val="1A2D521D"/>
    <w:rsid w:val="1A2E1A2F"/>
    <w:rsid w:val="1A3A4254"/>
    <w:rsid w:val="1A4B48C1"/>
    <w:rsid w:val="1A5D2E13"/>
    <w:rsid w:val="1A625827"/>
    <w:rsid w:val="1A655A59"/>
    <w:rsid w:val="1A710248"/>
    <w:rsid w:val="1A7772B5"/>
    <w:rsid w:val="1A78390E"/>
    <w:rsid w:val="1A8F17C7"/>
    <w:rsid w:val="1A9654A4"/>
    <w:rsid w:val="1A9E72B8"/>
    <w:rsid w:val="1AA918FB"/>
    <w:rsid w:val="1AC64422"/>
    <w:rsid w:val="1AC70139"/>
    <w:rsid w:val="1ADB4BEF"/>
    <w:rsid w:val="1ADD4176"/>
    <w:rsid w:val="1AF5747F"/>
    <w:rsid w:val="1AFB5D37"/>
    <w:rsid w:val="1AFC47DC"/>
    <w:rsid w:val="1AFF6436"/>
    <w:rsid w:val="1B0A2F24"/>
    <w:rsid w:val="1B0F0AAB"/>
    <w:rsid w:val="1B291A3E"/>
    <w:rsid w:val="1B44492E"/>
    <w:rsid w:val="1B4E02FD"/>
    <w:rsid w:val="1B6C63B1"/>
    <w:rsid w:val="1B8C02FA"/>
    <w:rsid w:val="1BA82FED"/>
    <w:rsid w:val="1BAB67B3"/>
    <w:rsid w:val="1BB00593"/>
    <w:rsid w:val="1BB50182"/>
    <w:rsid w:val="1BB705EB"/>
    <w:rsid w:val="1BBD6771"/>
    <w:rsid w:val="1BC00786"/>
    <w:rsid w:val="1BC749C6"/>
    <w:rsid w:val="1BCB22B5"/>
    <w:rsid w:val="1BCC1733"/>
    <w:rsid w:val="1C034225"/>
    <w:rsid w:val="1C03758C"/>
    <w:rsid w:val="1C150F46"/>
    <w:rsid w:val="1C16401A"/>
    <w:rsid w:val="1C177078"/>
    <w:rsid w:val="1C26639B"/>
    <w:rsid w:val="1C271AF0"/>
    <w:rsid w:val="1C2B69FC"/>
    <w:rsid w:val="1C2E6892"/>
    <w:rsid w:val="1C553BA3"/>
    <w:rsid w:val="1C5D47C0"/>
    <w:rsid w:val="1C5E65F8"/>
    <w:rsid w:val="1C95283E"/>
    <w:rsid w:val="1C997B52"/>
    <w:rsid w:val="1C9C7812"/>
    <w:rsid w:val="1CA3444E"/>
    <w:rsid w:val="1CB11829"/>
    <w:rsid w:val="1CB221A7"/>
    <w:rsid w:val="1CD63A07"/>
    <w:rsid w:val="1CEB0FF2"/>
    <w:rsid w:val="1CF469E0"/>
    <w:rsid w:val="1CFB3F99"/>
    <w:rsid w:val="1CFE2E07"/>
    <w:rsid w:val="1D2A2E90"/>
    <w:rsid w:val="1D2A4F22"/>
    <w:rsid w:val="1D300534"/>
    <w:rsid w:val="1D5137B1"/>
    <w:rsid w:val="1D6D0F49"/>
    <w:rsid w:val="1D7B5CFB"/>
    <w:rsid w:val="1D834341"/>
    <w:rsid w:val="1D867D0A"/>
    <w:rsid w:val="1D8729DA"/>
    <w:rsid w:val="1D881E28"/>
    <w:rsid w:val="1D956897"/>
    <w:rsid w:val="1D9A3CEE"/>
    <w:rsid w:val="1DB86743"/>
    <w:rsid w:val="1DD57166"/>
    <w:rsid w:val="1DD82E53"/>
    <w:rsid w:val="1DE70B0E"/>
    <w:rsid w:val="1DE751EA"/>
    <w:rsid w:val="1DE8132B"/>
    <w:rsid w:val="1DE94358"/>
    <w:rsid w:val="1E1B1571"/>
    <w:rsid w:val="1E2B7C8B"/>
    <w:rsid w:val="1E4D00C0"/>
    <w:rsid w:val="1E4F7D9B"/>
    <w:rsid w:val="1E531487"/>
    <w:rsid w:val="1E62617F"/>
    <w:rsid w:val="1E660761"/>
    <w:rsid w:val="1E6C0E68"/>
    <w:rsid w:val="1E6E3F1B"/>
    <w:rsid w:val="1E7C299C"/>
    <w:rsid w:val="1E917A52"/>
    <w:rsid w:val="1E944FD2"/>
    <w:rsid w:val="1E9A25BE"/>
    <w:rsid w:val="1E9D1BFA"/>
    <w:rsid w:val="1EAC0245"/>
    <w:rsid w:val="1EAD05D3"/>
    <w:rsid w:val="1EBD5B13"/>
    <w:rsid w:val="1EBE7FB5"/>
    <w:rsid w:val="1ECD1C2C"/>
    <w:rsid w:val="1ED52DBC"/>
    <w:rsid w:val="1EE03AB4"/>
    <w:rsid w:val="1EE57543"/>
    <w:rsid w:val="1EE6686C"/>
    <w:rsid w:val="1EE8435C"/>
    <w:rsid w:val="1EEF5555"/>
    <w:rsid w:val="1EFA1FBC"/>
    <w:rsid w:val="1EFA4AC9"/>
    <w:rsid w:val="1F046865"/>
    <w:rsid w:val="1F3D1473"/>
    <w:rsid w:val="1F5E229C"/>
    <w:rsid w:val="1F6B147D"/>
    <w:rsid w:val="1F707B20"/>
    <w:rsid w:val="1F750A61"/>
    <w:rsid w:val="1F793673"/>
    <w:rsid w:val="1F812EAD"/>
    <w:rsid w:val="1F8D5B07"/>
    <w:rsid w:val="1F932676"/>
    <w:rsid w:val="1FA03EF2"/>
    <w:rsid w:val="1FA4633F"/>
    <w:rsid w:val="1FAB3DD7"/>
    <w:rsid w:val="1FAE3DCF"/>
    <w:rsid w:val="1FB145A7"/>
    <w:rsid w:val="1FBD72D2"/>
    <w:rsid w:val="1FC03702"/>
    <w:rsid w:val="1FCC7EDB"/>
    <w:rsid w:val="1FD66CDA"/>
    <w:rsid w:val="1FDE3C07"/>
    <w:rsid w:val="1FE30F8E"/>
    <w:rsid w:val="1FFC4CBC"/>
    <w:rsid w:val="1FFD7D77"/>
    <w:rsid w:val="20076FFF"/>
    <w:rsid w:val="20120F68"/>
    <w:rsid w:val="202E360E"/>
    <w:rsid w:val="203109C0"/>
    <w:rsid w:val="203B0207"/>
    <w:rsid w:val="205E2FCA"/>
    <w:rsid w:val="206E7A43"/>
    <w:rsid w:val="207152A4"/>
    <w:rsid w:val="20882467"/>
    <w:rsid w:val="20906773"/>
    <w:rsid w:val="20955300"/>
    <w:rsid w:val="20962191"/>
    <w:rsid w:val="20AB6D94"/>
    <w:rsid w:val="20CA3A76"/>
    <w:rsid w:val="20D962F7"/>
    <w:rsid w:val="20E519DC"/>
    <w:rsid w:val="20EC1923"/>
    <w:rsid w:val="20F322F9"/>
    <w:rsid w:val="210B3144"/>
    <w:rsid w:val="2111369B"/>
    <w:rsid w:val="211150C2"/>
    <w:rsid w:val="2113274F"/>
    <w:rsid w:val="211B30D2"/>
    <w:rsid w:val="211C1159"/>
    <w:rsid w:val="212E2F76"/>
    <w:rsid w:val="21351B33"/>
    <w:rsid w:val="21364BC5"/>
    <w:rsid w:val="215C3E48"/>
    <w:rsid w:val="218370B6"/>
    <w:rsid w:val="219E0EF3"/>
    <w:rsid w:val="21A0409F"/>
    <w:rsid w:val="21B56D9D"/>
    <w:rsid w:val="21C13404"/>
    <w:rsid w:val="220721B3"/>
    <w:rsid w:val="22195B77"/>
    <w:rsid w:val="22250334"/>
    <w:rsid w:val="22352BBE"/>
    <w:rsid w:val="223D5D31"/>
    <w:rsid w:val="22480531"/>
    <w:rsid w:val="22676E77"/>
    <w:rsid w:val="2268174F"/>
    <w:rsid w:val="227B1AD0"/>
    <w:rsid w:val="228554EE"/>
    <w:rsid w:val="228B0120"/>
    <w:rsid w:val="22953E6B"/>
    <w:rsid w:val="22D2223A"/>
    <w:rsid w:val="22D65C47"/>
    <w:rsid w:val="22E37F70"/>
    <w:rsid w:val="22E40B0D"/>
    <w:rsid w:val="22E630D6"/>
    <w:rsid w:val="22E74766"/>
    <w:rsid w:val="22ED6115"/>
    <w:rsid w:val="22EE10C8"/>
    <w:rsid w:val="22FA070E"/>
    <w:rsid w:val="231551B8"/>
    <w:rsid w:val="232363D6"/>
    <w:rsid w:val="2333188A"/>
    <w:rsid w:val="23470EBF"/>
    <w:rsid w:val="234C15BF"/>
    <w:rsid w:val="235422B6"/>
    <w:rsid w:val="23606FDE"/>
    <w:rsid w:val="23614A99"/>
    <w:rsid w:val="23706E3A"/>
    <w:rsid w:val="23736ECF"/>
    <w:rsid w:val="237525E3"/>
    <w:rsid w:val="238A0061"/>
    <w:rsid w:val="23943977"/>
    <w:rsid w:val="23A00B42"/>
    <w:rsid w:val="23B010EC"/>
    <w:rsid w:val="23C04340"/>
    <w:rsid w:val="23CF130D"/>
    <w:rsid w:val="23D35969"/>
    <w:rsid w:val="240956A6"/>
    <w:rsid w:val="242E5642"/>
    <w:rsid w:val="243E3345"/>
    <w:rsid w:val="2449747C"/>
    <w:rsid w:val="244B0C98"/>
    <w:rsid w:val="24576D87"/>
    <w:rsid w:val="24631607"/>
    <w:rsid w:val="2475173C"/>
    <w:rsid w:val="247862CC"/>
    <w:rsid w:val="247B506A"/>
    <w:rsid w:val="247E6D17"/>
    <w:rsid w:val="24A15771"/>
    <w:rsid w:val="24A637B3"/>
    <w:rsid w:val="24CF4C2B"/>
    <w:rsid w:val="24E0488F"/>
    <w:rsid w:val="24E163D4"/>
    <w:rsid w:val="24ED2688"/>
    <w:rsid w:val="24F741D7"/>
    <w:rsid w:val="25055F5F"/>
    <w:rsid w:val="25063BFE"/>
    <w:rsid w:val="25132562"/>
    <w:rsid w:val="251858CE"/>
    <w:rsid w:val="25291AB6"/>
    <w:rsid w:val="252C1AA6"/>
    <w:rsid w:val="252D070B"/>
    <w:rsid w:val="25360F3B"/>
    <w:rsid w:val="253959BF"/>
    <w:rsid w:val="2541701F"/>
    <w:rsid w:val="25423355"/>
    <w:rsid w:val="254A5661"/>
    <w:rsid w:val="2554499D"/>
    <w:rsid w:val="25547518"/>
    <w:rsid w:val="255E5BC1"/>
    <w:rsid w:val="25801095"/>
    <w:rsid w:val="25A51736"/>
    <w:rsid w:val="25A870DA"/>
    <w:rsid w:val="25AD5C1D"/>
    <w:rsid w:val="25B1489F"/>
    <w:rsid w:val="25BA2578"/>
    <w:rsid w:val="25C24AB1"/>
    <w:rsid w:val="25DD3997"/>
    <w:rsid w:val="25E0311A"/>
    <w:rsid w:val="25ED4B5E"/>
    <w:rsid w:val="25F24275"/>
    <w:rsid w:val="25FB0041"/>
    <w:rsid w:val="260A7A45"/>
    <w:rsid w:val="260D0230"/>
    <w:rsid w:val="26180A83"/>
    <w:rsid w:val="26252907"/>
    <w:rsid w:val="2629218C"/>
    <w:rsid w:val="262D0996"/>
    <w:rsid w:val="26334D89"/>
    <w:rsid w:val="2635774D"/>
    <w:rsid w:val="26397AA7"/>
    <w:rsid w:val="263D2DD0"/>
    <w:rsid w:val="26493F86"/>
    <w:rsid w:val="264A447F"/>
    <w:rsid w:val="264D4427"/>
    <w:rsid w:val="265A590B"/>
    <w:rsid w:val="26640F37"/>
    <w:rsid w:val="267070DB"/>
    <w:rsid w:val="26716A75"/>
    <w:rsid w:val="269A25BB"/>
    <w:rsid w:val="26A8170D"/>
    <w:rsid w:val="26AE599B"/>
    <w:rsid w:val="26B44F11"/>
    <w:rsid w:val="26B56002"/>
    <w:rsid w:val="26B9690A"/>
    <w:rsid w:val="26C02503"/>
    <w:rsid w:val="26E304F3"/>
    <w:rsid w:val="26EE372E"/>
    <w:rsid w:val="26F67705"/>
    <w:rsid w:val="26FA7132"/>
    <w:rsid w:val="27031BC7"/>
    <w:rsid w:val="2711013D"/>
    <w:rsid w:val="271664D5"/>
    <w:rsid w:val="27277D6B"/>
    <w:rsid w:val="272B3681"/>
    <w:rsid w:val="27342C0A"/>
    <w:rsid w:val="273955A3"/>
    <w:rsid w:val="273E0432"/>
    <w:rsid w:val="274C6958"/>
    <w:rsid w:val="2752659D"/>
    <w:rsid w:val="276510C6"/>
    <w:rsid w:val="277637EB"/>
    <w:rsid w:val="277A19FC"/>
    <w:rsid w:val="2784390A"/>
    <w:rsid w:val="27AA2CA3"/>
    <w:rsid w:val="27AB2BAA"/>
    <w:rsid w:val="27BC3715"/>
    <w:rsid w:val="27C3133F"/>
    <w:rsid w:val="27C32A32"/>
    <w:rsid w:val="27D24D61"/>
    <w:rsid w:val="27E53D82"/>
    <w:rsid w:val="28007F4C"/>
    <w:rsid w:val="280C5292"/>
    <w:rsid w:val="28121E88"/>
    <w:rsid w:val="2832596A"/>
    <w:rsid w:val="284175CA"/>
    <w:rsid w:val="284A0CEE"/>
    <w:rsid w:val="284B51DF"/>
    <w:rsid w:val="285E4D0D"/>
    <w:rsid w:val="287C78F0"/>
    <w:rsid w:val="287E2C7B"/>
    <w:rsid w:val="287F385F"/>
    <w:rsid w:val="28980381"/>
    <w:rsid w:val="289E61E9"/>
    <w:rsid w:val="28C265F4"/>
    <w:rsid w:val="28C96B09"/>
    <w:rsid w:val="28E67978"/>
    <w:rsid w:val="28ED6613"/>
    <w:rsid w:val="28F01C4E"/>
    <w:rsid w:val="28F35637"/>
    <w:rsid w:val="28F67D9E"/>
    <w:rsid w:val="28FD422C"/>
    <w:rsid w:val="29011906"/>
    <w:rsid w:val="290573B4"/>
    <w:rsid w:val="29474567"/>
    <w:rsid w:val="29591A94"/>
    <w:rsid w:val="295E6C00"/>
    <w:rsid w:val="29640045"/>
    <w:rsid w:val="296F6575"/>
    <w:rsid w:val="2981669A"/>
    <w:rsid w:val="298727B7"/>
    <w:rsid w:val="299C3968"/>
    <w:rsid w:val="29C17104"/>
    <w:rsid w:val="29C41D1F"/>
    <w:rsid w:val="29CF455A"/>
    <w:rsid w:val="29DA143E"/>
    <w:rsid w:val="29DA77CB"/>
    <w:rsid w:val="29F93E39"/>
    <w:rsid w:val="2A08539C"/>
    <w:rsid w:val="2A086F19"/>
    <w:rsid w:val="2A0E03D3"/>
    <w:rsid w:val="2A2D558E"/>
    <w:rsid w:val="2A327480"/>
    <w:rsid w:val="2A40068E"/>
    <w:rsid w:val="2A4B49BA"/>
    <w:rsid w:val="2A5C4082"/>
    <w:rsid w:val="2A753573"/>
    <w:rsid w:val="2A83638E"/>
    <w:rsid w:val="2A8670F5"/>
    <w:rsid w:val="2A900452"/>
    <w:rsid w:val="2AAD54D0"/>
    <w:rsid w:val="2AB52679"/>
    <w:rsid w:val="2ABF1063"/>
    <w:rsid w:val="2AD753D9"/>
    <w:rsid w:val="2AEA4412"/>
    <w:rsid w:val="2B0B28F9"/>
    <w:rsid w:val="2B0E27AD"/>
    <w:rsid w:val="2B1145CB"/>
    <w:rsid w:val="2B223CFF"/>
    <w:rsid w:val="2B234D0D"/>
    <w:rsid w:val="2B3A76CD"/>
    <w:rsid w:val="2B3B02FA"/>
    <w:rsid w:val="2B471567"/>
    <w:rsid w:val="2B4729D0"/>
    <w:rsid w:val="2B482B6C"/>
    <w:rsid w:val="2B4A508D"/>
    <w:rsid w:val="2B552F2C"/>
    <w:rsid w:val="2B6D685B"/>
    <w:rsid w:val="2B732713"/>
    <w:rsid w:val="2B896FEC"/>
    <w:rsid w:val="2BB14C6A"/>
    <w:rsid w:val="2BBC298B"/>
    <w:rsid w:val="2BBD346B"/>
    <w:rsid w:val="2BC53A50"/>
    <w:rsid w:val="2BC85C04"/>
    <w:rsid w:val="2BD0746B"/>
    <w:rsid w:val="2BDC3B8F"/>
    <w:rsid w:val="2BDE634F"/>
    <w:rsid w:val="2BE42CD0"/>
    <w:rsid w:val="2BEA5311"/>
    <w:rsid w:val="2C120110"/>
    <w:rsid w:val="2C230CD7"/>
    <w:rsid w:val="2C4140F9"/>
    <w:rsid w:val="2C457DED"/>
    <w:rsid w:val="2C46748F"/>
    <w:rsid w:val="2C4E1D50"/>
    <w:rsid w:val="2C4F1AF0"/>
    <w:rsid w:val="2C540649"/>
    <w:rsid w:val="2C5B5B1A"/>
    <w:rsid w:val="2C707E1E"/>
    <w:rsid w:val="2C712242"/>
    <w:rsid w:val="2C800006"/>
    <w:rsid w:val="2C8D0367"/>
    <w:rsid w:val="2C8D335E"/>
    <w:rsid w:val="2C8F4222"/>
    <w:rsid w:val="2C901351"/>
    <w:rsid w:val="2CA35949"/>
    <w:rsid w:val="2CA82019"/>
    <w:rsid w:val="2CB8286A"/>
    <w:rsid w:val="2CC37CEC"/>
    <w:rsid w:val="2CC95D08"/>
    <w:rsid w:val="2CCB4588"/>
    <w:rsid w:val="2CDB0E7A"/>
    <w:rsid w:val="2CDD2F66"/>
    <w:rsid w:val="2CDE3BB2"/>
    <w:rsid w:val="2CE45C6F"/>
    <w:rsid w:val="2CF4532F"/>
    <w:rsid w:val="2D0012FB"/>
    <w:rsid w:val="2D015993"/>
    <w:rsid w:val="2D066AA2"/>
    <w:rsid w:val="2D133A77"/>
    <w:rsid w:val="2D3A692F"/>
    <w:rsid w:val="2D45066A"/>
    <w:rsid w:val="2D4C28DA"/>
    <w:rsid w:val="2D4E451A"/>
    <w:rsid w:val="2D8B4BD8"/>
    <w:rsid w:val="2D8D2C17"/>
    <w:rsid w:val="2D9C783C"/>
    <w:rsid w:val="2D9D2434"/>
    <w:rsid w:val="2DC11BE8"/>
    <w:rsid w:val="2DC538A3"/>
    <w:rsid w:val="2DC94916"/>
    <w:rsid w:val="2DC96A65"/>
    <w:rsid w:val="2DCB7DFD"/>
    <w:rsid w:val="2DCF01E8"/>
    <w:rsid w:val="2DED7C32"/>
    <w:rsid w:val="2DFD6A9B"/>
    <w:rsid w:val="2E0C376C"/>
    <w:rsid w:val="2E0D2A96"/>
    <w:rsid w:val="2E194C58"/>
    <w:rsid w:val="2E36440D"/>
    <w:rsid w:val="2E377573"/>
    <w:rsid w:val="2E3B2E18"/>
    <w:rsid w:val="2E3E794C"/>
    <w:rsid w:val="2E4761FD"/>
    <w:rsid w:val="2E4B719E"/>
    <w:rsid w:val="2E4C3E7E"/>
    <w:rsid w:val="2E6B0237"/>
    <w:rsid w:val="2E6B07AD"/>
    <w:rsid w:val="2E6E272B"/>
    <w:rsid w:val="2E780AD0"/>
    <w:rsid w:val="2EA6477A"/>
    <w:rsid w:val="2EAD4230"/>
    <w:rsid w:val="2EC83796"/>
    <w:rsid w:val="2ED34EA9"/>
    <w:rsid w:val="2EE107D7"/>
    <w:rsid w:val="2EED664E"/>
    <w:rsid w:val="2EF801FD"/>
    <w:rsid w:val="2F1D793C"/>
    <w:rsid w:val="2F1E7311"/>
    <w:rsid w:val="2F464821"/>
    <w:rsid w:val="2F50796A"/>
    <w:rsid w:val="2F604FAC"/>
    <w:rsid w:val="2F612C46"/>
    <w:rsid w:val="2F6B6A5E"/>
    <w:rsid w:val="2F74332E"/>
    <w:rsid w:val="2F763A66"/>
    <w:rsid w:val="2F8B31B7"/>
    <w:rsid w:val="2F9D368D"/>
    <w:rsid w:val="2FAF362D"/>
    <w:rsid w:val="2FB87F18"/>
    <w:rsid w:val="2FBD4049"/>
    <w:rsid w:val="2FC54AD1"/>
    <w:rsid w:val="2FC608C0"/>
    <w:rsid w:val="2FDB7230"/>
    <w:rsid w:val="2FE078D1"/>
    <w:rsid w:val="2FEC049B"/>
    <w:rsid w:val="30070640"/>
    <w:rsid w:val="30331B18"/>
    <w:rsid w:val="30430CFD"/>
    <w:rsid w:val="3056028D"/>
    <w:rsid w:val="30590378"/>
    <w:rsid w:val="306B06C5"/>
    <w:rsid w:val="306F69A2"/>
    <w:rsid w:val="30890B4C"/>
    <w:rsid w:val="30AD4970"/>
    <w:rsid w:val="30B9687A"/>
    <w:rsid w:val="30C32226"/>
    <w:rsid w:val="30F305C4"/>
    <w:rsid w:val="30F5642D"/>
    <w:rsid w:val="30F82208"/>
    <w:rsid w:val="310C4A10"/>
    <w:rsid w:val="310C7C40"/>
    <w:rsid w:val="312758EF"/>
    <w:rsid w:val="312A44BA"/>
    <w:rsid w:val="312B4F24"/>
    <w:rsid w:val="3151087B"/>
    <w:rsid w:val="317C3EE5"/>
    <w:rsid w:val="31912B83"/>
    <w:rsid w:val="31916E59"/>
    <w:rsid w:val="3198065A"/>
    <w:rsid w:val="319E57C6"/>
    <w:rsid w:val="31AA5427"/>
    <w:rsid w:val="31DC6D63"/>
    <w:rsid w:val="31DF43AF"/>
    <w:rsid w:val="31E37D84"/>
    <w:rsid w:val="31EA2E37"/>
    <w:rsid w:val="31ED5583"/>
    <w:rsid w:val="320626E2"/>
    <w:rsid w:val="320B790D"/>
    <w:rsid w:val="321273D9"/>
    <w:rsid w:val="321954F7"/>
    <w:rsid w:val="32315DC2"/>
    <w:rsid w:val="32441DB5"/>
    <w:rsid w:val="324E4EA5"/>
    <w:rsid w:val="324F4CCC"/>
    <w:rsid w:val="32522659"/>
    <w:rsid w:val="325D616E"/>
    <w:rsid w:val="325F0FD7"/>
    <w:rsid w:val="326F22F7"/>
    <w:rsid w:val="3277407E"/>
    <w:rsid w:val="32893DE4"/>
    <w:rsid w:val="32A755C8"/>
    <w:rsid w:val="32B24014"/>
    <w:rsid w:val="32B45331"/>
    <w:rsid w:val="32B869FD"/>
    <w:rsid w:val="32C05BD1"/>
    <w:rsid w:val="32C5294B"/>
    <w:rsid w:val="32D125FE"/>
    <w:rsid w:val="32DA1D76"/>
    <w:rsid w:val="32DA4628"/>
    <w:rsid w:val="32F22FE1"/>
    <w:rsid w:val="32F76AD8"/>
    <w:rsid w:val="32FA54E2"/>
    <w:rsid w:val="32FC4D34"/>
    <w:rsid w:val="32FC75E2"/>
    <w:rsid w:val="32FC769F"/>
    <w:rsid w:val="330C6FF0"/>
    <w:rsid w:val="331C5A11"/>
    <w:rsid w:val="33397EA6"/>
    <w:rsid w:val="3342601A"/>
    <w:rsid w:val="33575978"/>
    <w:rsid w:val="335B5119"/>
    <w:rsid w:val="336064C5"/>
    <w:rsid w:val="336E17F0"/>
    <w:rsid w:val="338B10C3"/>
    <w:rsid w:val="339B6084"/>
    <w:rsid w:val="33A419BD"/>
    <w:rsid w:val="33B33A85"/>
    <w:rsid w:val="33BC2BAB"/>
    <w:rsid w:val="33BF4747"/>
    <w:rsid w:val="33C63DAB"/>
    <w:rsid w:val="33C90BA3"/>
    <w:rsid w:val="33CE70FA"/>
    <w:rsid w:val="33D556C9"/>
    <w:rsid w:val="33DC2429"/>
    <w:rsid w:val="33F54396"/>
    <w:rsid w:val="34174C4C"/>
    <w:rsid w:val="341A1105"/>
    <w:rsid w:val="341F7E95"/>
    <w:rsid w:val="34317E81"/>
    <w:rsid w:val="34317E85"/>
    <w:rsid w:val="3433404E"/>
    <w:rsid w:val="343E0459"/>
    <w:rsid w:val="343F521B"/>
    <w:rsid w:val="34435C66"/>
    <w:rsid w:val="344D6615"/>
    <w:rsid w:val="34501A52"/>
    <w:rsid w:val="34524A69"/>
    <w:rsid w:val="346C453F"/>
    <w:rsid w:val="34791B2E"/>
    <w:rsid w:val="3483401E"/>
    <w:rsid w:val="34844882"/>
    <w:rsid w:val="34890E2F"/>
    <w:rsid w:val="348E43F8"/>
    <w:rsid w:val="349103C8"/>
    <w:rsid w:val="34A82F8F"/>
    <w:rsid w:val="34B477CC"/>
    <w:rsid w:val="34B55BCC"/>
    <w:rsid w:val="34BB224E"/>
    <w:rsid w:val="34BC3F3A"/>
    <w:rsid w:val="34BF10D5"/>
    <w:rsid w:val="34E20191"/>
    <w:rsid w:val="34E22424"/>
    <w:rsid w:val="34E34129"/>
    <w:rsid w:val="34FE0B52"/>
    <w:rsid w:val="34FF0D9D"/>
    <w:rsid w:val="351E6D9D"/>
    <w:rsid w:val="352B32C1"/>
    <w:rsid w:val="352F7E4B"/>
    <w:rsid w:val="353644CD"/>
    <w:rsid w:val="355B3D1B"/>
    <w:rsid w:val="355D1C7B"/>
    <w:rsid w:val="35866C1D"/>
    <w:rsid w:val="35997F51"/>
    <w:rsid w:val="359E6842"/>
    <w:rsid w:val="359E7533"/>
    <w:rsid w:val="35A609BD"/>
    <w:rsid w:val="35A93699"/>
    <w:rsid w:val="35B27D95"/>
    <w:rsid w:val="35C85F3B"/>
    <w:rsid w:val="35CB45AB"/>
    <w:rsid w:val="35D30C5A"/>
    <w:rsid w:val="35DE286E"/>
    <w:rsid w:val="35F62A3A"/>
    <w:rsid w:val="35FC76D4"/>
    <w:rsid w:val="36065CD6"/>
    <w:rsid w:val="36182790"/>
    <w:rsid w:val="362839C9"/>
    <w:rsid w:val="363806FD"/>
    <w:rsid w:val="36386647"/>
    <w:rsid w:val="3641274E"/>
    <w:rsid w:val="364B0046"/>
    <w:rsid w:val="365950E2"/>
    <w:rsid w:val="365B49E2"/>
    <w:rsid w:val="365C1854"/>
    <w:rsid w:val="36692316"/>
    <w:rsid w:val="366B58B5"/>
    <w:rsid w:val="366D032C"/>
    <w:rsid w:val="36804042"/>
    <w:rsid w:val="36816465"/>
    <w:rsid w:val="36872295"/>
    <w:rsid w:val="368F5F43"/>
    <w:rsid w:val="36920D88"/>
    <w:rsid w:val="36967FA4"/>
    <w:rsid w:val="3699519F"/>
    <w:rsid w:val="36A10E1B"/>
    <w:rsid w:val="36B24FD6"/>
    <w:rsid w:val="36C22CA4"/>
    <w:rsid w:val="36C34AC2"/>
    <w:rsid w:val="36C54C2F"/>
    <w:rsid w:val="36CF347B"/>
    <w:rsid w:val="370F1EF9"/>
    <w:rsid w:val="371563DF"/>
    <w:rsid w:val="37315BF5"/>
    <w:rsid w:val="37325046"/>
    <w:rsid w:val="373256E6"/>
    <w:rsid w:val="37342DC9"/>
    <w:rsid w:val="375F70D6"/>
    <w:rsid w:val="377B0DB3"/>
    <w:rsid w:val="37AA1E28"/>
    <w:rsid w:val="37AA67DF"/>
    <w:rsid w:val="37AC3A15"/>
    <w:rsid w:val="37AD0AFB"/>
    <w:rsid w:val="37B21326"/>
    <w:rsid w:val="37C927AD"/>
    <w:rsid w:val="37D84A23"/>
    <w:rsid w:val="37DF77D0"/>
    <w:rsid w:val="37E408BE"/>
    <w:rsid w:val="37E7744D"/>
    <w:rsid w:val="37EB6FD9"/>
    <w:rsid w:val="37ED2FC9"/>
    <w:rsid w:val="37F20AEB"/>
    <w:rsid w:val="37F25852"/>
    <w:rsid w:val="380906AD"/>
    <w:rsid w:val="38287EFB"/>
    <w:rsid w:val="38462181"/>
    <w:rsid w:val="385F41BA"/>
    <w:rsid w:val="38650024"/>
    <w:rsid w:val="38706C2B"/>
    <w:rsid w:val="38751D01"/>
    <w:rsid w:val="38757620"/>
    <w:rsid w:val="38765B5F"/>
    <w:rsid w:val="388136C1"/>
    <w:rsid w:val="38866F49"/>
    <w:rsid w:val="38877EFE"/>
    <w:rsid w:val="38A00750"/>
    <w:rsid w:val="38AD6C65"/>
    <w:rsid w:val="38E31ED8"/>
    <w:rsid w:val="38EF51E8"/>
    <w:rsid w:val="3905017B"/>
    <w:rsid w:val="390C6204"/>
    <w:rsid w:val="39201EAA"/>
    <w:rsid w:val="394C2916"/>
    <w:rsid w:val="3953548A"/>
    <w:rsid w:val="3966081E"/>
    <w:rsid w:val="39931A05"/>
    <w:rsid w:val="399669B5"/>
    <w:rsid w:val="39B74C65"/>
    <w:rsid w:val="39D53D6C"/>
    <w:rsid w:val="39DF273D"/>
    <w:rsid w:val="39E17EC6"/>
    <w:rsid w:val="39EC59FC"/>
    <w:rsid w:val="39FD3A1F"/>
    <w:rsid w:val="3A073F68"/>
    <w:rsid w:val="3A0D3231"/>
    <w:rsid w:val="3A211F56"/>
    <w:rsid w:val="3A2F1EC7"/>
    <w:rsid w:val="3A342FE8"/>
    <w:rsid w:val="3A7368EA"/>
    <w:rsid w:val="3A82748F"/>
    <w:rsid w:val="3A8E620F"/>
    <w:rsid w:val="3A900A74"/>
    <w:rsid w:val="3A985F76"/>
    <w:rsid w:val="3A9B69B4"/>
    <w:rsid w:val="3ABF688B"/>
    <w:rsid w:val="3AC8002B"/>
    <w:rsid w:val="3ADA2EC2"/>
    <w:rsid w:val="3ADE6C63"/>
    <w:rsid w:val="3AEE67AF"/>
    <w:rsid w:val="3AFB46A7"/>
    <w:rsid w:val="3B10748D"/>
    <w:rsid w:val="3B157FED"/>
    <w:rsid w:val="3B1C683A"/>
    <w:rsid w:val="3B1E257B"/>
    <w:rsid w:val="3B34623C"/>
    <w:rsid w:val="3B3F02D6"/>
    <w:rsid w:val="3B44550F"/>
    <w:rsid w:val="3B4D5FC6"/>
    <w:rsid w:val="3B5758D8"/>
    <w:rsid w:val="3B5B1496"/>
    <w:rsid w:val="3B6251D1"/>
    <w:rsid w:val="3B6953F4"/>
    <w:rsid w:val="3B7C5204"/>
    <w:rsid w:val="3B7D48CC"/>
    <w:rsid w:val="3B8D10F7"/>
    <w:rsid w:val="3B936FA8"/>
    <w:rsid w:val="3B9745FA"/>
    <w:rsid w:val="3BA06BCE"/>
    <w:rsid w:val="3BB108B0"/>
    <w:rsid w:val="3BBF4056"/>
    <w:rsid w:val="3BCA323E"/>
    <w:rsid w:val="3BCD2B70"/>
    <w:rsid w:val="3BD72F2B"/>
    <w:rsid w:val="3BF64687"/>
    <w:rsid w:val="3C132099"/>
    <w:rsid w:val="3C1A0C30"/>
    <w:rsid w:val="3C243D20"/>
    <w:rsid w:val="3C294346"/>
    <w:rsid w:val="3C3465EF"/>
    <w:rsid w:val="3C35121E"/>
    <w:rsid w:val="3C352ED2"/>
    <w:rsid w:val="3C4C0227"/>
    <w:rsid w:val="3C4E21EA"/>
    <w:rsid w:val="3C4E4BA5"/>
    <w:rsid w:val="3C504CAB"/>
    <w:rsid w:val="3C535E75"/>
    <w:rsid w:val="3C570856"/>
    <w:rsid w:val="3C5A6264"/>
    <w:rsid w:val="3C8E4944"/>
    <w:rsid w:val="3C943744"/>
    <w:rsid w:val="3C99615B"/>
    <w:rsid w:val="3CBE26C3"/>
    <w:rsid w:val="3CC07907"/>
    <w:rsid w:val="3CC70D26"/>
    <w:rsid w:val="3CE13A17"/>
    <w:rsid w:val="3CEB66F5"/>
    <w:rsid w:val="3CF55181"/>
    <w:rsid w:val="3D11563E"/>
    <w:rsid w:val="3D182A7C"/>
    <w:rsid w:val="3D1D0C51"/>
    <w:rsid w:val="3D283E51"/>
    <w:rsid w:val="3D366EBA"/>
    <w:rsid w:val="3D440910"/>
    <w:rsid w:val="3D504924"/>
    <w:rsid w:val="3D61701A"/>
    <w:rsid w:val="3D74134E"/>
    <w:rsid w:val="3D753AB7"/>
    <w:rsid w:val="3D7C2E14"/>
    <w:rsid w:val="3D891AE8"/>
    <w:rsid w:val="3D8D2C84"/>
    <w:rsid w:val="3D945F92"/>
    <w:rsid w:val="3DA80326"/>
    <w:rsid w:val="3DBF5819"/>
    <w:rsid w:val="3DCA4FE1"/>
    <w:rsid w:val="3DD620EA"/>
    <w:rsid w:val="3DD97E57"/>
    <w:rsid w:val="3DE84DE7"/>
    <w:rsid w:val="3DF840B2"/>
    <w:rsid w:val="3E1C351F"/>
    <w:rsid w:val="3E282EB6"/>
    <w:rsid w:val="3E327976"/>
    <w:rsid w:val="3E492109"/>
    <w:rsid w:val="3E570B37"/>
    <w:rsid w:val="3E5A1117"/>
    <w:rsid w:val="3E746830"/>
    <w:rsid w:val="3E967A4F"/>
    <w:rsid w:val="3E99649E"/>
    <w:rsid w:val="3EBC3AC5"/>
    <w:rsid w:val="3EC569A6"/>
    <w:rsid w:val="3ECC7C12"/>
    <w:rsid w:val="3EDD7BA4"/>
    <w:rsid w:val="3EE01A46"/>
    <w:rsid w:val="3EE530BE"/>
    <w:rsid w:val="3EFB244C"/>
    <w:rsid w:val="3EFD1F70"/>
    <w:rsid w:val="3EFF3FBA"/>
    <w:rsid w:val="3F0A4BA9"/>
    <w:rsid w:val="3F1C400F"/>
    <w:rsid w:val="3F1D6116"/>
    <w:rsid w:val="3F22456E"/>
    <w:rsid w:val="3F3903E3"/>
    <w:rsid w:val="3F461B20"/>
    <w:rsid w:val="3F5B16D2"/>
    <w:rsid w:val="3F5D42AE"/>
    <w:rsid w:val="3F5F4283"/>
    <w:rsid w:val="3F7A30AF"/>
    <w:rsid w:val="3F7E2F60"/>
    <w:rsid w:val="3FA014A6"/>
    <w:rsid w:val="3FA20F7C"/>
    <w:rsid w:val="3FA3500C"/>
    <w:rsid w:val="3FBB0B77"/>
    <w:rsid w:val="3FD00AF1"/>
    <w:rsid w:val="3FDD077C"/>
    <w:rsid w:val="3FF31E78"/>
    <w:rsid w:val="3FF775B9"/>
    <w:rsid w:val="3FFE784D"/>
    <w:rsid w:val="40071619"/>
    <w:rsid w:val="401C7CA4"/>
    <w:rsid w:val="402278B4"/>
    <w:rsid w:val="40436DB7"/>
    <w:rsid w:val="40535F35"/>
    <w:rsid w:val="405847BC"/>
    <w:rsid w:val="408A062A"/>
    <w:rsid w:val="409D119C"/>
    <w:rsid w:val="40A04BD2"/>
    <w:rsid w:val="40A07ACA"/>
    <w:rsid w:val="40A937C6"/>
    <w:rsid w:val="40B83E96"/>
    <w:rsid w:val="40BE5C99"/>
    <w:rsid w:val="40D4373D"/>
    <w:rsid w:val="40DA596E"/>
    <w:rsid w:val="40DB55AB"/>
    <w:rsid w:val="40E85247"/>
    <w:rsid w:val="40FA2761"/>
    <w:rsid w:val="4103543F"/>
    <w:rsid w:val="410D4E99"/>
    <w:rsid w:val="411F7EE8"/>
    <w:rsid w:val="413A5ACC"/>
    <w:rsid w:val="413F0205"/>
    <w:rsid w:val="414637DE"/>
    <w:rsid w:val="41542030"/>
    <w:rsid w:val="41574BFF"/>
    <w:rsid w:val="418F3CF4"/>
    <w:rsid w:val="41B325FF"/>
    <w:rsid w:val="41B3705F"/>
    <w:rsid w:val="41B5446D"/>
    <w:rsid w:val="41B87693"/>
    <w:rsid w:val="41CF66B4"/>
    <w:rsid w:val="41DD2954"/>
    <w:rsid w:val="41DD5845"/>
    <w:rsid w:val="41DD6BE4"/>
    <w:rsid w:val="41E0177C"/>
    <w:rsid w:val="41ED0E34"/>
    <w:rsid w:val="41F233F6"/>
    <w:rsid w:val="42091CFD"/>
    <w:rsid w:val="42327793"/>
    <w:rsid w:val="4243292D"/>
    <w:rsid w:val="424C3092"/>
    <w:rsid w:val="426402C2"/>
    <w:rsid w:val="426953BE"/>
    <w:rsid w:val="42701685"/>
    <w:rsid w:val="42705CEA"/>
    <w:rsid w:val="42830196"/>
    <w:rsid w:val="428351DD"/>
    <w:rsid w:val="42924990"/>
    <w:rsid w:val="4295159C"/>
    <w:rsid w:val="429521AC"/>
    <w:rsid w:val="429A5D1D"/>
    <w:rsid w:val="42A610B4"/>
    <w:rsid w:val="42AF747B"/>
    <w:rsid w:val="42B975CB"/>
    <w:rsid w:val="42BF69A1"/>
    <w:rsid w:val="42C34635"/>
    <w:rsid w:val="42C6610C"/>
    <w:rsid w:val="42C9390A"/>
    <w:rsid w:val="42D10051"/>
    <w:rsid w:val="42D67EAC"/>
    <w:rsid w:val="42F071BC"/>
    <w:rsid w:val="42F27BD4"/>
    <w:rsid w:val="42F54429"/>
    <w:rsid w:val="42F95A7B"/>
    <w:rsid w:val="42FC5148"/>
    <w:rsid w:val="42FF1857"/>
    <w:rsid w:val="43150A99"/>
    <w:rsid w:val="43180A8C"/>
    <w:rsid w:val="431D1AD1"/>
    <w:rsid w:val="432B43E8"/>
    <w:rsid w:val="432C6D19"/>
    <w:rsid w:val="432E2842"/>
    <w:rsid w:val="433B69D2"/>
    <w:rsid w:val="433E1DA3"/>
    <w:rsid w:val="4341017A"/>
    <w:rsid w:val="434526AA"/>
    <w:rsid w:val="43482678"/>
    <w:rsid w:val="435E474F"/>
    <w:rsid w:val="43662E34"/>
    <w:rsid w:val="436678EA"/>
    <w:rsid w:val="43675B97"/>
    <w:rsid w:val="436F0305"/>
    <w:rsid w:val="43727F98"/>
    <w:rsid w:val="43894E82"/>
    <w:rsid w:val="439C5841"/>
    <w:rsid w:val="43B47DF9"/>
    <w:rsid w:val="43BF099B"/>
    <w:rsid w:val="43CB644C"/>
    <w:rsid w:val="43D40C6C"/>
    <w:rsid w:val="44154077"/>
    <w:rsid w:val="441B4373"/>
    <w:rsid w:val="44313E76"/>
    <w:rsid w:val="44345806"/>
    <w:rsid w:val="4455131E"/>
    <w:rsid w:val="445B578D"/>
    <w:rsid w:val="445E5DC7"/>
    <w:rsid w:val="445F0315"/>
    <w:rsid w:val="446227E5"/>
    <w:rsid w:val="448A21DF"/>
    <w:rsid w:val="4491486B"/>
    <w:rsid w:val="44930E84"/>
    <w:rsid w:val="449F3BD5"/>
    <w:rsid w:val="44A26354"/>
    <w:rsid w:val="44B06076"/>
    <w:rsid w:val="44C11444"/>
    <w:rsid w:val="44C54F38"/>
    <w:rsid w:val="44D5710E"/>
    <w:rsid w:val="44E746BF"/>
    <w:rsid w:val="45092536"/>
    <w:rsid w:val="451B2A48"/>
    <w:rsid w:val="45276E65"/>
    <w:rsid w:val="45317560"/>
    <w:rsid w:val="453E772E"/>
    <w:rsid w:val="45435344"/>
    <w:rsid w:val="45441303"/>
    <w:rsid w:val="45482057"/>
    <w:rsid w:val="45570552"/>
    <w:rsid w:val="45576E66"/>
    <w:rsid w:val="45882222"/>
    <w:rsid w:val="45A4353E"/>
    <w:rsid w:val="45C7618F"/>
    <w:rsid w:val="45CB3F1E"/>
    <w:rsid w:val="45D056C8"/>
    <w:rsid w:val="45E00BFF"/>
    <w:rsid w:val="45F012B2"/>
    <w:rsid w:val="45F868CD"/>
    <w:rsid w:val="45FB77CB"/>
    <w:rsid w:val="460D7121"/>
    <w:rsid w:val="46117287"/>
    <w:rsid w:val="462B18BA"/>
    <w:rsid w:val="46473C9B"/>
    <w:rsid w:val="46477E5A"/>
    <w:rsid w:val="464B517B"/>
    <w:rsid w:val="46504459"/>
    <w:rsid w:val="4653775A"/>
    <w:rsid w:val="46571D37"/>
    <w:rsid w:val="4660750E"/>
    <w:rsid w:val="46767016"/>
    <w:rsid w:val="468158E0"/>
    <w:rsid w:val="46A25ABC"/>
    <w:rsid w:val="46AA1F44"/>
    <w:rsid w:val="46B91453"/>
    <w:rsid w:val="46C43AD2"/>
    <w:rsid w:val="46C85CD9"/>
    <w:rsid w:val="46CD13B8"/>
    <w:rsid w:val="46CF04A4"/>
    <w:rsid w:val="46D11365"/>
    <w:rsid w:val="46DB18FD"/>
    <w:rsid w:val="46E41590"/>
    <w:rsid w:val="46EC1246"/>
    <w:rsid w:val="46F62E4C"/>
    <w:rsid w:val="46FE4A7E"/>
    <w:rsid w:val="470F0D39"/>
    <w:rsid w:val="471A4E4C"/>
    <w:rsid w:val="473301FA"/>
    <w:rsid w:val="47461AA0"/>
    <w:rsid w:val="47567579"/>
    <w:rsid w:val="47614193"/>
    <w:rsid w:val="478D4413"/>
    <w:rsid w:val="47912075"/>
    <w:rsid w:val="479F5F91"/>
    <w:rsid w:val="47AB1E71"/>
    <w:rsid w:val="47B465E1"/>
    <w:rsid w:val="47B61FAE"/>
    <w:rsid w:val="47B90152"/>
    <w:rsid w:val="47BB7EB4"/>
    <w:rsid w:val="47C257B3"/>
    <w:rsid w:val="47C73B82"/>
    <w:rsid w:val="47CC22CF"/>
    <w:rsid w:val="47D27EDC"/>
    <w:rsid w:val="47DB4247"/>
    <w:rsid w:val="47EC557C"/>
    <w:rsid w:val="48026F29"/>
    <w:rsid w:val="483A7822"/>
    <w:rsid w:val="48455BD5"/>
    <w:rsid w:val="484A5353"/>
    <w:rsid w:val="484A5AFD"/>
    <w:rsid w:val="4859797B"/>
    <w:rsid w:val="48604775"/>
    <w:rsid w:val="48846335"/>
    <w:rsid w:val="48850679"/>
    <w:rsid w:val="4885677F"/>
    <w:rsid w:val="48884261"/>
    <w:rsid w:val="488A62C9"/>
    <w:rsid w:val="48914AA1"/>
    <w:rsid w:val="48A03E4C"/>
    <w:rsid w:val="48AF4196"/>
    <w:rsid w:val="48B24188"/>
    <w:rsid w:val="48C46856"/>
    <w:rsid w:val="48EE0F47"/>
    <w:rsid w:val="48EE6AB5"/>
    <w:rsid w:val="48F52FF2"/>
    <w:rsid w:val="49065F69"/>
    <w:rsid w:val="49094D36"/>
    <w:rsid w:val="490C2367"/>
    <w:rsid w:val="490D21FB"/>
    <w:rsid w:val="490E7A46"/>
    <w:rsid w:val="49180EA1"/>
    <w:rsid w:val="491E7CDA"/>
    <w:rsid w:val="4924528A"/>
    <w:rsid w:val="49285087"/>
    <w:rsid w:val="49316623"/>
    <w:rsid w:val="49355D76"/>
    <w:rsid w:val="4941777C"/>
    <w:rsid w:val="494C34FA"/>
    <w:rsid w:val="49726486"/>
    <w:rsid w:val="497F5AB0"/>
    <w:rsid w:val="49914168"/>
    <w:rsid w:val="49A25CF5"/>
    <w:rsid w:val="49C864B5"/>
    <w:rsid w:val="49E17735"/>
    <w:rsid w:val="49E63825"/>
    <w:rsid w:val="49E81AFB"/>
    <w:rsid w:val="4A0F1A05"/>
    <w:rsid w:val="4A3203E7"/>
    <w:rsid w:val="4A3A73CB"/>
    <w:rsid w:val="4A3C7D76"/>
    <w:rsid w:val="4A3D7EA3"/>
    <w:rsid w:val="4A5054AA"/>
    <w:rsid w:val="4A570B84"/>
    <w:rsid w:val="4A644F00"/>
    <w:rsid w:val="4A65573A"/>
    <w:rsid w:val="4A802A2E"/>
    <w:rsid w:val="4AA16030"/>
    <w:rsid w:val="4AA45371"/>
    <w:rsid w:val="4AB07901"/>
    <w:rsid w:val="4ABC12C3"/>
    <w:rsid w:val="4AC82F14"/>
    <w:rsid w:val="4AD43233"/>
    <w:rsid w:val="4ADA20EC"/>
    <w:rsid w:val="4ADA54BF"/>
    <w:rsid w:val="4AE24FFA"/>
    <w:rsid w:val="4AE456EC"/>
    <w:rsid w:val="4AE55F50"/>
    <w:rsid w:val="4AFE3C10"/>
    <w:rsid w:val="4B0D513C"/>
    <w:rsid w:val="4B1D059D"/>
    <w:rsid w:val="4B271A8C"/>
    <w:rsid w:val="4B276C73"/>
    <w:rsid w:val="4B3F43B6"/>
    <w:rsid w:val="4B4073ED"/>
    <w:rsid w:val="4B480127"/>
    <w:rsid w:val="4B5D6B79"/>
    <w:rsid w:val="4B5F0E79"/>
    <w:rsid w:val="4B6B2115"/>
    <w:rsid w:val="4B6D6CE8"/>
    <w:rsid w:val="4B7179D4"/>
    <w:rsid w:val="4B75524F"/>
    <w:rsid w:val="4B7666AA"/>
    <w:rsid w:val="4B7E116D"/>
    <w:rsid w:val="4B8059A9"/>
    <w:rsid w:val="4B86222C"/>
    <w:rsid w:val="4B8A0C1F"/>
    <w:rsid w:val="4B8F3B84"/>
    <w:rsid w:val="4B94002C"/>
    <w:rsid w:val="4B951FD1"/>
    <w:rsid w:val="4B9D57C1"/>
    <w:rsid w:val="4BB2405B"/>
    <w:rsid w:val="4BCF2393"/>
    <w:rsid w:val="4BD15EB4"/>
    <w:rsid w:val="4BE57807"/>
    <w:rsid w:val="4BEB617D"/>
    <w:rsid w:val="4BFF32C9"/>
    <w:rsid w:val="4C072A99"/>
    <w:rsid w:val="4C1014E2"/>
    <w:rsid w:val="4C1A4DB4"/>
    <w:rsid w:val="4C202E64"/>
    <w:rsid w:val="4C203FA6"/>
    <w:rsid w:val="4C260A81"/>
    <w:rsid w:val="4C272BB3"/>
    <w:rsid w:val="4C31450A"/>
    <w:rsid w:val="4C4237A9"/>
    <w:rsid w:val="4C4C38B7"/>
    <w:rsid w:val="4C582156"/>
    <w:rsid w:val="4C5A2152"/>
    <w:rsid w:val="4C6151A3"/>
    <w:rsid w:val="4C6E75E0"/>
    <w:rsid w:val="4C7450FB"/>
    <w:rsid w:val="4C842FBF"/>
    <w:rsid w:val="4C92034E"/>
    <w:rsid w:val="4C945E52"/>
    <w:rsid w:val="4C9970A1"/>
    <w:rsid w:val="4CA32FAF"/>
    <w:rsid w:val="4CA3565A"/>
    <w:rsid w:val="4CA773CF"/>
    <w:rsid w:val="4CBE0B9D"/>
    <w:rsid w:val="4CD25BCD"/>
    <w:rsid w:val="4CD976D2"/>
    <w:rsid w:val="4CDD2979"/>
    <w:rsid w:val="4D007C7F"/>
    <w:rsid w:val="4D03408E"/>
    <w:rsid w:val="4D084CC7"/>
    <w:rsid w:val="4D4A37A7"/>
    <w:rsid w:val="4D565CD6"/>
    <w:rsid w:val="4D652C9B"/>
    <w:rsid w:val="4D74495D"/>
    <w:rsid w:val="4D82737A"/>
    <w:rsid w:val="4D976391"/>
    <w:rsid w:val="4D992C35"/>
    <w:rsid w:val="4DAD0A9D"/>
    <w:rsid w:val="4DC3281F"/>
    <w:rsid w:val="4DD0124B"/>
    <w:rsid w:val="4DEB6EAD"/>
    <w:rsid w:val="4E1236B9"/>
    <w:rsid w:val="4E1244EC"/>
    <w:rsid w:val="4E1E6C2E"/>
    <w:rsid w:val="4E275290"/>
    <w:rsid w:val="4E30376E"/>
    <w:rsid w:val="4E3605DF"/>
    <w:rsid w:val="4E3D460D"/>
    <w:rsid w:val="4E454842"/>
    <w:rsid w:val="4E4C505B"/>
    <w:rsid w:val="4E6C0BB9"/>
    <w:rsid w:val="4E7234B2"/>
    <w:rsid w:val="4E7C5CB2"/>
    <w:rsid w:val="4E844624"/>
    <w:rsid w:val="4E953585"/>
    <w:rsid w:val="4E97079C"/>
    <w:rsid w:val="4E9F15B6"/>
    <w:rsid w:val="4EA10D0F"/>
    <w:rsid w:val="4EA14862"/>
    <w:rsid w:val="4EDE5B13"/>
    <w:rsid w:val="4EDE667F"/>
    <w:rsid w:val="4EEF2B48"/>
    <w:rsid w:val="4EF835D3"/>
    <w:rsid w:val="4EFD4B25"/>
    <w:rsid w:val="4F0775E5"/>
    <w:rsid w:val="4F256C76"/>
    <w:rsid w:val="4F2E52D2"/>
    <w:rsid w:val="4F372A78"/>
    <w:rsid w:val="4F40077A"/>
    <w:rsid w:val="4F602A63"/>
    <w:rsid w:val="4F670360"/>
    <w:rsid w:val="4F7A37C2"/>
    <w:rsid w:val="4F8206BF"/>
    <w:rsid w:val="4F934A1C"/>
    <w:rsid w:val="4F9876ED"/>
    <w:rsid w:val="4FA1081A"/>
    <w:rsid w:val="4FAE53E3"/>
    <w:rsid w:val="4FF105E1"/>
    <w:rsid w:val="500621DD"/>
    <w:rsid w:val="50145082"/>
    <w:rsid w:val="50170B55"/>
    <w:rsid w:val="50263D8A"/>
    <w:rsid w:val="50311E4A"/>
    <w:rsid w:val="503E0FB4"/>
    <w:rsid w:val="50464B53"/>
    <w:rsid w:val="504766EC"/>
    <w:rsid w:val="5050443C"/>
    <w:rsid w:val="505B20AE"/>
    <w:rsid w:val="505C5D66"/>
    <w:rsid w:val="505D14C3"/>
    <w:rsid w:val="506917F9"/>
    <w:rsid w:val="50785052"/>
    <w:rsid w:val="507C25B6"/>
    <w:rsid w:val="507D47B0"/>
    <w:rsid w:val="508B0498"/>
    <w:rsid w:val="509B733B"/>
    <w:rsid w:val="509E2336"/>
    <w:rsid w:val="50AB0C6F"/>
    <w:rsid w:val="50BC418D"/>
    <w:rsid w:val="50C71155"/>
    <w:rsid w:val="50D439B8"/>
    <w:rsid w:val="50D5732B"/>
    <w:rsid w:val="50DB2E6C"/>
    <w:rsid w:val="50F427A9"/>
    <w:rsid w:val="51065A48"/>
    <w:rsid w:val="510C3FDF"/>
    <w:rsid w:val="51263D65"/>
    <w:rsid w:val="512D7E4C"/>
    <w:rsid w:val="51324156"/>
    <w:rsid w:val="513A4833"/>
    <w:rsid w:val="514926EC"/>
    <w:rsid w:val="514A0547"/>
    <w:rsid w:val="514A60C2"/>
    <w:rsid w:val="514B2638"/>
    <w:rsid w:val="515949B0"/>
    <w:rsid w:val="515B74B4"/>
    <w:rsid w:val="5168223B"/>
    <w:rsid w:val="51865AB2"/>
    <w:rsid w:val="51866BAD"/>
    <w:rsid w:val="519227D8"/>
    <w:rsid w:val="51B209B7"/>
    <w:rsid w:val="51BC6436"/>
    <w:rsid w:val="51BD1B40"/>
    <w:rsid w:val="51E852B3"/>
    <w:rsid w:val="51E90E1F"/>
    <w:rsid w:val="51F1054F"/>
    <w:rsid w:val="51F15BBB"/>
    <w:rsid w:val="520622E2"/>
    <w:rsid w:val="521A6814"/>
    <w:rsid w:val="521C4719"/>
    <w:rsid w:val="5229664F"/>
    <w:rsid w:val="522F1A78"/>
    <w:rsid w:val="524B3473"/>
    <w:rsid w:val="5250732C"/>
    <w:rsid w:val="52550398"/>
    <w:rsid w:val="526B52D8"/>
    <w:rsid w:val="526C3CF5"/>
    <w:rsid w:val="52BD3D47"/>
    <w:rsid w:val="52C34AF9"/>
    <w:rsid w:val="52CA30ED"/>
    <w:rsid w:val="52CE207F"/>
    <w:rsid w:val="52F0501A"/>
    <w:rsid w:val="52F2024A"/>
    <w:rsid w:val="530F1FF3"/>
    <w:rsid w:val="53220763"/>
    <w:rsid w:val="535A36A1"/>
    <w:rsid w:val="53752CBF"/>
    <w:rsid w:val="537539FA"/>
    <w:rsid w:val="538F7F64"/>
    <w:rsid w:val="53B31F41"/>
    <w:rsid w:val="53BF50F3"/>
    <w:rsid w:val="53C11591"/>
    <w:rsid w:val="53C60FFE"/>
    <w:rsid w:val="53CD0BBB"/>
    <w:rsid w:val="53CD6376"/>
    <w:rsid w:val="53D5425B"/>
    <w:rsid w:val="53DE4FCC"/>
    <w:rsid w:val="53EB6CB1"/>
    <w:rsid w:val="53EF3405"/>
    <w:rsid w:val="53F3467C"/>
    <w:rsid w:val="54055868"/>
    <w:rsid w:val="5409443E"/>
    <w:rsid w:val="541A6AC0"/>
    <w:rsid w:val="541B29D6"/>
    <w:rsid w:val="5441582A"/>
    <w:rsid w:val="544C1536"/>
    <w:rsid w:val="54541A1B"/>
    <w:rsid w:val="54735E9C"/>
    <w:rsid w:val="54812570"/>
    <w:rsid w:val="54817669"/>
    <w:rsid w:val="54972442"/>
    <w:rsid w:val="54B02A12"/>
    <w:rsid w:val="54B2147F"/>
    <w:rsid w:val="54B62944"/>
    <w:rsid w:val="54B86A03"/>
    <w:rsid w:val="54C7666F"/>
    <w:rsid w:val="54D27469"/>
    <w:rsid w:val="54D75F95"/>
    <w:rsid w:val="54E944E2"/>
    <w:rsid w:val="550E0E5B"/>
    <w:rsid w:val="550E34DC"/>
    <w:rsid w:val="551321A2"/>
    <w:rsid w:val="551D294B"/>
    <w:rsid w:val="551D5CF1"/>
    <w:rsid w:val="551E615A"/>
    <w:rsid w:val="552066B1"/>
    <w:rsid w:val="554B6772"/>
    <w:rsid w:val="5570021E"/>
    <w:rsid w:val="557A72DF"/>
    <w:rsid w:val="557D1BFA"/>
    <w:rsid w:val="557F1E4F"/>
    <w:rsid w:val="55812FF9"/>
    <w:rsid w:val="558B7959"/>
    <w:rsid w:val="55A7153A"/>
    <w:rsid w:val="55B4044F"/>
    <w:rsid w:val="55BF2832"/>
    <w:rsid w:val="55C5401B"/>
    <w:rsid w:val="55C7022E"/>
    <w:rsid w:val="55CE43B2"/>
    <w:rsid w:val="55D04A74"/>
    <w:rsid w:val="55EE5A24"/>
    <w:rsid w:val="55FD21FC"/>
    <w:rsid w:val="560A34B3"/>
    <w:rsid w:val="561166C1"/>
    <w:rsid w:val="5620181C"/>
    <w:rsid w:val="565543D8"/>
    <w:rsid w:val="56630142"/>
    <w:rsid w:val="568F25E2"/>
    <w:rsid w:val="56996F3C"/>
    <w:rsid w:val="569E77E4"/>
    <w:rsid w:val="56A22EA1"/>
    <w:rsid w:val="56A51F04"/>
    <w:rsid w:val="56AB30E4"/>
    <w:rsid w:val="56B950BC"/>
    <w:rsid w:val="56D37283"/>
    <w:rsid w:val="56F80A99"/>
    <w:rsid w:val="56FB31DE"/>
    <w:rsid w:val="57011FC1"/>
    <w:rsid w:val="570227F7"/>
    <w:rsid w:val="571E70EE"/>
    <w:rsid w:val="57275FE7"/>
    <w:rsid w:val="57376BC4"/>
    <w:rsid w:val="5748405B"/>
    <w:rsid w:val="575459E5"/>
    <w:rsid w:val="57607DD5"/>
    <w:rsid w:val="576455C3"/>
    <w:rsid w:val="577352D0"/>
    <w:rsid w:val="577778CD"/>
    <w:rsid w:val="578501D1"/>
    <w:rsid w:val="579007EC"/>
    <w:rsid w:val="57A41CF7"/>
    <w:rsid w:val="57B36C3A"/>
    <w:rsid w:val="57B57F2E"/>
    <w:rsid w:val="57C330F8"/>
    <w:rsid w:val="57CE4276"/>
    <w:rsid w:val="57E02419"/>
    <w:rsid w:val="57E418DA"/>
    <w:rsid w:val="57E77AB6"/>
    <w:rsid w:val="57EA6638"/>
    <w:rsid w:val="580E102D"/>
    <w:rsid w:val="580E3F50"/>
    <w:rsid w:val="581C599D"/>
    <w:rsid w:val="582D75B7"/>
    <w:rsid w:val="58420BBB"/>
    <w:rsid w:val="58467240"/>
    <w:rsid w:val="584C06EA"/>
    <w:rsid w:val="58525BBF"/>
    <w:rsid w:val="585D25AF"/>
    <w:rsid w:val="58620EE8"/>
    <w:rsid w:val="588E0AC6"/>
    <w:rsid w:val="5891413F"/>
    <w:rsid w:val="58951873"/>
    <w:rsid w:val="58992074"/>
    <w:rsid w:val="589A3E02"/>
    <w:rsid w:val="58A46B7A"/>
    <w:rsid w:val="58BA3F51"/>
    <w:rsid w:val="58C10FC2"/>
    <w:rsid w:val="58C2454C"/>
    <w:rsid w:val="58CA1DFB"/>
    <w:rsid w:val="58CA4071"/>
    <w:rsid w:val="58DD487F"/>
    <w:rsid w:val="58E157D8"/>
    <w:rsid w:val="58E5401E"/>
    <w:rsid w:val="58E91FCD"/>
    <w:rsid w:val="58EB537B"/>
    <w:rsid w:val="590C7E4D"/>
    <w:rsid w:val="592057D8"/>
    <w:rsid w:val="593A731B"/>
    <w:rsid w:val="595D574A"/>
    <w:rsid w:val="595F63E1"/>
    <w:rsid w:val="5970745F"/>
    <w:rsid w:val="597327AE"/>
    <w:rsid w:val="59747737"/>
    <w:rsid w:val="5989366F"/>
    <w:rsid w:val="598C63E5"/>
    <w:rsid w:val="59900C0B"/>
    <w:rsid w:val="599626D9"/>
    <w:rsid w:val="59A934E9"/>
    <w:rsid w:val="59B63D15"/>
    <w:rsid w:val="59C07D75"/>
    <w:rsid w:val="59CA0390"/>
    <w:rsid w:val="59DC15EB"/>
    <w:rsid w:val="59DC2C83"/>
    <w:rsid w:val="59F220A1"/>
    <w:rsid w:val="59F462B1"/>
    <w:rsid w:val="59F951C5"/>
    <w:rsid w:val="5A1D6809"/>
    <w:rsid w:val="5A2255A9"/>
    <w:rsid w:val="5A23420B"/>
    <w:rsid w:val="5A357AE2"/>
    <w:rsid w:val="5A3B1853"/>
    <w:rsid w:val="5A3C3B71"/>
    <w:rsid w:val="5A3D2DD7"/>
    <w:rsid w:val="5A4A4A0E"/>
    <w:rsid w:val="5A544268"/>
    <w:rsid w:val="5A5F35C7"/>
    <w:rsid w:val="5A735AF1"/>
    <w:rsid w:val="5A75627E"/>
    <w:rsid w:val="5A821874"/>
    <w:rsid w:val="5A915E1D"/>
    <w:rsid w:val="5A925059"/>
    <w:rsid w:val="5A96510C"/>
    <w:rsid w:val="5A997DF3"/>
    <w:rsid w:val="5ABA13A5"/>
    <w:rsid w:val="5AC52450"/>
    <w:rsid w:val="5AC53C9C"/>
    <w:rsid w:val="5AC70634"/>
    <w:rsid w:val="5AD5565D"/>
    <w:rsid w:val="5ADC4886"/>
    <w:rsid w:val="5AE3091A"/>
    <w:rsid w:val="5AF9094B"/>
    <w:rsid w:val="5B071653"/>
    <w:rsid w:val="5B0C7842"/>
    <w:rsid w:val="5B150272"/>
    <w:rsid w:val="5B184B72"/>
    <w:rsid w:val="5B1E698A"/>
    <w:rsid w:val="5B2B3DA5"/>
    <w:rsid w:val="5B2F1EB2"/>
    <w:rsid w:val="5B3A5297"/>
    <w:rsid w:val="5B571949"/>
    <w:rsid w:val="5B6510FD"/>
    <w:rsid w:val="5B8214C4"/>
    <w:rsid w:val="5B92094A"/>
    <w:rsid w:val="5B994E91"/>
    <w:rsid w:val="5B9F50F3"/>
    <w:rsid w:val="5BA35350"/>
    <w:rsid w:val="5BAB7B24"/>
    <w:rsid w:val="5BAC41AA"/>
    <w:rsid w:val="5BCA7531"/>
    <w:rsid w:val="5BD3704B"/>
    <w:rsid w:val="5BDE0F38"/>
    <w:rsid w:val="5BE270B7"/>
    <w:rsid w:val="5BFD0EF6"/>
    <w:rsid w:val="5C021CBF"/>
    <w:rsid w:val="5C042CC1"/>
    <w:rsid w:val="5C044C3F"/>
    <w:rsid w:val="5C097276"/>
    <w:rsid w:val="5C2B26DC"/>
    <w:rsid w:val="5C35108F"/>
    <w:rsid w:val="5C480E6B"/>
    <w:rsid w:val="5C4D3A02"/>
    <w:rsid w:val="5C613F33"/>
    <w:rsid w:val="5C643BFA"/>
    <w:rsid w:val="5C741F91"/>
    <w:rsid w:val="5CA33D3F"/>
    <w:rsid w:val="5CB057DC"/>
    <w:rsid w:val="5CBA4DCE"/>
    <w:rsid w:val="5CCB4A3B"/>
    <w:rsid w:val="5CD24426"/>
    <w:rsid w:val="5CDB7FF9"/>
    <w:rsid w:val="5CE21AFA"/>
    <w:rsid w:val="5CE422DB"/>
    <w:rsid w:val="5D074D77"/>
    <w:rsid w:val="5D4B0B54"/>
    <w:rsid w:val="5D6B3916"/>
    <w:rsid w:val="5D762044"/>
    <w:rsid w:val="5D7764E1"/>
    <w:rsid w:val="5D7F74D4"/>
    <w:rsid w:val="5D951E96"/>
    <w:rsid w:val="5DA74957"/>
    <w:rsid w:val="5DAC4924"/>
    <w:rsid w:val="5DAF4612"/>
    <w:rsid w:val="5DC937BD"/>
    <w:rsid w:val="5DCA3639"/>
    <w:rsid w:val="5DD03824"/>
    <w:rsid w:val="5DE041DE"/>
    <w:rsid w:val="5DE54BCF"/>
    <w:rsid w:val="5DFC60D6"/>
    <w:rsid w:val="5E1335DA"/>
    <w:rsid w:val="5E2408C2"/>
    <w:rsid w:val="5E27416F"/>
    <w:rsid w:val="5E281627"/>
    <w:rsid w:val="5E51033E"/>
    <w:rsid w:val="5E5238CE"/>
    <w:rsid w:val="5E582125"/>
    <w:rsid w:val="5E643A0F"/>
    <w:rsid w:val="5E700634"/>
    <w:rsid w:val="5E7E3DCF"/>
    <w:rsid w:val="5E81679D"/>
    <w:rsid w:val="5E840E4B"/>
    <w:rsid w:val="5E8954E2"/>
    <w:rsid w:val="5E9C3646"/>
    <w:rsid w:val="5EA0364D"/>
    <w:rsid w:val="5EA77896"/>
    <w:rsid w:val="5EB537F9"/>
    <w:rsid w:val="5EDE0D91"/>
    <w:rsid w:val="5EF11FAA"/>
    <w:rsid w:val="5EF6086F"/>
    <w:rsid w:val="5EF61B19"/>
    <w:rsid w:val="5EFE13E8"/>
    <w:rsid w:val="5F0C7863"/>
    <w:rsid w:val="5F0E0879"/>
    <w:rsid w:val="5F18656A"/>
    <w:rsid w:val="5F206203"/>
    <w:rsid w:val="5F2B0048"/>
    <w:rsid w:val="5F3A6979"/>
    <w:rsid w:val="5F452C56"/>
    <w:rsid w:val="5F687E9A"/>
    <w:rsid w:val="5F6F4F9F"/>
    <w:rsid w:val="5F840B24"/>
    <w:rsid w:val="5F994B39"/>
    <w:rsid w:val="5F9A43AA"/>
    <w:rsid w:val="5FA013CF"/>
    <w:rsid w:val="5FAD17DF"/>
    <w:rsid w:val="5FB061D5"/>
    <w:rsid w:val="5FCE4027"/>
    <w:rsid w:val="5FD12E36"/>
    <w:rsid w:val="5FD75ABC"/>
    <w:rsid w:val="5FFB3A15"/>
    <w:rsid w:val="5FFE0900"/>
    <w:rsid w:val="600171D9"/>
    <w:rsid w:val="600819A6"/>
    <w:rsid w:val="600E57A9"/>
    <w:rsid w:val="6010631C"/>
    <w:rsid w:val="60152374"/>
    <w:rsid w:val="6032501E"/>
    <w:rsid w:val="60332089"/>
    <w:rsid w:val="6038098C"/>
    <w:rsid w:val="606574E6"/>
    <w:rsid w:val="606D1E9B"/>
    <w:rsid w:val="60765036"/>
    <w:rsid w:val="607816B3"/>
    <w:rsid w:val="607C1B60"/>
    <w:rsid w:val="608E6349"/>
    <w:rsid w:val="6097041B"/>
    <w:rsid w:val="609E0107"/>
    <w:rsid w:val="60A87FA6"/>
    <w:rsid w:val="60C70CF5"/>
    <w:rsid w:val="60C85280"/>
    <w:rsid w:val="60C93503"/>
    <w:rsid w:val="60DD3BAB"/>
    <w:rsid w:val="60DD5084"/>
    <w:rsid w:val="60DF0A4B"/>
    <w:rsid w:val="60F679B4"/>
    <w:rsid w:val="61007966"/>
    <w:rsid w:val="61046DFF"/>
    <w:rsid w:val="61181268"/>
    <w:rsid w:val="61191D48"/>
    <w:rsid w:val="61295929"/>
    <w:rsid w:val="612D3920"/>
    <w:rsid w:val="61517253"/>
    <w:rsid w:val="616876A5"/>
    <w:rsid w:val="61861A27"/>
    <w:rsid w:val="618C6857"/>
    <w:rsid w:val="619446A7"/>
    <w:rsid w:val="619D4FF6"/>
    <w:rsid w:val="61A8355B"/>
    <w:rsid w:val="61AE5F9C"/>
    <w:rsid w:val="61C6477E"/>
    <w:rsid w:val="61CF6B62"/>
    <w:rsid w:val="61F02B1D"/>
    <w:rsid w:val="61FD649D"/>
    <w:rsid w:val="62072BFF"/>
    <w:rsid w:val="62101A8A"/>
    <w:rsid w:val="623B4EB4"/>
    <w:rsid w:val="623C4AAC"/>
    <w:rsid w:val="6255354C"/>
    <w:rsid w:val="626D44D9"/>
    <w:rsid w:val="62712EE7"/>
    <w:rsid w:val="62740875"/>
    <w:rsid w:val="627645C9"/>
    <w:rsid w:val="627D1401"/>
    <w:rsid w:val="627D5875"/>
    <w:rsid w:val="627E2B2E"/>
    <w:rsid w:val="628345AD"/>
    <w:rsid w:val="628974F9"/>
    <w:rsid w:val="62BC6D20"/>
    <w:rsid w:val="62C5203B"/>
    <w:rsid w:val="62CB1DFD"/>
    <w:rsid w:val="62CB4ECC"/>
    <w:rsid w:val="62D955E4"/>
    <w:rsid w:val="62DB79C0"/>
    <w:rsid w:val="62EB0DA6"/>
    <w:rsid w:val="62F24C80"/>
    <w:rsid w:val="62F2766D"/>
    <w:rsid w:val="63075CDC"/>
    <w:rsid w:val="630D7051"/>
    <w:rsid w:val="63162D9A"/>
    <w:rsid w:val="631C0E54"/>
    <w:rsid w:val="63250A92"/>
    <w:rsid w:val="633F3843"/>
    <w:rsid w:val="635D7793"/>
    <w:rsid w:val="6363603C"/>
    <w:rsid w:val="6367384B"/>
    <w:rsid w:val="63673B9B"/>
    <w:rsid w:val="63685C17"/>
    <w:rsid w:val="63797997"/>
    <w:rsid w:val="63A763A0"/>
    <w:rsid w:val="63A965DF"/>
    <w:rsid w:val="63B94511"/>
    <w:rsid w:val="63C34E4E"/>
    <w:rsid w:val="63C427DA"/>
    <w:rsid w:val="63DA6DED"/>
    <w:rsid w:val="63DD219B"/>
    <w:rsid w:val="63E95036"/>
    <w:rsid w:val="63ED0DE4"/>
    <w:rsid w:val="63EE309D"/>
    <w:rsid w:val="63F31FC4"/>
    <w:rsid w:val="6408520E"/>
    <w:rsid w:val="640C4A33"/>
    <w:rsid w:val="64131A1B"/>
    <w:rsid w:val="6413776D"/>
    <w:rsid w:val="641379A6"/>
    <w:rsid w:val="64295336"/>
    <w:rsid w:val="642A2B11"/>
    <w:rsid w:val="64471D27"/>
    <w:rsid w:val="645205E7"/>
    <w:rsid w:val="64723897"/>
    <w:rsid w:val="648644EE"/>
    <w:rsid w:val="64943567"/>
    <w:rsid w:val="64A55C59"/>
    <w:rsid w:val="64A8168D"/>
    <w:rsid w:val="64A866C3"/>
    <w:rsid w:val="64B56864"/>
    <w:rsid w:val="64B841BB"/>
    <w:rsid w:val="64DD0FD4"/>
    <w:rsid w:val="64E06130"/>
    <w:rsid w:val="64EC5A4B"/>
    <w:rsid w:val="65044FBA"/>
    <w:rsid w:val="651236B7"/>
    <w:rsid w:val="654A68A5"/>
    <w:rsid w:val="6574026A"/>
    <w:rsid w:val="658405D7"/>
    <w:rsid w:val="658D0830"/>
    <w:rsid w:val="65A5207C"/>
    <w:rsid w:val="65AA438D"/>
    <w:rsid w:val="65B5316B"/>
    <w:rsid w:val="65B7391C"/>
    <w:rsid w:val="65CA3ABF"/>
    <w:rsid w:val="65CD3140"/>
    <w:rsid w:val="65E50429"/>
    <w:rsid w:val="65E74C3F"/>
    <w:rsid w:val="65EA58FD"/>
    <w:rsid w:val="65ED511C"/>
    <w:rsid w:val="65F56CA4"/>
    <w:rsid w:val="65F9353A"/>
    <w:rsid w:val="66157FE7"/>
    <w:rsid w:val="663047F7"/>
    <w:rsid w:val="66325FB7"/>
    <w:rsid w:val="6636000B"/>
    <w:rsid w:val="664109B6"/>
    <w:rsid w:val="66452A5A"/>
    <w:rsid w:val="665F4A3C"/>
    <w:rsid w:val="66757E12"/>
    <w:rsid w:val="66771914"/>
    <w:rsid w:val="667E1F89"/>
    <w:rsid w:val="66A360D6"/>
    <w:rsid w:val="66A85388"/>
    <w:rsid w:val="66D47051"/>
    <w:rsid w:val="66D92494"/>
    <w:rsid w:val="66DA6C1F"/>
    <w:rsid w:val="66E54948"/>
    <w:rsid w:val="66F10F90"/>
    <w:rsid w:val="66F4742F"/>
    <w:rsid w:val="66F95B8F"/>
    <w:rsid w:val="670A11FE"/>
    <w:rsid w:val="671B17BF"/>
    <w:rsid w:val="671E738C"/>
    <w:rsid w:val="672F5430"/>
    <w:rsid w:val="6752089A"/>
    <w:rsid w:val="676B371A"/>
    <w:rsid w:val="676C3D96"/>
    <w:rsid w:val="676D43DB"/>
    <w:rsid w:val="6773579A"/>
    <w:rsid w:val="67743A00"/>
    <w:rsid w:val="677478C8"/>
    <w:rsid w:val="677D1265"/>
    <w:rsid w:val="67844160"/>
    <w:rsid w:val="678F3523"/>
    <w:rsid w:val="67A1423D"/>
    <w:rsid w:val="67A90F51"/>
    <w:rsid w:val="67A91542"/>
    <w:rsid w:val="67AB1FB6"/>
    <w:rsid w:val="67E94DD5"/>
    <w:rsid w:val="67FC7E0E"/>
    <w:rsid w:val="680553A0"/>
    <w:rsid w:val="68056BEE"/>
    <w:rsid w:val="680F3D5A"/>
    <w:rsid w:val="683E56BB"/>
    <w:rsid w:val="68466660"/>
    <w:rsid w:val="684A1496"/>
    <w:rsid w:val="684D27DF"/>
    <w:rsid w:val="684F11F8"/>
    <w:rsid w:val="686139AD"/>
    <w:rsid w:val="6869729E"/>
    <w:rsid w:val="68A03BD7"/>
    <w:rsid w:val="68A20EBD"/>
    <w:rsid w:val="68A32A35"/>
    <w:rsid w:val="68A842A5"/>
    <w:rsid w:val="68B35929"/>
    <w:rsid w:val="68C450A8"/>
    <w:rsid w:val="68C74F0E"/>
    <w:rsid w:val="68C90822"/>
    <w:rsid w:val="68D137AE"/>
    <w:rsid w:val="68D6320A"/>
    <w:rsid w:val="68DA2448"/>
    <w:rsid w:val="68E16040"/>
    <w:rsid w:val="68E65D3B"/>
    <w:rsid w:val="68ED5C5B"/>
    <w:rsid w:val="69066EAB"/>
    <w:rsid w:val="6918199D"/>
    <w:rsid w:val="691B2E36"/>
    <w:rsid w:val="691F3FCE"/>
    <w:rsid w:val="69266077"/>
    <w:rsid w:val="692A1022"/>
    <w:rsid w:val="692C6D3D"/>
    <w:rsid w:val="693B1454"/>
    <w:rsid w:val="69454791"/>
    <w:rsid w:val="69481D2E"/>
    <w:rsid w:val="694C7DCD"/>
    <w:rsid w:val="69507AE4"/>
    <w:rsid w:val="69631BB6"/>
    <w:rsid w:val="6967240A"/>
    <w:rsid w:val="69680FFD"/>
    <w:rsid w:val="6969106E"/>
    <w:rsid w:val="696924D1"/>
    <w:rsid w:val="696C3216"/>
    <w:rsid w:val="698D32E0"/>
    <w:rsid w:val="6994158E"/>
    <w:rsid w:val="699825D5"/>
    <w:rsid w:val="699A04FD"/>
    <w:rsid w:val="69D63DF1"/>
    <w:rsid w:val="69D725EA"/>
    <w:rsid w:val="69DA5A97"/>
    <w:rsid w:val="69DD18A6"/>
    <w:rsid w:val="69E971A5"/>
    <w:rsid w:val="69ED1C82"/>
    <w:rsid w:val="6A120191"/>
    <w:rsid w:val="6A126891"/>
    <w:rsid w:val="6A195555"/>
    <w:rsid w:val="6A232AC6"/>
    <w:rsid w:val="6A271F7B"/>
    <w:rsid w:val="6A2B67AD"/>
    <w:rsid w:val="6A454B5B"/>
    <w:rsid w:val="6A4E23EF"/>
    <w:rsid w:val="6A626C4D"/>
    <w:rsid w:val="6A6774E2"/>
    <w:rsid w:val="6A6A52A8"/>
    <w:rsid w:val="6A833933"/>
    <w:rsid w:val="6A906693"/>
    <w:rsid w:val="6AA56D7E"/>
    <w:rsid w:val="6AAA56B3"/>
    <w:rsid w:val="6AB2706D"/>
    <w:rsid w:val="6AC56D3B"/>
    <w:rsid w:val="6AC93DBC"/>
    <w:rsid w:val="6ACE3464"/>
    <w:rsid w:val="6AD7602D"/>
    <w:rsid w:val="6AE67FCE"/>
    <w:rsid w:val="6AFB073B"/>
    <w:rsid w:val="6AFD4109"/>
    <w:rsid w:val="6B046662"/>
    <w:rsid w:val="6B0818B5"/>
    <w:rsid w:val="6B267436"/>
    <w:rsid w:val="6B3218ED"/>
    <w:rsid w:val="6B490072"/>
    <w:rsid w:val="6B55624C"/>
    <w:rsid w:val="6B6B63D0"/>
    <w:rsid w:val="6B701EF1"/>
    <w:rsid w:val="6B7A724E"/>
    <w:rsid w:val="6B9D50AF"/>
    <w:rsid w:val="6B9F04FB"/>
    <w:rsid w:val="6BA12992"/>
    <w:rsid w:val="6BA15FC6"/>
    <w:rsid w:val="6BAC0820"/>
    <w:rsid w:val="6BB21FC5"/>
    <w:rsid w:val="6BBF0617"/>
    <w:rsid w:val="6BCF42D4"/>
    <w:rsid w:val="6BD00212"/>
    <w:rsid w:val="6BD72AFF"/>
    <w:rsid w:val="6BDA4A2F"/>
    <w:rsid w:val="6BE6162B"/>
    <w:rsid w:val="6BF13C80"/>
    <w:rsid w:val="6C120F5B"/>
    <w:rsid w:val="6C156612"/>
    <w:rsid w:val="6C2D08E2"/>
    <w:rsid w:val="6C325104"/>
    <w:rsid w:val="6C3F68D6"/>
    <w:rsid w:val="6C50468F"/>
    <w:rsid w:val="6C5648E8"/>
    <w:rsid w:val="6C5C1757"/>
    <w:rsid w:val="6C6B10DE"/>
    <w:rsid w:val="6C817FE3"/>
    <w:rsid w:val="6C877698"/>
    <w:rsid w:val="6C896517"/>
    <w:rsid w:val="6C9B7563"/>
    <w:rsid w:val="6CA15BBB"/>
    <w:rsid w:val="6CC4288A"/>
    <w:rsid w:val="6CD31540"/>
    <w:rsid w:val="6CF76A72"/>
    <w:rsid w:val="6D05120A"/>
    <w:rsid w:val="6D0715BE"/>
    <w:rsid w:val="6D0D6804"/>
    <w:rsid w:val="6D5549C7"/>
    <w:rsid w:val="6D6A2EA8"/>
    <w:rsid w:val="6D6B052D"/>
    <w:rsid w:val="6D704BD2"/>
    <w:rsid w:val="6D733121"/>
    <w:rsid w:val="6D817663"/>
    <w:rsid w:val="6D85489D"/>
    <w:rsid w:val="6D865389"/>
    <w:rsid w:val="6D9B5D32"/>
    <w:rsid w:val="6DA957ED"/>
    <w:rsid w:val="6DC6652E"/>
    <w:rsid w:val="6DC84DAA"/>
    <w:rsid w:val="6DCA4C7E"/>
    <w:rsid w:val="6DE72594"/>
    <w:rsid w:val="6DF156CF"/>
    <w:rsid w:val="6DFD02D4"/>
    <w:rsid w:val="6E2E3A0B"/>
    <w:rsid w:val="6E387706"/>
    <w:rsid w:val="6E4C7E2B"/>
    <w:rsid w:val="6E4F446C"/>
    <w:rsid w:val="6E541C69"/>
    <w:rsid w:val="6E605D1C"/>
    <w:rsid w:val="6E6E4057"/>
    <w:rsid w:val="6E7F45CF"/>
    <w:rsid w:val="6EA72F52"/>
    <w:rsid w:val="6ED43FE2"/>
    <w:rsid w:val="6EDD1FD3"/>
    <w:rsid w:val="6F0755A7"/>
    <w:rsid w:val="6F186CD2"/>
    <w:rsid w:val="6F195AFE"/>
    <w:rsid w:val="6F252D7F"/>
    <w:rsid w:val="6F25340C"/>
    <w:rsid w:val="6F2619ED"/>
    <w:rsid w:val="6F3D238D"/>
    <w:rsid w:val="6F4F538E"/>
    <w:rsid w:val="6F5839F0"/>
    <w:rsid w:val="6F683F66"/>
    <w:rsid w:val="6F9F2721"/>
    <w:rsid w:val="6FAC2676"/>
    <w:rsid w:val="6FAF1E7C"/>
    <w:rsid w:val="6FD36209"/>
    <w:rsid w:val="6FD41F35"/>
    <w:rsid w:val="6FE73EE0"/>
    <w:rsid w:val="6FF76234"/>
    <w:rsid w:val="6FFA449B"/>
    <w:rsid w:val="701F189F"/>
    <w:rsid w:val="702D1951"/>
    <w:rsid w:val="703D1F43"/>
    <w:rsid w:val="704C72FE"/>
    <w:rsid w:val="70606C3C"/>
    <w:rsid w:val="70860F5C"/>
    <w:rsid w:val="70924919"/>
    <w:rsid w:val="70943FC3"/>
    <w:rsid w:val="70985295"/>
    <w:rsid w:val="70A33EA1"/>
    <w:rsid w:val="70AA2B7B"/>
    <w:rsid w:val="70AD034C"/>
    <w:rsid w:val="70AD1B3D"/>
    <w:rsid w:val="70B7792D"/>
    <w:rsid w:val="70BE2ED0"/>
    <w:rsid w:val="70D86D49"/>
    <w:rsid w:val="70E41B37"/>
    <w:rsid w:val="70E611C6"/>
    <w:rsid w:val="70E747B8"/>
    <w:rsid w:val="70FF386E"/>
    <w:rsid w:val="7102009F"/>
    <w:rsid w:val="7104711B"/>
    <w:rsid w:val="711209C8"/>
    <w:rsid w:val="71235229"/>
    <w:rsid w:val="712629D8"/>
    <w:rsid w:val="712B0EC5"/>
    <w:rsid w:val="712E2971"/>
    <w:rsid w:val="71356EE7"/>
    <w:rsid w:val="71437365"/>
    <w:rsid w:val="7146319F"/>
    <w:rsid w:val="714D076D"/>
    <w:rsid w:val="71527637"/>
    <w:rsid w:val="715D5BC5"/>
    <w:rsid w:val="71643BB6"/>
    <w:rsid w:val="718B03B8"/>
    <w:rsid w:val="719C41DE"/>
    <w:rsid w:val="71AB38AA"/>
    <w:rsid w:val="71B554F9"/>
    <w:rsid w:val="71C0042F"/>
    <w:rsid w:val="71C31633"/>
    <w:rsid w:val="71C93E6F"/>
    <w:rsid w:val="71DC7D26"/>
    <w:rsid w:val="71DF54F8"/>
    <w:rsid w:val="71F47953"/>
    <w:rsid w:val="71F52188"/>
    <w:rsid w:val="71F924C5"/>
    <w:rsid w:val="71FB1208"/>
    <w:rsid w:val="721B6584"/>
    <w:rsid w:val="72204D02"/>
    <w:rsid w:val="72235AA8"/>
    <w:rsid w:val="722E49A1"/>
    <w:rsid w:val="723173E4"/>
    <w:rsid w:val="7239002E"/>
    <w:rsid w:val="723A3E1D"/>
    <w:rsid w:val="723C6557"/>
    <w:rsid w:val="72414C2A"/>
    <w:rsid w:val="72437267"/>
    <w:rsid w:val="728D7CDA"/>
    <w:rsid w:val="72921226"/>
    <w:rsid w:val="72A87916"/>
    <w:rsid w:val="72CE40B5"/>
    <w:rsid w:val="72D13F41"/>
    <w:rsid w:val="72EA1366"/>
    <w:rsid w:val="72F4139B"/>
    <w:rsid w:val="72F465FA"/>
    <w:rsid w:val="72FF23E5"/>
    <w:rsid w:val="731B4E42"/>
    <w:rsid w:val="732371D9"/>
    <w:rsid w:val="73393516"/>
    <w:rsid w:val="733A368B"/>
    <w:rsid w:val="733B2102"/>
    <w:rsid w:val="735D2B1B"/>
    <w:rsid w:val="73606DC9"/>
    <w:rsid w:val="73674360"/>
    <w:rsid w:val="73676577"/>
    <w:rsid w:val="7387384A"/>
    <w:rsid w:val="738C041D"/>
    <w:rsid w:val="73947DA0"/>
    <w:rsid w:val="73A73993"/>
    <w:rsid w:val="73A91F70"/>
    <w:rsid w:val="73BE274B"/>
    <w:rsid w:val="73DE0945"/>
    <w:rsid w:val="73EB30BF"/>
    <w:rsid w:val="73EB753F"/>
    <w:rsid w:val="73EE10AB"/>
    <w:rsid w:val="73F65DB2"/>
    <w:rsid w:val="73FF7B6D"/>
    <w:rsid w:val="740C5DA9"/>
    <w:rsid w:val="740D252C"/>
    <w:rsid w:val="741309A5"/>
    <w:rsid w:val="742678E4"/>
    <w:rsid w:val="742D2D04"/>
    <w:rsid w:val="742F5A3C"/>
    <w:rsid w:val="743E24C7"/>
    <w:rsid w:val="746D6812"/>
    <w:rsid w:val="747E5A1E"/>
    <w:rsid w:val="74827A84"/>
    <w:rsid w:val="7488737E"/>
    <w:rsid w:val="748C40E3"/>
    <w:rsid w:val="749F4CF0"/>
    <w:rsid w:val="74A86495"/>
    <w:rsid w:val="74AD78E2"/>
    <w:rsid w:val="74AE74F6"/>
    <w:rsid w:val="74B328CD"/>
    <w:rsid w:val="74C10C6C"/>
    <w:rsid w:val="74C37FA9"/>
    <w:rsid w:val="74C61EA0"/>
    <w:rsid w:val="74DD02B4"/>
    <w:rsid w:val="74E851E1"/>
    <w:rsid w:val="74FC4044"/>
    <w:rsid w:val="74FD48E7"/>
    <w:rsid w:val="750174C0"/>
    <w:rsid w:val="750A4B7D"/>
    <w:rsid w:val="75152C89"/>
    <w:rsid w:val="751711B9"/>
    <w:rsid w:val="753D5B6B"/>
    <w:rsid w:val="7551305C"/>
    <w:rsid w:val="75810EE6"/>
    <w:rsid w:val="758510C1"/>
    <w:rsid w:val="758E0946"/>
    <w:rsid w:val="75927AD8"/>
    <w:rsid w:val="759C69AD"/>
    <w:rsid w:val="759E2545"/>
    <w:rsid w:val="75A32E39"/>
    <w:rsid w:val="75A73833"/>
    <w:rsid w:val="75AC758A"/>
    <w:rsid w:val="75B12227"/>
    <w:rsid w:val="75B72E8C"/>
    <w:rsid w:val="75C365BC"/>
    <w:rsid w:val="75C77AC3"/>
    <w:rsid w:val="75D10F4D"/>
    <w:rsid w:val="75D96D69"/>
    <w:rsid w:val="75DA1AC4"/>
    <w:rsid w:val="75F32841"/>
    <w:rsid w:val="75F567B4"/>
    <w:rsid w:val="760A7538"/>
    <w:rsid w:val="760E7265"/>
    <w:rsid w:val="76123DC7"/>
    <w:rsid w:val="7618633F"/>
    <w:rsid w:val="76356761"/>
    <w:rsid w:val="763B44C4"/>
    <w:rsid w:val="76424CA0"/>
    <w:rsid w:val="76533E40"/>
    <w:rsid w:val="76547EDC"/>
    <w:rsid w:val="7657609F"/>
    <w:rsid w:val="765E229F"/>
    <w:rsid w:val="766329DB"/>
    <w:rsid w:val="766453A4"/>
    <w:rsid w:val="766C57D1"/>
    <w:rsid w:val="766F02C3"/>
    <w:rsid w:val="76721518"/>
    <w:rsid w:val="76744013"/>
    <w:rsid w:val="76964DDC"/>
    <w:rsid w:val="7699634D"/>
    <w:rsid w:val="76A27133"/>
    <w:rsid w:val="76B241BF"/>
    <w:rsid w:val="76B34052"/>
    <w:rsid w:val="76C37338"/>
    <w:rsid w:val="76CF1476"/>
    <w:rsid w:val="76DA19F5"/>
    <w:rsid w:val="76DD1D43"/>
    <w:rsid w:val="76DD6BC9"/>
    <w:rsid w:val="76E55FC7"/>
    <w:rsid w:val="76F307BE"/>
    <w:rsid w:val="76FA29B8"/>
    <w:rsid w:val="770F21B5"/>
    <w:rsid w:val="77134808"/>
    <w:rsid w:val="7725087D"/>
    <w:rsid w:val="7725595E"/>
    <w:rsid w:val="77293724"/>
    <w:rsid w:val="773A1CDF"/>
    <w:rsid w:val="7755133D"/>
    <w:rsid w:val="776F157E"/>
    <w:rsid w:val="77731088"/>
    <w:rsid w:val="7784044E"/>
    <w:rsid w:val="779F06B0"/>
    <w:rsid w:val="779F533D"/>
    <w:rsid w:val="77A14332"/>
    <w:rsid w:val="77A81B38"/>
    <w:rsid w:val="77C0255D"/>
    <w:rsid w:val="77C556F9"/>
    <w:rsid w:val="77D86DB1"/>
    <w:rsid w:val="77E55ECA"/>
    <w:rsid w:val="77F90F61"/>
    <w:rsid w:val="78021171"/>
    <w:rsid w:val="780974CB"/>
    <w:rsid w:val="7816374D"/>
    <w:rsid w:val="78271571"/>
    <w:rsid w:val="78293881"/>
    <w:rsid w:val="78317634"/>
    <w:rsid w:val="783265B2"/>
    <w:rsid w:val="7834073A"/>
    <w:rsid w:val="78372E10"/>
    <w:rsid w:val="78455B85"/>
    <w:rsid w:val="784D23EF"/>
    <w:rsid w:val="785515A8"/>
    <w:rsid w:val="78721C8A"/>
    <w:rsid w:val="787C7E78"/>
    <w:rsid w:val="788720F6"/>
    <w:rsid w:val="788831FD"/>
    <w:rsid w:val="788C7F26"/>
    <w:rsid w:val="78B25B2F"/>
    <w:rsid w:val="78BA1A71"/>
    <w:rsid w:val="78E1452A"/>
    <w:rsid w:val="78E46DFA"/>
    <w:rsid w:val="78F86B42"/>
    <w:rsid w:val="79120039"/>
    <w:rsid w:val="791F0F92"/>
    <w:rsid w:val="79303D11"/>
    <w:rsid w:val="79317A3C"/>
    <w:rsid w:val="793446D2"/>
    <w:rsid w:val="79423745"/>
    <w:rsid w:val="794D7056"/>
    <w:rsid w:val="7963686D"/>
    <w:rsid w:val="7967070F"/>
    <w:rsid w:val="796F6272"/>
    <w:rsid w:val="797527F0"/>
    <w:rsid w:val="79781E93"/>
    <w:rsid w:val="79797BD3"/>
    <w:rsid w:val="798D4E9B"/>
    <w:rsid w:val="799575BA"/>
    <w:rsid w:val="79981527"/>
    <w:rsid w:val="79C22B45"/>
    <w:rsid w:val="79C67263"/>
    <w:rsid w:val="79D10B67"/>
    <w:rsid w:val="79D51631"/>
    <w:rsid w:val="79E404E9"/>
    <w:rsid w:val="79EA60C5"/>
    <w:rsid w:val="79EF4385"/>
    <w:rsid w:val="79FF2E27"/>
    <w:rsid w:val="7A1A4481"/>
    <w:rsid w:val="7A1D77B5"/>
    <w:rsid w:val="7A2308D4"/>
    <w:rsid w:val="7A325584"/>
    <w:rsid w:val="7A4355C9"/>
    <w:rsid w:val="7A542253"/>
    <w:rsid w:val="7A575EC0"/>
    <w:rsid w:val="7A6D69C0"/>
    <w:rsid w:val="7A6F7AEE"/>
    <w:rsid w:val="7A7A1CC4"/>
    <w:rsid w:val="7A855D0E"/>
    <w:rsid w:val="7A95542D"/>
    <w:rsid w:val="7A9D4A4E"/>
    <w:rsid w:val="7AB03616"/>
    <w:rsid w:val="7ABA0AE5"/>
    <w:rsid w:val="7ABD2548"/>
    <w:rsid w:val="7AC4392F"/>
    <w:rsid w:val="7AD47BE6"/>
    <w:rsid w:val="7AD8134D"/>
    <w:rsid w:val="7AE83BB3"/>
    <w:rsid w:val="7AED1163"/>
    <w:rsid w:val="7AED6D4D"/>
    <w:rsid w:val="7AF64525"/>
    <w:rsid w:val="7B044B35"/>
    <w:rsid w:val="7B121501"/>
    <w:rsid w:val="7B2A3D89"/>
    <w:rsid w:val="7B3026FB"/>
    <w:rsid w:val="7B381900"/>
    <w:rsid w:val="7B413733"/>
    <w:rsid w:val="7B4A23C0"/>
    <w:rsid w:val="7B5061F8"/>
    <w:rsid w:val="7B5550EE"/>
    <w:rsid w:val="7B6269E5"/>
    <w:rsid w:val="7B661807"/>
    <w:rsid w:val="7B693A1A"/>
    <w:rsid w:val="7B8D1608"/>
    <w:rsid w:val="7B9229C1"/>
    <w:rsid w:val="7B956F6A"/>
    <w:rsid w:val="7BC739CB"/>
    <w:rsid w:val="7BDF3487"/>
    <w:rsid w:val="7BE970F7"/>
    <w:rsid w:val="7BFF7CB9"/>
    <w:rsid w:val="7C0B2A10"/>
    <w:rsid w:val="7C29409B"/>
    <w:rsid w:val="7C2A6ABC"/>
    <w:rsid w:val="7C2A7721"/>
    <w:rsid w:val="7C3468BE"/>
    <w:rsid w:val="7C407F8B"/>
    <w:rsid w:val="7C4D1591"/>
    <w:rsid w:val="7C613CE3"/>
    <w:rsid w:val="7C642C65"/>
    <w:rsid w:val="7C692128"/>
    <w:rsid w:val="7C7231F4"/>
    <w:rsid w:val="7C8971EC"/>
    <w:rsid w:val="7C9F4402"/>
    <w:rsid w:val="7CAF0CDC"/>
    <w:rsid w:val="7CB07166"/>
    <w:rsid w:val="7CB45889"/>
    <w:rsid w:val="7CB70A93"/>
    <w:rsid w:val="7CBE46B5"/>
    <w:rsid w:val="7CCF7555"/>
    <w:rsid w:val="7CEC61CB"/>
    <w:rsid w:val="7CF77906"/>
    <w:rsid w:val="7CFB6EA5"/>
    <w:rsid w:val="7CFC64B1"/>
    <w:rsid w:val="7D0C02B7"/>
    <w:rsid w:val="7D117991"/>
    <w:rsid w:val="7D177285"/>
    <w:rsid w:val="7D2404FB"/>
    <w:rsid w:val="7D2F6819"/>
    <w:rsid w:val="7D3067A9"/>
    <w:rsid w:val="7D497E13"/>
    <w:rsid w:val="7D4B0DA8"/>
    <w:rsid w:val="7D56662F"/>
    <w:rsid w:val="7D607229"/>
    <w:rsid w:val="7D761122"/>
    <w:rsid w:val="7DA01B46"/>
    <w:rsid w:val="7DB42925"/>
    <w:rsid w:val="7DB776BB"/>
    <w:rsid w:val="7DBA3E83"/>
    <w:rsid w:val="7DBA48E1"/>
    <w:rsid w:val="7DE2316D"/>
    <w:rsid w:val="7DF85717"/>
    <w:rsid w:val="7E2C6F8B"/>
    <w:rsid w:val="7E45224D"/>
    <w:rsid w:val="7E474080"/>
    <w:rsid w:val="7E506374"/>
    <w:rsid w:val="7E591FB6"/>
    <w:rsid w:val="7E5C0C5B"/>
    <w:rsid w:val="7E800FFB"/>
    <w:rsid w:val="7E8209F7"/>
    <w:rsid w:val="7E8B5C6E"/>
    <w:rsid w:val="7E8B5F87"/>
    <w:rsid w:val="7E9A6542"/>
    <w:rsid w:val="7EA04857"/>
    <w:rsid w:val="7EAA7C5C"/>
    <w:rsid w:val="7ED244D0"/>
    <w:rsid w:val="7EDA7C62"/>
    <w:rsid w:val="7EDF065E"/>
    <w:rsid w:val="7EDF7030"/>
    <w:rsid w:val="7EE05701"/>
    <w:rsid w:val="7EEA4DE2"/>
    <w:rsid w:val="7EEE715E"/>
    <w:rsid w:val="7F010AF7"/>
    <w:rsid w:val="7F0F03E9"/>
    <w:rsid w:val="7F144E7E"/>
    <w:rsid w:val="7F156154"/>
    <w:rsid w:val="7F2151C2"/>
    <w:rsid w:val="7F224CA3"/>
    <w:rsid w:val="7F2E70E4"/>
    <w:rsid w:val="7F397C0F"/>
    <w:rsid w:val="7F492E62"/>
    <w:rsid w:val="7F5B47B4"/>
    <w:rsid w:val="7F690730"/>
    <w:rsid w:val="7F763E1A"/>
    <w:rsid w:val="7F8325B5"/>
    <w:rsid w:val="7F8A66C9"/>
    <w:rsid w:val="7F8D1B23"/>
    <w:rsid w:val="7F9B590D"/>
    <w:rsid w:val="7F9E4AEB"/>
    <w:rsid w:val="7F9F117F"/>
    <w:rsid w:val="7FBD5461"/>
    <w:rsid w:val="7FBE15A9"/>
    <w:rsid w:val="7FC20253"/>
    <w:rsid w:val="7FC605EB"/>
    <w:rsid w:val="7FC80001"/>
    <w:rsid w:val="7FCC521C"/>
    <w:rsid w:val="7FD9408F"/>
    <w:rsid w:val="7FDA71DA"/>
    <w:rsid w:val="7FEF3ACA"/>
    <w:rsid w:val="7FF411E8"/>
    <w:rsid w:val="7FF9750A"/>
    <w:rsid w:val="7FFF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hygon.cn</Company>
  <Pages>9</Pages>
  <Words>3471</Words>
  <Characters>3556</Characters>
  <Lines>14</Lines>
  <Paragraphs>4</Paragraphs>
  <TotalTime>1</TotalTime>
  <ScaleCrop>false</ScaleCrop>
  <LinksUpToDate>false</LinksUpToDate>
  <CharactersWithSpaces>3622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2025-03-06T06:18:00Z</dcterms:created>
  <dc:creator>zhaoyang chen</dc:creator>
  <cp:lastModifiedBy>宸</cp:lastModifiedBy>
  <dcterms:modified xsi:type="dcterms:W3CDTF">2025-06-10T10:07:24Z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BB041D994F504335A61D71CB3E1B798B_13</vt:lpwstr>
  </property>
  <property fmtid="{D5CDD505-2E9C-101B-9397-08002B2CF9AE}" pid="4" name="KSOTemplateDocerSaveRecord">
    <vt:lpwstr>eyJoZGlkIjoiNWNlZmMzMmRjYmYxN2Q5NThlOWNhZTU3Yzk3OTViZWIiLCJ1c2VySWQiOiIzOTgxMzU5OTEifQ==</vt:lpwstr>
  </property>
</Properties>
</file>