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BA50C">
      <w:pPr>
        <w:adjustRightInd w:val="0"/>
        <w:snapToGrid w:val="0"/>
        <w:spacing w:before="156" w:beforeLines="50" w:after="156" w:afterLines="50" w:line="360" w:lineRule="auto"/>
        <w:rPr>
          <w:rFonts w:hint="eastAsia" w:ascii="宋体" w:hAnsi="宋体" w:cs="宋体"/>
          <w:b/>
          <w:bCs/>
          <w:iCs/>
          <w:sz w:val="24"/>
          <w:szCs w:val="24"/>
        </w:rPr>
      </w:pPr>
      <w:r>
        <w:rPr>
          <w:rFonts w:hint="eastAsia" w:ascii="宋体" w:hAnsi="宋体" w:cs="宋体"/>
          <w:b/>
          <w:bCs/>
          <w:iCs/>
          <w:sz w:val="24"/>
          <w:szCs w:val="24"/>
        </w:rPr>
        <w:t>证券代码：688755                                   证券简称：汉邦科技</w:t>
      </w:r>
    </w:p>
    <w:p w14:paraId="660842B5">
      <w:pPr>
        <w:autoSpaceDE w:val="0"/>
        <w:autoSpaceDN w:val="0"/>
        <w:adjustRightInd w:val="0"/>
        <w:snapToGrid w:val="0"/>
        <w:spacing w:before="156" w:beforeLines="50" w:after="156" w:afterLines="50"/>
        <w:ind w:left="141" w:hanging="141" w:hangingChars="50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江苏汉邦科技股份有限公司</w:t>
      </w:r>
    </w:p>
    <w:p w14:paraId="4A8777F4">
      <w:pPr>
        <w:autoSpaceDE w:val="0"/>
        <w:autoSpaceDN w:val="0"/>
        <w:adjustRightInd w:val="0"/>
        <w:snapToGrid w:val="0"/>
        <w:spacing w:before="156" w:beforeLines="50" w:after="156" w:afterLines="50"/>
        <w:ind w:left="141" w:hanging="141" w:hangingChars="50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投资者关系活动记录表</w:t>
      </w:r>
    </w:p>
    <w:p w14:paraId="4A11A721">
      <w:pPr>
        <w:spacing w:line="400" w:lineRule="exact"/>
        <w:jc w:val="both"/>
        <w:rPr>
          <w:rFonts w:hint="eastAsia" w:ascii="宋体" w:hAnsi="宋体" w:cs="宋体"/>
          <w:bCs/>
          <w:iCs/>
          <w:sz w:val="24"/>
          <w:szCs w:val="24"/>
        </w:rPr>
      </w:pPr>
      <w:r>
        <w:rPr>
          <w:rFonts w:hint="eastAsia" w:ascii="宋体" w:hAnsi="宋体" w:cs="宋体"/>
          <w:bCs/>
          <w:iCs/>
          <w:sz w:val="24"/>
          <w:szCs w:val="24"/>
        </w:rPr>
        <w:t xml:space="preserve">                                                    </w:t>
      </w:r>
      <w:r>
        <w:rPr>
          <w:rFonts w:hint="eastAsia" w:ascii="宋体" w:hAnsi="宋体" w:cs="宋体"/>
          <w:b/>
          <w:iCs/>
          <w:sz w:val="24"/>
          <w:szCs w:val="24"/>
        </w:rPr>
        <w:t xml:space="preserve">   编号</w:t>
      </w:r>
      <w:r>
        <w:rPr>
          <w:rFonts w:hint="eastAsia" w:ascii="宋体" w:hAnsi="宋体" w:cs="宋体"/>
          <w:bCs/>
          <w:iCs/>
          <w:sz w:val="24"/>
          <w:szCs w:val="24"/>
        </w:rPr>
        <w:t>：2025-001</w:t>
      </w:r>
    </w:p>
    <w:tbl>
      <w:tblPr>
        <w:tblStyle w:val="7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7543"/>
      </w:tblGrid>
      <w:tr w14:paraId="77ED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989" w:type="dxa"/>
            <w:shd w:val="clear" w:color="auto" w:fill="auto"/>
            <w:vAlign w:val="center"/>
          </w:tcPr>
          <w:p w14:paraId="22456E8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  <w:t>投资者关系</w:t>
            </w:r>
          </w:p>
          <w:p w14:paraId="5CAD630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  <w:t>活动类别</w:t>
            </w:r>
          </w:p>
          <w:p w14:paraId="02BD7378">
            <w:pPr>
              <w:adjustRightInd w:val="0"/>
              <w:snapToGrid w:val="0"/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543" w:type="dxa"/>
            <w:shd w:val="clear" w:color="auto" w:fill="auto"/>
            <w:vAlign w:val="center"/>
          </w:tcPr>
          <w:p w14:paraId="3903673C">
            <w:pPr>
              <w:adjustRightInd w:val="0"/>
              <w:snapToGrid w:val="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分析师会议</w:t>
            </w:r>
          </w:p>
          <w:p w14:paraId="529C3BD2">
            <w:pPr>
              <w:adjustRightInd w:val="0"/>
              <w:snapToGrid w:val="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业绩说明会</w:t>
            </w:r>
          </w:p>
          <w:p w14:paraId="4EAFBBA8">
            <w:pPr>
              <w:adjustRightInd w:val="0"/>
              <w:snapToGrid w:val="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路演活动</w:t>
            </w:r>
          </w:p>
          <w:p w14:paraId="46BF0A1A">
            <w:pPr>
              <w:tabs>
                <w:tab w:val="left" w:pos="3045"/>
                <w:tab w:val="center" w:pos="3199"/>
              </w:tabs>
              <w:adjustRightInd w:val="0"/>
              <w:snapToGrid w:val="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☑</w:t>
            </w:r>
            <w:r>
              <w:rPr>
                <w:rFonts w:hint="eastAsia" w:ascii="宋体" w:hAnsi="宋体" w:cs="宋体"/>
                <w:sz w:val="24"/>
                <w:szCs w:val="24"/>
              </w:rPr>
              <w:t>现场参观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29F35AC4">
            <w:pPr>
              <w:tabs>
                <w:tab w:val="center" w:pos="3199"/>
              </w:tabs>
              <w:adjustRightInd w:val="0"/>
              <w:snapToGrid w:val="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☑</w:t>
            </w:r>
            <w:r>
              <w:rPr>
                <w:rFonts w:hint="eastAsia" w:ascii="宋体" w:hAnsi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线上会议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券商策略会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</w:p>
        </w:tc>
      </w:tr>
      <w:tr w14:paraId="598B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89" w:type="dxa"/>
            <w:shd w:val="clear" w:color="auto" w:fill="auto"/>
            <w:vAlign w:val="center"/>
          </w:tcPr>
          <w:p w14:paraId="482AE88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3127A903">
            <w:pPr>
              <w:adjustRightInd w:val="0"/>
              <w:snapToGrid w:val="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东方证券自营、宏利基金、信达澳亚基金、中海基金、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val="en-US" w:eastAsia="zh-CN"/>
              </w:rPr>
              <w:t>长盛基金、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长江养老、磐耀资产、新华资产、清池资本、中广云投资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华泰证券-证券投资部、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val="en-US" w:eastAsia="zh-CN"/>
              </w:rPr>
              <w:t>国信证券-证券投资总部、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中信证券、申万宏源证券、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val="en-US" w:eastAsia="zh-CN"/>
              </w:rPr>
              <w:t>华创证券、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西部证券</w:t>
            </w:r>
          </w:p>
        </w:tc>
      </w:tr>
      <w:tr w14:paraId="236C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9" w:type="dxa"/>
            <w:shd w:val="clear" w:color="auto" w:fill="auto"/>
            <w:vAlign w:val="center"/>
          </w:tcPr>
          <w:p w14:paraId="5B61953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49A6EA06">
            <w:pPr>
              <w:adjustRightInd w:val="0"/>
              <w:snapToGrid w:val="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2025年6月4日-6月1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日</w:t>
            </w:r>
          </w:p>
        </w:tc>
      </w:tr>
      <w:tr w14:paraId="110A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89" w:type="dxa"/>
            <w:shd w:val="clear" w:color="auto" w:fill="auto"/>
            <w:vAlign w:val="center"/>
          </w:tcPr>
          <w:p w14:paraId="2078732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47E7573E">
            <w:pPr>
              <w:adjustRightInd w:val="0"/>
              <w:snapToGrid w:val="0"/>
              <w:rPr>
                <w:rFonts w:hint="default" w:ascii="宋体" w:hAnsi="宋体" w:eastAsia="宋体" w:cs="宋体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公司会议室/线上电话会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val="en-US" w:eastAsia="zh-CN"/>
              </w:rPr>
              <w:t>/券商策略会</w:t>
            </w:r>
          </w:p>
        </w:tc>
      </w:tr>
      <w:tr w14:paraId="40BE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9" w:type="dxa"/>
            <w:shd w:val="clear" w:color="auto" w:fill="auto"/>
            <w:vAlign w:val="center"/>
          </w:tcPr>
          <w:p w14:paraId="676CE12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  <w:t>上市公司接待</w:t>
            </w:r>
          </w:p>
          <w:p w14:paraId="5706620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  <w:t>人员姓名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795134F3">
            <w:pPr>
              <w:adjustRightInd w:val="0"/>
              <w:snapToGrid w:val="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董事、副总经理、董事会秘书：汤业峰</w:t>
            </w:r>
          </w:p>
          <w:p w14:paraId="17E1ED58">
            <w:pPr>
              <w:adjustRightInd w:val="0"/>
              <w:snapToGrid w:val="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投资者关系经理：谢玉鑫</w:t>
            </w:r>
          </w:p>
        </w:tc>
      </w:tr>
      <w:tr w14:paraId="481DC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989" w:type="dxa"/>
            <w:shd w:val="clear" w:color="auto" w:fill="auto"/>
            <w:vAlign w:val="center"/>
          </w:tcPr>
          <w:p w14:paraId="59CD327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17241748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iCs/>
                <w:sz w:val="24"/>
                <w:szCs w:val="24"/>
              </w:rPr>
              <w:t>问题一、公司在美国是否有业务？中美贸易战对公司有什么影响？</w:t>
            </w:r>
          </w:p>
          <w:p w14:paraId="56ABF2C4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答：公司对美国出口业务收入占比较低，公司产品海外主要销往印度、欧洲等国家和地区，美国关税变动对公司的影响有限，如美国客户计划采购公司产品，相关税费将由客户承担。未来，我们也会持续关注关税政策变化，灵活调整生产和经营策略，以保障公司业务的稳定发展。</w:t>
            </w:r>
          </w:p>
          <w:p w14:paraId="40907303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iCs/>
                <w:sz w:val="24"/>
                <w:szCs w:val="24"/>
              </w:rPr>
              <w:t>问题二、客户从下订单到设备交付，订单周期及付款方式是怎样的？</w:t>
            </w:r>
          </w:p>
          <w:p w14:paraId="03922B8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答：订单周期一般是6-9个月，具体视客户设备标准规模及客户自身生产计划。通常合同签订后，客户支付部分货款；设备生产完成及现场测试验收后发货前，客户支付部分货款；安装完成后，客户支付剩余款项；部分合同对于质保金存在相关约定。</w:t>
            </w:r>
          </w:p>
          <w:p w14:paraId="1729FCF8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iCs/>
                <w:sz w:val="24"/>
                <w:szCs w:val="24"/>
              </w:rPr>
              <w:t>问题</w:t>
            </w:r>
            <w:r>
              <w:rPr>
                <w:rFonts w:hint="eastAsia" w:ascii="宋体" w:hAnsi="宋体" w:cs="宋体"/>
                <w:b/>
                <w:i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iCs/>
                <w:sz w:val="24"/>
                <w:szCs w:val="24"/>
              </w:rPr>
              <w:t>：公司目前的三费情况怎么样？</w:t>
            </w:r>
          </w:p>
          <w:p w14:paraId="177C8FF0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答：管理费用：2022年-2024年公司的管理费用分别为4710.14万元、5549.28万元、5961.39万元，管理费用率为9.78%、8.96%、8.63%，呈持续下降趋势。</w:t>
            </w:r>
          </w:p>
          <w:p w14:paraId="121FE12C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研发费用：2022年-2024年公司的研发费用分别为2899.26万元、3718万元、4184.60万元，研发费用率为6.02%、6.01%、6.06%。公司的研发费用金额持续增长，与收入规模增长同步，研发费用率保持稳定。</w:t>
            </w:r>
          </w:p>
          <w:p w14:paraId="19C21844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销售费用：2022年-2024年公司的销售费用分别为5201.42万元、6941.23万元、6862.69万元，销售费用率为12.05%、12.82%、9.93%。</w:t>
            </w:r>
          </w:p>
          <w:p w14:paraId="47E8FC62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随着公司规模的扩张以及营业收入的增长，规模效应显现，三费费用率呈下降趋势。未来公司将进一步优化产品结构、合理控制成本费用、不断提升人员效能，持续努力提高公司经营业绩。</w:t>
            </w:r>
          </w:p>
          <w:p w14:paraId="5DD3264C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iCs/>
                <w:sz w:val="24"/>
                <w:szCs w:val="24"/>
              </w:rPr>
              <w:t>问题四、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公司的产能利用率如何？</w:t>
            </w:r>
          </w:p>
          <w:p w14:paraId="10C87A98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答：公司产品生产主要环节包含精密加工、机电装配、软件开发与测试、工艺验证等，产品主要为根据客户要求定制的非标准化设备，产品型号、规格、组成差异较大，通常使用实际生产能力用装配人工总工时计算产能。2022年-2024年，公司在手订单量及销售金额逐年递增，产能利用率分别为105.26%、99.12%、95.24%，均处于较高水平。公司正按募投项目规划持续投入建设以扩大产能，将进一步拓展产品应用场景，提升公司服务能力，满足市场需求。</w:t>
            </w:r>
          </w:p>
          <w:p w14:paraId="7575375D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iCs/>
                <w:sz w:val="24"/>
                <w:szCs w:val="24"/>
              </w:rPr>
              <w:t>问题五、目前公司海外市场情况怎么样？</w:t>
            </w:r>
          </w:p>
          <w:p w14:paraId="5360E160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答：公司凭借卓越的产品性能和显著的成本优势，已成功进入印度、欧洲、韩国等多个海外市场。2022年-2024年，海外主营业务收入分别为2941.81万元、8780.44万元、17870.22万元，占主营业务收入的6.11%、14.20%、25.88%，呈快速上升趋势。随着公司海外项目经验积累和品牌知名度提升，海外客户订单也逐步增多。</w:t>
            </w:r>
          </w:p>
          <w:p w14:paraId="25EEEA53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iCs/>
                <w:sz w:val="24"/>
                <w:szCs w:val="24"/>
              </w:rPr>
              <w:t>问题六、海外销售人员是如何分配的？有哪些海外市场拓展策略？</w:t>
            </w:r>
          </w:p>
          <w:p w14:paraId="7450FFD7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答：公司已提前布局成立国际销售部，已组建了专业的海外销售团队，按不同区域的核心市场划分小组，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highlight w:val="none"/>
              </w:rPr>
              <w:t>覆盖了欧洲、北美、南美、亚洲和澳洲。通过参加国外展会、销售拜访、与当地合作伙伴联合推广以及网络推广拓展海外客户。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未来，公司将积极开拓海外市场，深入分析不同国家和地区的市场需求与文化差异，制定本地化的营销策略，以提升品牌影响力和市场占有率。未来，公司不排除以设立海外子公司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val="en-US" w:eastAsia="zh-CN"/>
              </w:rPr>
              <w:t>的方式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，进一步完善海外销售团队建设，推动境外市场销售规模持续提升。</w:t>
            </w:r>
          </w:p>
          <w:p w14:paraId="57685E63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iCs/>
                <w:sz w:val="24"/>
                <w:szCs w:val="24"/>
              </w:rPr>
              <w:t>问题</w:t>
            </w:r>
            <w:r>
              <w:rPr>
                <w:rFonts w:hint="eastAsia" w:ascii="宋体" w:hAnsi="宋体" w:cs="宋体"/>
                <w:b/>
                <w:iCs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b/>
                <w:iCs/>
                <w:sz w:val="24"/>
                <w:szCs w:val="24"/>
              </w:rPr>
              <w:t>、公司的销售费用率</w:t>
            </w:r>
            <w:r>
              <w:rPr>
                <w:rFonts w:hint="eastAsia" w:ascii="宋体" w:hAnsi="宋体" w:cs="宋体"/>
                <w:b/>
                <w:iCs/>
                <w:sz w:val="24"/>
                <w:szCs w:val="24"/>
                <w:lang w:val="en-US" w:eastAsia="zh-CN"/>
              </w:rPr>
              <w:t>如何改善</w:t>
            </w:r>
            <w:r>
              <w:rPr>
                <w:rFonts w:hint="eastAsia" w:ascii="宋体" w:hAnsi="宋体" w:cs="宋体"/>
                <w:b/>
                <w:iCs/>
                <w:sz w:val="24"/>
                <w:szCs w:val="24"/>
              </w:rPr>
              <w:t>？</w:t>
            </w:r>
          </w:p>
          <w:p w14:paraId="3C0684B5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答：公司2022年-2024年销售费用率分别为12.05%、12.82%，9.93%。公司2022年度和2023年度销售费用率略高于同行业可比公司平均销售费用率，主要系：①公司的销售规模相较于同行业可比公司较小，仍处于快速增长阶段，在产品细分领域需要较多的投入以持续开拓客户；②公司提前对科研仪器设备、色谱填料等领域进行前瞻性布局，储备部分具有相关背景的销售人员。随着公司销售规模增长，销售费用率已呈现下降趋势，2024年度销售费用率下降且略低于可比公司平均水平。后续，公司将不断提升销售体系运营效率，努力提升公司整体的盈利能力。</w:t>
            </w:r>
          </w:p>
          <w:p w14:paraId="0E771870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iCs/>
                <w:sz w:val="24"/>
                <w:szCs w:val="24"/>
              </w:rPr>
              <w:t>问题八：目前公司小分子药物分离纯化设备、大分子药物分离纯化设备订单的毛利率分别是多少？</w:t>
            </w:r>
          </w:p>
          <w:p w14:paraId="2A22D814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答：2022年-2024年，公司小分子药物分离纯化设备的毛利率分别为43.87%、42.13%、46.90%，整体呈螺旋上升趋势，主要原因系：①公司小分子药物分离纯化设备产品质量优异，客户认可度较高，公司的市场竞争地位稳步提升，公司议价能力增强；②2023年毛利率略有下降的原因主要是公司产品以定制化为主，对各客户的不同产品配置定价略有差异所致；③2024年毛利率上升主要是当期该类产品的境外收入占比由2023年的10.72%上升至 33.40%，且境外客户的毛利率较高，使得当期该类产品的销售毛利率有所上升。</w:t>
            </w:r>
          </w:p>
          <w:p w14:paraId="5DA3C59B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2022年-2024年，公司大分子药物分离纯化设备的毛利率分别为31.79%、34.72%、31.55%，变化不大但略有波动。公司已布局大分子领域，前期通过在小分子药物分离纯化设备领域积累的良好口碑，从既有客户体系切入下游大分子药物市场，但是由于前期规模较小，毛利率水平较低。随着近年来下游生物制药行业快速发展，新建产线不断增加，市场规模逐年扩大，公司大分子药物分离纯化设备产品销售保持稳定增长，且公司产品型号规格不断丰富，产品技术实力持续提升，规模效应逐渐显现，2023年毛利率水平略有上升；2024年毛利率有所下降主要系当期订单毛利率相对较低所致。</w:t>
            </w:r>
          </w:p>
          <w:p w14:paraId="5CD30E0D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iCs/>
                <w:sz w:val="24"/>
                <w:szCs w:val="24"/>
              </w:rPr>
              <w:t>问题九：公司向前五大客户销售额占比是多少？</w:t>
            </w:r>
          </w:p>
          <w:p w14:paraId="7B77B2BA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答：2022年度、2023年度、2024年度，公司向前五大客户的销售额分别占营业收入的23.69%、31.02%、36.41%。前五大客户的实际构成随着客户订单变化、产品更迭、新业务的拓展有所变动，公司不存在向单个客户销售的比例超过营业收入</w:t>
            </w:r>
            <w:r>
              <w:rPr>
                <w:rFonts w:ascii="宋体" w:hAnsi="宋体" w:cs="宋体"/>
                <w:bCs/>
                <w:iCs/>
                <w:sz w:val="24"/>
                <w:szCs w:val="24"/>
              </w:rPr>
              <w:t>50%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或严重依赖少数客户的情况。</w:t>
            </w:r>
          </w:p>
        </w:tc>
      </w:tr>
      <w:tr w14:paraId="04CD2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989" w:type="dxa"/>
            <w:shd w:val="clear" w:color="auto" w:fill="auto"/>
            <w:vAlign w:val="center"/>
          </w:tcPr>
          <w:p w14:paraId="5E7E9B3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  <w:t>风险提示及说明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5F9382E5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以上如涉及对行业的预测、公司发展规划等相关内容，不代表公司或公司管理层对行业、公司发展或业绩的盈利预测和承诺，不构成公司对投资者的实质性承诺，敬请广大投资者注意投资风险。</w:t>
            </w:r>
          </w:p>
          <w:p w14:paraId="6E673CE7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投资者接待活动过程中，公司接待人员积极回复投资者提出的问题，回复的内容符合公司《信息披露事务管理制度》等制度的规定，回复的信息真实、准确，本次活动不存在应当披露的重大信息。</w:t>
            </w:r>
          </w:p>
        </w:tc>
      </w:tr>
      <w:tr w14:paraId="6EF5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89" w:type="dxa"/>
            <w:shd w:val="clear" w:color="auto" w:fill="auto"/>
            <w:vAlign w:val="center"/>
          </w:tcPr>
          <w:p w14:paraId="3A02919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  <w:t>附件清单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0F98AB6C">
            <w:pPr>
              <w:adjustRightInd w:val="0"/>
              <w:snapToGrid w:val="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无</w:t>
            </w:r>
          </w:p>
        </w:tc>
      </w:tr>
      <w:tr w14:paraId="174F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89" w:type="dxa"/>
            <w:shd w:val="clear" w:color="auto" w:fill="auto"/>
            <w:vAlign w:val="center"/>
          </w:tcPr>
          <w:p w14:paraId="48F34D6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38EDD69E">
            <w:pPr>
              <w:adjustRightInd w:val="0"/>
              <w:snapToGrid w:val="0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2025年6月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日</w:t>
            </w:r>
          </w:p>
        </w:tc>
      </w:tr>
    </w:tbl>
    <w:p w14:paraId="53E14C35">
      <w:pPr>
        <w:ind w:firstLine="480" w:firstLineChars="200"/>
        <w:rPr>
          <w:rFonts w:eastAsia="楷体"/>
          <w:sz w:val="24"/>
          <w:szCs w:val="24"/>
        </w:rPr>
      </w:pPr>
    </w:p>
    <w:p w14:paraId="0535685F">
      <w:pPr>
        <w:rPr>
          <w:rFonts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6C"/>
    <w:rsid w:val="00135B91"/>
    <w:rsid w:val="00154F49"/>
    <w:rsid w:val="001D4ADB"/>
    <w:rsid w:val="002671AA"/>
    <w:rsid w:val="002760B1"/>
    <w:rsid w:val="002834E3"/>
    <w:rsid w:val="002C04D3"/>
    <w:rsid w:val="0031219B"/>
    <w:rsid w:val="00402F61"/>
    <w:rsid w:val="004B03CA"/>
    <w:rsid w:val="004E2DD3"/>
    <w:rsid w:val="005077FE"/>
    <w:rsid w:val="005B2678"/>
    <w:rsid w:val="006366B3"/>
    <w:rsid w:val="006B0E6C"/>
    <w:rsid w:val="00775ABC"/>
    <w:rsid w:val="00784682"/>
    <w:rsid w:val="00821195"/>
    <w:rsid w:val="008920C5"/>
    <w:rsid w:val="00964CFE"/>
    <w:rsid w:val="00A11D06"/>
    <w:rsid w:val="00A226D7"/>
    <w:rsid w:val="00AD3ED7"/>
    <w:rsid w:val="00B540CC"/>
    <w:rsid w:val="00B56411"/>
    <w:rsid w:val="00BB001F"/>
    <w:rsid w:val="00C23194"/>
    <w:rsid w:val="00C42A9B"/>
    <w:rsid w:val="00D05463"/>
    <w:rsid w:val="00E2678F"/>
    <w:rsid w:val="00E30EDD"/>
    <w:rsid w:val="00E60C15"/>
    <w:rsid w:val="00EB0E84"/>
    <w:rsid w:val="00F14FD6"/>
    <w:rsid w:val="00FC3A9D"/>
    <w:rsid w:val="00FF0C19"/>
    <w:rsid w:val="01866730"/>
    <w:rsid w:val="0AD24810"/>
    <w:rsid w:val="0E042496"/>
    <w:rsid w:val="167A2D87"/>
    <w:rsid w:val="16D626D4"/>
    <w:rsid w:val="17E51656"/>
    <w:rsid w:val="1D510BB8"/>
    <w:rsid w:val="1FFE6DBB"/>
    <w:rsid w:val="22926A2A"/>
    <w:rsid w:val="23132EE4"/>
    <w:rsid w:val="257612AA"/>
    <w:rsid w:val="26FD77BD"/>
    <w:rsid w:val="29A16615"/>
    <w:rsid w:val="29AB4DDF"/>
    <w:rsid w:val="2C7E555C"/>
    <w:rsid w:val="31F6203D"/>
    <w:rsid w:val="35E90DEE"/>
    <w:rsid w:val="362C74C4"/>
    <w:rsid w:val="38331E91"/>
    <w:rsid w:val="3B5D05E1"/>
    <w:rsid w:val="3CA61A67"/>
    <w:rsid w:val="3F3302F4"/>
    <w:rsid w:val="40C96B6F"/>
    <w:rsid w:val="47D227AD"/>
    <w:rsid w:val="4BDC3BFA"/>
    <w:rsid w:val="4D0D79B2"/>
    <w:rsid w:val="4DFA61AA"/>
    <w:rsid w:val="510E0CFA"/>
    <w:rsid w:val="52F05F79"/>
    <w:rsid w:val="5568182A"/>
    <w:rsid w:val="57183488"/>
    <w:rsid w:val="57D268FD"/>
    <w:rsid w:val="5954043B"/>
    <w:rsid w:val="5C3D69EF"/>
    <w:rsid w:val="5F3B6E50"/>
    <w:rsid w:val="5F780201"/>
    <w:rsid w:val="60126868"/>
    <w:rsid w:val="642509F0"/>
    <w:rsid w:val="64C51278"/>
    <w:rsid w:val="68CA079F"/>
    <w:rsid w:val="698711F2"/>
    <w:rsid w:val="6ACF6001"/>
    <w:rsid w:val="6B383D1A"/>
    <w:rsid w:val="6C792876"/>
    <w:rsid w:val="6CC85FB5"/>
    <w:rsid w:val="6CD105BD"/>
    <w:rsid w:val="6EDA5EEB"/>
    <w:rsid w:val="6F7D5105"/>
    <w:rsid w:val="701666EE"/>
    <w:rsid w:val="702B30AF"/>
    <w:rsid w:val="761B345F"/>
    <w:rsid w:val="76206667"/>
    <w:rsid w:val="7CA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2537</Words>
  <Characters>2858</Characters>
  <Lines>23</Lines>
  <Paragraphs>6</Paragraphs>
  <TotalTime>7</TotalTime>
  <ScaleCrop>false</ScaleCrop>
  <LinksUpToDate>false</LinksUpToDate>
  <CharactersWithSpaces>2995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2025-06-18T08:59:00Z</dcterms:created>
  <dc:creator>张园园</dc:creator>
  <cp:lastModifiedBy>xyx</cp:lastModifiedBy>
  <dcterms:modified xsi:type="dcterms:W3CDTF">2025-06-23T08:17:29Z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9C5EAE9B68BE49EDB840F7714D2F10F3_13</vt:lpwstr>
  </property>
  <property fmtid="{D5CDD505-2E9C-101B-9397-08002B2CF9AE}" pid="4" name="KSOTemplateDocerSaveRecord">
    <vt:lpwstr>eyJoZGlkIjoiOTc5NWJmZjJlNzIxY2JiZTEyNTA1ZWJkNWJhMjM2YzEiLCJ1c2VySWQiOiI2MzA4OTU5NTEifQ==</vt:lpwstr>
  </property>
</Properties>
</file>