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0CAE8">
      <w:pPr>
        <w:jc w:val="center"/>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证券代码：</w:t>
      </w:r>
      <w:r>
        <w:rPr>
          <w:rFonts w:hint="default" w:ascii="Times New Roman" w:hAnsi="Times New Roman" w:cs="Times New Roman" w:eastAsiaTheme="majorEastAsia"/>
          <w:sz w:val="28"/>
          <w:szCs w:val="28"/>
        </w:rPr>
        <w:t>60</w:t>
      </w:r>
      <w:r>
        <w:rPr>
          <w:rFonts w:hint="default" w:ascii="Times New Roman" w:hAnsi="Times New Roman" w:cs="Times New Roman" w:eastAsiaTheme="majorEastAsia"/>
          <w:sz w:val="28"/>
          <w:szCs w:val="28"/>
          <w:lang w:val="en-US" w:eastAsia="zh-CN"/>
        </w:rPr>
        <w:t>1007</w:t>
      </w:r>
      <w:r>
        <w:rPr>
          <w:rFonts w:hint="eastAsia" w:asciiTheme="majorEastAsia" w:hAnsiTheme="majorEastAsia" w:eastAsiaTheme="majorEastAsia"/>
          <w:sz w:val="28"/>
          <w:szCs w:val="28"/>
        </w:rPr>
        <w:t xml:space="preserve">                      证券简称：</w:t>
      </w:r>
      <w:r>
        <w:rPr>
          <w:rFonts w:hint="eastAsia" w:asciiTheme="majorEastAsia" w:hAnsiTheme="majorEastAsia" w:eastAsiaTheme="majorEastAsia"/>
          <w:sz w:val="28"/>
          <w:szCs w:val="28"/>
          <w:lang w:val="en-US" w:eastAsia="zh-CN"/>
        </w:rPr>
        <w:t>金陵饭店</w:t>
      </w:r>
    </w:p>
    <w:p w14:paraId="3F4C058A">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lang w:val="en-US" w:eastAsia="zh-CN"/>
        </w:rPr>
        <w:t>金陵饭店</w:t>
      </w:r>
      <w:r>
        <w:rPr>
          <w:rFonts w:hint="eastAsia" w:asciiTheme="majorEastAsia" w:hAnsiTheme="majorEastAsia" w:eastAsiaTheme="majorEastAsia"/>
          <w:b/>
          <w:sz w:val="30"/>
          <w:szCs w:val="30"/>
        </w:rPr>
        <w:t>股份有限公司</w:t>
      </w:r>
    </w:p>
    <w:p w14:paraId="7BA5AD5A">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投资者关系活动记录表</w:t>
      </w:r>
    </w:p>
    <w:tbl>
      <w:tblPr>
        <w:tblStyle w:val="7"/>
        <w:tblW w:w="8989" w:type="dxa"/>
        <w:tblInd w:w="-2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37"/>
        <w:gridCol w:w="6952"/>
      </w:tblGrid>
      <w:tr w14:paraId="10579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6" w:hRule="atLeast"/>
        </w:trPr>
        <w:tc>
          <w:tcPr>
            <w:tcW w:w="2037" w:type="dxa"/>
            <w:vAlign w:val="center"/>
          </w:tcPr>
          <w:p w14:paraId="46564C92">
            <w:pPr>
              <w:ind w:right="315"/>
              <w:jc w:val="center"/>
              <w:rPr>
                <w:rFonts w:asciiTheme="minorEastAsia" w:hAnsiTheme="minorEastAsia"/>
                <w:b/>
                <w:sz w:val="24"/>
                <w:szCs w:val="21"/>
              </w:rPr>
            </w:pPr>
            <w:r>
              <w:rPr>
                <w:rFonts w:hint="eastAsia" w:asciiTheme="minorEastAsia" w:hAnsiTheme="minorEastAsia"/>
                <w:b/>
                <w:sz w:val="24"/>
                <w:szCs w:val="21"/>
              </w:rPr>
              <w:t>投资者活动</w:t>
            </w:r>
          </w:p>
          <w:p w14:paraId="7C27D5BF">
            <w:pPr>
              <w:ind w:right="315"/>
              <w:jc w:val="center"/>
              <w:rPr>
                <w:rFonts w:asciiTheme="minorEastAsia" w:hAnsiTheme="minorEastAsia"/>
                <w:b/>
                <w:sz w:val="24"/>
                <w:szCs w:val="21"/>
              </w:rPr>
            </w:pPr>
            <w:r>
              <w:rPr>
                <w:rFonts w:hint="eastAsia" w:asciiTheme="minorEastAsia" w:hAnsiTheme="minorEastAsia"/>
                <w:b/>
                <w:sz w:val="24"/>
                <w:szCs w:val="21"/>
              </w:rPr>
              <w:t>类型</w:t>
            </w:r>
          </w:p>
        </w:tc>
        <w:tc>
          <w:tcPr>
            <w:tcW w:w="6952" w:type="dxa"/>
          </w:tcPr>
          <w:p w14:paraId="2E0AB282">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特定对象调研        </w:t>
            </w:r>
            <w:r>
              <w:rPr>
                <w:rFonts w:hint="eastAsia" w:asciiTheme="minorEastAsia" w:hAnsiTheme="minorEastAsia"/>
                <w:szCs w:val="21"/>
                <w:lang w:eastAsia="zh-CN"/>
              </w:rPr>
              <w:t>□</w:t>
            </w:r>
            <w:r>
              <w:rPr>
                <w:rFonts w:hint="eastAsia" w:asciiTheme="minorEastAsia" w:hAnsiTheme="minorEastAsia"/>
                <w:szCs w:val="21"/>
              </w:rPr>
              <w:t>分析师会议</w:t>
            </w:r>
          </w:p>
          <w:p w14:paraId="2FDEE66C">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一对一沟通          </w:t>
            </w:r>
            <w:r>
              <w:rPr>
                <w:rFonts w:hint="eastAsia" w:asciiTheme="minorEastAsia" w:hAnsiTheme="minorEastAsia"/>
                <w:szCs w:val="21"/>
              </w:rPr>
              <w:sym w:font="Wingdings 2" w:char="00A3"/>
            </w:r>
            <w:r>
              <w:rPr>
                <w:rFonts w:hint="eastAsia" w:asciiTheme="minorEastAsia" w:hAnsiTheme="minorEastAsia"/>
                <w:szCs w:val="21"/>
              </w:rPr>
              <w:t>业绩说明会</w:t>
            </w:r>
          </w:p>
          <w:p w14:paraId="3C505A5B">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t xml:space="preserve">□ 媒体采访            </w:t>
            </w:r>
            <w:r>
              <w:rPr>
                <w:rFonts w:hint="eastAsia" w:asciiTheme="minorEastAsia" w:hAnsiTheme="minorEastAsia"/>
                <w:szCs w:val="21"/>
              </w:rPr>
              <w:sym w:font="Wingdings 2" w:char="00A3"/>
            </w:r>
            <w:r>
              <w:rPr>
                <w:rFonts w:hint="eastAsia" w:asciiTheme="minorEastAsia" w:hAnsiTheme="minorEastAsia"/>
                <w:szCs w:val="21"/>
              </w:rPr>
              <w:t>现场参观</w:t>
            </w:r>
          </w:p>
          <w:p w14:paraId="434DBFBD">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t xml:space="preserve">□ 新闻发布会          </w:t>
            </w:r>
            <w:r>
              <w:rPr>
                <w:rFonts w:hint="eastAsia" w:asciiTheme="minorEastAsia" w:hAnsiTheme="minorEastAsia"/>
                <w:szCs w:val="21"/>
                <w:lang w:eastAsia="zh-CN"/>
              </w:rPr>
              <w:t>☑</w:t>
            </w:r>
            <w:r>
              <w:rPr>
                <w:rFonts w:hint="eastAsia" w:asciiTheme="minorEastAsia" w:hAnsiTheme="minorEastAsia"/>
                <w:szCs w:val="21"/>
              </w:rPr>
              <w:t xml:space="preserve"> 其他</w:t>
            </w:r>
            <w:r>
              <w:rPr>
                <w:rFonts w:hint="eastAsia" w:asciiTheme="minorEastAsia" w:hAnsiTheme="minorEastAsia"/>
                <w:szCs w:val="21"/>
                <w:u w:val="single"/>
                <w:lang w:val="en-US" w:eastAsia="zh-CN"/>
              </w:rPr>
              <w:t>“我是股东”投资者走进沪市上市公司活动）</w:t>
            </w:r>
          </w:p>
        </w:tc>
      </w:tr>
      <w:tr w14:paraId="07290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6" w:hRule="atLeast"/>
        </w:trPr>
        <w:tc>
          <w:tcPr>
            <w:tcW w:w="2037" w:type="dxa"/>
            <w:vAlign w:val="center"/>
          </w:tcPr>
          <w:p w14:paraId="446116C7">
            <w:pPr>
              <w:ind w:right="315"/>
              <w:jc w:val="center"/>
              <w:rPr>
                <w:rFonts w:asciiTheme="minorEastAsia" w:hAnsiTheme="minorEastAsia"/>
                <w:b/>
                <w:sz w:val="24"/>
                <w:szCs w:val="21"/>
              </w:rPr>
            </w:pPr>
            <w:r>
              <w:rPr>
                <w:rFonts w:hint="eastAsia" w:asciiTheme="minorEastAsia" w:hAnsiTheme="minorEastAsia"/>
                <w:b/>
                <w:sz w:val="24"/>
                <w:szCs w:val="21"/>
              </w:rPr>
              <w:t>来访单位及</w:t>
            </w:r>
          </w:p>
          <w:p w14:paraId="6EB76372">
            <w:pPr>
              <w:ind w:right="315"/>
              <w:jc w:val="center"/>
              <w:rPr>
                <w:rFonts w:asciiTheme="minorEastAsia" w:hAnsiTheme="minorEastAsia"/>
                <w:b/>
                <w:sz w:val="24"/>
                <w:szCs w:val="21"/>
              </w:rPr>
            </w:pPr>
            <w:r>
              <w:rPr>
                <w:rFonts w:hint="eastAsia" w:asciiTheme="minorEastAsia" w:hAnsiTheme="minorEastAsia"/>
                <w:b/>
                <w:sz w:val="24"/>
                <w:szCs w:val="21"/>
              </w:rPr>
              <w:t>人员基本信息</w:t>
            </w:r>
          </w:p>
        </w:tc>
        <w:tc>
          <w:tcPr>
            <w:tcW w:w="6952" w:type="dxa"/>
            <w:vAlign w:val="center"/>
          </w:tcPr>
          <w:p w14:paraId="789108EA">
            <w:pPr>
              <w:tabs>
                <w:tab w:val="center" w:pos="2798"/>
              </w:tabs>
              <w:spacing w:line="276" w:lineRule="auto"/>
              <w:jc w:val="left"/>
              <w:rPr>
                <w:rFonts w:hint="default" w:ascii="Times New Roman" w:hAnsi="Times New Roman" w:cs="Times New Roman" w:eastAsiaTheme="minorEastAsia"/>
                <w:bCs/>
                <w:iCs/>
                <w:szCs w:val="21"/>
                <w:lang w:val="en-US" w:eastAsia="zh-CN"/>
              </w:rPr>
            </w:pPr>
            <w:r>
              <w:rPr>
                <w:rFonts w:hint="default" w:ascii="Times New Roman" w:hAnsi="Times New Roman" w:cs="Times New Roman"/>
                <w:bCs/>
                <w:iCs/>
                <w:szCs w:val="21"/>
              </w:rPr>
              <w:t>第一创业证券</w:t>
            </w:r>
            <w:r>
              <w:rPr>
                <w:rFonts w:hint="eastAsia" w:ascii="Times New Roman" w:hAnsi="Times New Roman" w:cs="Times New Roman"/>
                <w:bCs/>
                <w:iCs/>
                <w:szCs w:val="21"/>
                <w:lang w:val="en-US" w:eastAsia="zh-CN"/>
              </w:rPr>
              <w:t>和</w:t>
            </w:r>
            <w:r>
              <w:rPr>
                <w:rFonts w:hint="default" w:ascii="Times New Roman" w:hAnsi="Times New Roman" w:cs="Times New Roman"/>
                <w:bCs/>
                <w:iCs/>
                <w:szCs w:val="21"/>
              </w:rPr>
              <w:t>南京银行、益源伏安科技、江苏银行、现代快报、未来舱投资、鑫淼资产管理、一创投行</w:t>
            </w:r>
            <w:r>
              <w:rPr>
                <w:rFonts w:hint="eastAsia" w:ascii="Times New Roman" w:hAnsi="Times New Roman" w:cs="Times New Roman"/>
                <w:bCs/>
                <w:iCs/>
                <w:szCs w:val="21"/>
                <w:lang w:val="en-US" w:eastAsia="zh-CN"/>
              </w:rPr>
              <w:t>等公司代表（排名不分先后）</w:t>
            </w:r>
          </w:p>
        </w:tc>
      </w:tr>
      <w:tr w14:paraId="7FE7F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trPr>
        <w:tc>
          <w:tcPr>
            <w:tcW w:w="2037" w:type="dxa"/>
            <w:vAlign w:val="center"/>
          </w:tcPr>
          <w:p w14:paraId="7CC13E27">
            <w:pPr>
              <w:ind w:right="315"/>
              <w:jc w:val="center"/>
              <w:rPr>
                <w:rFonts w:asciiTheme="minorEastAsia" w:hAnsiTheme="minorEastAsia"/>
                <w:b/>
                <w:sz w:val="24"/>
                <w:szCs w:val="21"/>
              </w:rPr>
            </w:pPr>
            <w:r>
              <w:rPr>
                <w:rFonts w:hint="eastAsia" w:asciiTheme="minorEastAsia" w:hAnsiTheme="minorEastAsia"/>
                <w:b/>
                <w:sz w:val="24"/>
                <w:szCs w:val="21"/>
              </w:rPr>
              <w:t>时间</w:t>
            </w:r>
          </w:p>
        </w:tc>
        <w:tc>
          <w:tcPr>
            <w:tcW w:w="6952" w:type="dxa"/>
            <w:vAlign w:val="center"/>
          </w:tcPr>
          <w:p w14:paraId="02587DC3">
            <w:pPr>
              <w:tabs>
                <w:tab w:val="center" w:pos="2798"/>
              </w:tabs>
              <w:spacing w:line="276" w:lineRule="auto"/>
              <w:jc w:val="center"/>
              <w:rPr>
                <w:rFonts w:hint="default" w:ascii="Times New Roman" w:hAnsi="Times New Roman" w:cs="Times New Roman"/>
                <w:szCs w:val="21"/>
                <w:lang w:val="en-US"/>
              </w:rPr>
            </w:pPr>
            <w:r>
              <w:rPr>
                <w:rFonts w:hint="default" w:ascii="Times New Roman" w:hAnsi="Times New Roman" w:cs="Times New Roman"/>
                <w:bCs/>
                <w:iCs/>
                <w:szCs w:val="21"/>
              </w:rPr>
              <w:t>202</w:t>
            </w:r>
            <w:r>
              <w:rPr>
                <w:rFonts w:hint="eastAsia" w:ascii="Times New Roman" w:hAnsi="Times New Roman" w:cs="Times New Roman"/>
                <w:bCs/>
                <w:iCs/>
                <w:szCs w:val="21"/>
                <w:lang w:val="en-US" w:eastAsia="zh-CN"/>
              </w:rPr>
              <w:t>5</w:t>
            </w:r>
            <w:r>
              <w:rPr>
                <w:rFonts w:hint="default" w:ascii="Times New Roman" w:hAnsi="Times New Roman" w:cs="Times New Roman"/>
                <w:bCs/>
                <w:iCs/>
                <w:szCs w:val="21"/>
              </w:rPr>
              <w:t>年</w:t>
            </w:r>
            <w:r>
              <w:rPr>
                <w:rFonts w:hint="eastAsia" w:ascii="Times New Roman" w:hAnsi="Times New Roman" w:cs="Times New Roman"/>
                <w:bCs/>
                <w:iCs/>
                <w:szCs w:val="21"/>
                <w:lang w:val="en-US" w:eastAsia="zh-CN"/>
              </w:rPr>
              <w:t>6</w:t>
            </w:r>
            <w:r>
              <w:rPr>
                <w:rFonts w:hint="default" w:ascii="Times New Roman" w:hAnsi="Times New Roman" w:cs="Times New Roman"/>
                <w:bCs/>
                <w:iCs/>
                <w:szCs w:val="21"/>
              </w:rPr>
              <w:t>月</w:t>
            </w:r>
            <w:r>
              <w:rPr>
                <w:rFonts w:hint="eastAsia" w:ascii="Times New Roman" w:hAnsi="Times New Roman" w:cs="Times New Roman"/>
                <w:bCs/>
                <w:iCs/>
                <w:szCs w:val="21"/>
                <w:lang w:val="en-US" w:eastAsia="zh-CN"/>
              </w:rPr>
              <w:t>20</w:t>
            </w:r>
            <w:r>
              <w:rPr>
                <w:rFonts w:hint="default" w:ascii="Times New Roman" w:hAnsi="Times New Roman" w:cs="Times New Roman"/>
                <w:bCs/>
                <w:iCs/>
                <w:szCs w:val="21"/>
              </w:rPr>
              <w:t xml:space="preserve">日 </w:t>
            </w:r>
            <w:r>
              <w:rPr>
                <w:rFonts w:hint="default" w:ascii="Times New Roman" w:hAnsi="Times New Roman" w:cs="Times New Roman"/>
                <w:bCs/>
                <w:iCs/>
                <w:szCs w:val="21"/>
                <w:lang w:val="en-US" w:eastAsia="zh-CN"/>
              </w:rPr>
              <w:t>1</w:t>
            </w:r>
            <w:r>
              <w:rPr>
                <w:rFonts w:hint="eastAsia" w:ascii="Times New Roman" w:hAnsi="Times New Roman" w:cs="Times New Roman"/>
                <w:bCs/>
                <w:iCs/>
                <w:szCs w:val="21"/>
                <w:lang w:val="en-US" w:eastAsia="zh-CN"/>
              </w:rPr>
              <w:t>6</w:t>
            </w:r>
            <w:r>
              <w:rPr>
                <w:rFonts w:hint="default" w:ascii="Times New Roman" w:hAnsi="Times New Roman" w:cs="Times New Roman"/>
                <w:bCs/>
                <w:iCs/>
                <w:szCs w:val="21"/>
              </w:rPr>
              <w:t>:</w:t>
            </w:r>
            <w:r>
              <w:rPr>
                <w:rFonts w:hint="eastAsia" w:ascii="Times New Roman" w:hAnsi="Times New Roman" w:cs="Times New Roman"/>
                <w:bCs/>
                <w:iCs/>
                <w:szCs w:val="21"/>
                <w:lang w:val="en-US" w:eastAsia="zh-CN"/>
              </w:rPr>
              <w:t>0</w:t>
            </w:r>
            <w:r>
              <w:rPr>
                <w:rFonts w:hint="default" w:ascii="Times New Roman" w:hAnsi="Times New Roman" w:cs="Times New Roman"/>
                <w:bCs/>
                <w:iCs/>
                <w:szCs w:val="21"/>
              </w:rPr>
              <w:t>0-</w:t>
            </w:r>
            <w:r>
              <w:rPr>
                <w:rFonts w:hint="eastAsia" w:ascii="Times New Roman" w:hAnsi="Times New Roman" w:cs="Times New Roman"/>
                <w:bCs/>
                <w:iCs/>
                <w:szCs w:val="21"/>
                <w:lang w:val="en-US" w:eastAsia="zh-CN"/>
              </w:rPr>
              <w:t>17</w:t>
            </w:r>
            <w:r>
              <w:rPr>
                <w:rFonts w:hint="default" w:ascii="Times New Roman" w:hAnsi="Times New Roman" w:cs="Times New Roman"/>
                <w:bCs/>
                <w:iCs/>
                <w:szCs w:val="21"/>
              </w:rPr>
              <w:t>:</w:t>
            </w:r>
            <w:r>
              <w:rPr>
                <w:rFonts w:hint="eastAsia" w:ascii="Times New Roman" w:hAnsi="Times New Roman" w:cs="Times New Roman"/>
                <w:bCs/>
                <w:iCs/>
                <w:szCs w:val="21"/>
                <w:lang w:val="en-US" w:eastAsia="zh-CN"/>
              </w:rPr>
              <w:t>00</w:t>
            </w:r>
          </w:p>
        </w:tc>
      </w:tr>
      <w:tr w14:paraId="6A7EC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2037" w:type="dxa"/>
            <w:vAlign w:val="center"/>
          </w:tcPr>
          <w:p w14:paraId="78E6A049">
            <w:pPr>
              <w:ind w:right="315"/>
              <w:jc w:val="center"/>
              <w:rPr>
                <w:rFonts w:asciiTheme="minorEastAsia" w:hAnsiTheme="minorEastAsia"/>
                <w:b/>
                <w:sz w:val="24"/>
                <w:szCs w:val="21"/>
              </w:rPr>
            </w:pPr>
            <w:r>
              <w:rPr>
                <w:rFonts w:hint="eastAsia" w:asciiTheme="minorEastAsia" w:hAnsiTheme="minorEastAsia"/>
                <w:b/>
                <w:sz w:val="24"/>
                <w:szCs w:val="21"/>
              </w:rPr>
              <w:t>地点</w:t>
            </w:r>
          </w:p>
        </w:tc>
        <w:tc>
          <w:tcPr>
            <w:tcW w:w="6952" w:type="dxa"/>
            <w:tcBorders>
              <w:top w:val="nil"/>
            </w:tcBorders>
            <w:vAlign w:val="center"/>
          </w:tcPr>
          <w:p w14:paraId="7A7536EF">
            <w:pPr>
              <w:spacing w:line="276" w:lineRule="auto"/>
              <w:ind w:right="315"/>
              <w:jc w:val="center"/>
              <w:rPr>
                <w:rFonts w:hint="default" w:ascii="Times New Roman" w:hAnsi="Times New Roman" w:cs="Times New Roman"/>
                <w:szCs w:val="21"/>
              </w:rPr>
            </w:pPr>
            <w:r>
              <w:rPr>
                <w:rFonts w:hint="default" w:ascii="Times New Roman" w:hAnsi="Times New Roman" w:cs="Times New Roman"/>
                <w:szCs w:val="21"/>
              </w:rPr>
              <w:t>南京市汉中路2号金陵饭店亚太商务楼3楼第3会议室</w:t>
            </w:r>
          </w:p>
        </w:tc>
      </w:tr>
      <w:tr w14:paraId="7BDE2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atLeast"/>
        </w:trPr>
        <w:tc>
          <w:tcPr>
            <w:tcW w:w="2037" w:type="dxa"/>
            <w:vAlign w:val="center"/>
          </w:tcPr>
          <w:p w14:paraId="62B37057">
            <w:pPr>
              <w:ind w:right="315"/>
              <w:jc w:val="center"/>
              <w:rPr>
                <w:rFonts w:asciiTheme="minorEastAsia" w:hAnsiTheme="minorEastAsia"/>
                <w:b/>
                <w:sz w:val="24"/>
                <w:szCs w:val="21"/>
              </w:rPr>
            </w:pPr>
            <w:r>
              <w:rPr>
                <w:rFonts w:hint="eastAsia" w:asciiTheme="minorEastAsia" w:hAnsiTheme="minorEastAsia"/>
                <w:b/>
                <w:sz w:val="24"/>
                <w:szCs w:val="21"/>
              </w:rPr>
              <w:t>上市公司参加人员</w:t>
            </w:r>
          </w:p>
        </w:tc>
        <w:tc>
          <w:tcPr>
            <w:tcW w:w="6952" w:type="dxa"/>
            <w:vAlign w:val="center"/>
          </w:tcPr>
          <w:p w14:paraId="5B862423">
            <w:pPr>
              <w:spacing w:line="276" w:lineRule="auto"/>
              <w:jc w:val="both"/>
              <w:rPr>
                <w:rFonts w:hint="default" w:ascii="Times New Roman" w:hAnsi="Times New Roman" w:cs="Times New Roman" w:eastAsiaTheme="minorEastAsia"/>
                <w:bCs/>
                <w:iCs/>
                <w:szCs w:val="21"/>
                <w:lang w:val="en-US" w:eastAsia="zh-CN"/>
              </w:rPr>
            </w:pPr>
            <w:r>
              <w:rPr>
                <w:rFonts w:hint="default" w:ascii="Times New Roman" w:hAnsi="Times New Roman" w:cs="Times New Roman"/>
                <w:bCs/>
                <w:iCs/>
                <w:szCs w:val="21"/>
              </w:rPr>
              <w:t>公司副总经理兼董事会秘书刘羽欣先生及董事会办公室工作人员</w:t>
            </w:r>
          </w:p>
        </w:tc>
      </w:tr>
      <w:tr w14:paraId="79365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8" w:hRule="atLeast"/>
        </w:trPr>
        <w:tc>
          <w:tcPr>
            <w:tcW w:w="2037" w:type="dxa"/>
            <w:vAlign w:val="center"/>
          </w:tcPr>
          <w:p w14:paraId="0D448B7A">
            <w:pPr>
              <w:ind w:right="315"/>
              <w:jc w:val="center"/>
              <w:rPr>
                <w:rFonts w:asciiTheme="minorEastAsia" w:hAnsiTheme="minorEastAsia"/>
                <w:b/>
                <w:sz w:val="24"/>
                <w:szCs w:val="21"/>
              </w:rPr>
            </w:pPr>
            <w:r>
              <w:rPr>
                <w:b/>
                <w:sz w:val="24"/>
              </w:rPr>
              <w:t>投资者关系活动主要内容介绍</w:t>
            </w:r>
          </w:p>
        </w:tc>
        <w:tc>
          <w:tcPr>
            <w:tcW w:w="6952" w:type="dxa"/>
            <w:vAlign w:val="center"/>
          </w:tcPr>
          <w:p w14:paraId="6CE955CB">
            <w:pPr>
              <w:spacing w:line="276" w:lineRule="auto"/>
              <w:ind w:firstLine="420" w:firstLineChars="200"/>
              <w:rPr>
                <w:rFonts w:hint="default" w:ascii="Times New Roman" w:hAnsi="Times New Roman" w:cs="Times New Roman"/>
                <w:bCs/>
                <w:iCs/>
                <w:szCs w:val="21"/>
                <w:lang w:val="en-US" w:eastAsia="zh-CN"/>
              </w:rPr>
            </w:pPr>
            <w:r>
              <w:rPr>
                <w:rFonts w:hint="eastAsia" w:ascii="Times New Roman" w:hAnsi="Times New Roman" w:cs="Times New Roman"/>
                <w:bCs/>
                <w:iCs/>
                <w:szCs w:val="21"/>
                <w:lang w:val="en-US" w:eastAsia="zh-CN"/>
              </w:rPr>
              <w:t>2025年6月20日下午，第一创业证券联合投资者在金陵饭店举办了“我是股东—走进上市公司”活动，南京地区近10家机构投资者代表走进公司进行深度调研。投资者一行回顾了公司2024年年度工作宣传片，随后进行了座谈交流，听取了公司情况介绍，并由公司副总经理兼董事会秘书对投资者关心的问题进行了解答。投资者交流环节问答内容如下：</w:t>
            </w:r>
          </w:p>
          <w:p w14:paraId="4678DC2F">
            <w:pPr>
              <w:spacing w:line="276" w:lineRule="auto"/>
              <w:ind w:firstLine="422" w:firstLineChars="200"/>
              <w:rPr>
                <w:rFonts w:hint="default" w:ascii="Times New Roman" w:hAnsi="Times New Roman" w:cs="Times New Roman"/>
                <w:b/>
                <w:bCs w:val="0"/>
                <w:iCs/>
                <w:szCs w:val="21"/>
              </w:rPr>
            </w:pPr>
            <w:r>
              <w:rPr>
                <w:rFonts w:hint="default" w:ascii="Times New Roman" w:hAnsi="Times New Roman" w:cs="Times New Roman"/>
                <w:b/>
                <w:bCs w:val="0"/>
                <w:iCs/>
                <w:szCs w:val="21"/>
              </w:rPr>
              <w:t>问1：当前，酒店业市场竞争态势日益加剧</w:t>
            </w:r>
            <w:r>
              <w:rPr>
                <w:rFonts w:hint="eastAsia" w:ascii="Times New Roman" w:hAnsi="Times New Roman" w:cs="Times New Roman"/>
                <w:b/>
                <w:bCs w:val="0"/>
                <w:iCs/>
                <w:szCs w:val="21"/>
                <w:lang w:eastAsia="zh-CN"/>
              </w:rPr>
              <w:t>。</w:t>
            </w:r>
            <w:r>
              <w:rPr>
                <w:rFonts w:hint="default" w:ascii="Times New Roman" w:hAnsi="Times New Roman" w:cs="Times New Roman"/>
                <w:b/>
                <w:bCs w:val="0"/>
                <w:iCs/>
                <w:szCs w:val="21"/>
              </w:rPr>
              <w:t>请问贵公司酒店主业的最新发展状况？同时，针对市场竞争的现状，请问贵公司是否采取了积极措施，推出了一系列富有成效的营销活动？</w:t>
            </w:r>
            <w:bookmarkStart w:id="0" w:name="_GoBack"/>
            <w:bookmarkEnd w:id="0"/>
          </w:p>
          <w:p w14:paraId="6B210051">
            <w:pPr>
              <w:spacing w:line="276" w:lineRule="auto"/>
              <w:ind w:firstLine="420" w:firstLineChars="200"/>
              <w:rPr>
                <w:rFonts w:hint="default" w:ascii="Times New Roman" w:hAnsi="Times New Roman" w:cs="Times New Roman"/>
                <w:b w:val="0"/>
                <w:bCs/>
                <w:iCs/>
                <w:szCs w:val="21"/>
              </w:rPr>
            </w:pPr>
            <w:r>
              <w:rPr>
                <w:rFonts w:hint="default" w:ascii="Times New Roman" w:hAnsi="Times New Roman" w:cs="Times New Roman"/>
                <w:b w:val="0"/>
                <w:bCs/>
                <w:iCs/>
                <w:szCs w:val="21"/>
              </w:rPr>
              <w:t>答：公司通过自建自营、受托管理、租赁经营、特许经营、收购参股、战略联盟等模式，培育品牌集群，聚力项目拓展，加速连锁扩张。截至目前金陵连锁酒店签约总数215家，遍布全国18个省级行政区，金陵贵宾会员总数突破2126万名。</w:t>
            </w:r>
          </w:p>
          <w:p w14:paraId="322F9B86">
            <w:pPr>
              <w:spacing w:line="276" w:lineRule="auto"/>
              <w:ind w:firstLine="420" w:firstLineChars="200"/>
              <w:rPr>
                <w:rFonts w:hint="default" w:ascii="Times New Roman" w:hAnsi="Times New Roman" w:cs="Times New Roman"/>
                <w:b w:val="0"/>
                <w:bCs/>
                <w:iCs/>
                <w:szCs w:val="21"/>
              </w:rPr>
            </w:pPr>
            <w:r>
              <w:rPr>
                <w:rFonts w:hint="default" w:ascii="Times New Roman" w:hAnsi="Times New Roman" w:cs="Times New Roman"/>
                <w:b w:val="0"/>
                <w:bCs/>
                <w:iCs/>
                <w:szCs w:val="21"/>
              </w:rPr>
              <w:t>公司自营酒店项目主要包括位于南京新街口CBD的五星级酒店“南京金陵饭店”，集超五星级酒店、国际5A智能写字楼、会议展览、精品商业于一体的高端综合体“亚太商务楼”；位于江苏省盱眙县天泉湖旅游度假区的五星级标准会议度假酒店“天泉湖金陵山庄”；位于南京老门东商业街区的“南京老门东金陵文璟酒店”；现阶段已通过“股权委托管理”方式将金陵饭店集团所属10家酒店纳入上市公司一体化管控。</w:t>
            </w:r>
          </w:p>
          <w:p w14:paraId="4A8835DC">
            <w:pPr>
              <w:spacing w:line="276" w:lineRule="auto"/>
              <w:ind w:firstLine="420" w:firstLineChars="200"/>
              <w:rPr>
                <w:rFonts w:hint="default" w:ascii="Times New Roman" w:hAnsi="Times New Roman" w:cs="Times New Roman"/>
                <w:b w:val="0"/>
                <w:bCs/>
                <w:iCs/>
                <w:szCs w:val="21"/>
              </w:rPr>
            </w:pPr>
            <w:r>
              <w:rPr>
                <w:rFonts w:hint="default" w:ascii="Times New Roman" w:hAnsi="Times New Roman" w:cs="Times New Roman"/>
                <w:b w:val="0"/>
                <w:bCs/>
                <w:iCs/>
                <w:szCs w:val="21"/>
              </w:rPr>
              <w:t>面对激烈的市场竞争，公司积极推出系列营销活动。近期公司推出了“金陵嘉年华”暑期主题营销活动和“618狂欢季”系列优惠活动，依托金陵在江苏省13个地级市的酒店网络，结合各地文化特色与热门赛事演出，打造系列特色产品与服务，为宾客提供沉浸式体验。此外，为贴近年轻消费群体，“金陵”酒店突破传统宣传模式，运用短视频、网络热梗等新媒体手段进行创意传播，以此形成自发传播效应，充分强化品牌的文化属性与活力形象。</w:t>
            </w:r>
          </w:p>
          <w:p w14:paraId="1915BDAF">
            <w:pPr>
              <w:spacing w:line="276" w:lineRule="auto"/>
              <w:ind w:firstLine="422" w:firstLineChars="200"/>
              <w:rPr>
                <w:rFonts w:hint="default" w:ascii="Times New Roman" w:hAnsi="Times New Roman" w:cs="Times New Roman"/>
                <w:b/>
                <w:bCs w:val="0"/>
                <w:iCs/>
                <w:szCs w:val="21"/>
              </w:rPr>
            </w:pPr>
          </w:p>
          <w:p w14:paraId="0C2616C3">
            <w:pPr>
              <w:spacing w:line="276" w:lineRule="auto"/>
              <w:ind w:firstLine="422" w:firstLineChars="200"/>
              <w:rPr>
                <w:rFonts w:hint="default" w:ascii="Times New Roman" w:hAnsi="Times New Roman" w:cs="Times New Roman"/>
                <w:b/>
                <w:bCs w:val="0"/>
                <w:iCs/>
                <w:szCs w:val="21"/>
              </w:rPr>
            </w:pPr>
            <w:r>
              <w:rPr>
                <w:rFonts w:hint="default" w:ascii="Times New Roman" w:hAnsi="Times New Roman" w:cs="Times New Roman"/>
                <w:b/>
                <w:bCs w:val="0"/>
                <w:iCs/>
                <w:szCs w:val="21"/>
              </w:rPr>
              <w:t>问2：面对市场风险挑战，公司酒类贸易的经营现状及未来发展策略？</w:t>
            </w:r>
          </w:p>
          <w:p w14:paraId="4ACC9494">
            <w:pPr>
              <w:spacing w:line="276" w:lineRule="auto"/>
              <w:ind w:firstLine="420" w:firstLineChars="200"/>
              <w:rPr>
                <w:rFonts w:hint="default" w:ascii="Times New Roman" w:hAnsi="Times New Roman" w:cs="Times New Roman"/>
                <w:b w:val="0"/>
                <w:bCs/>
                <w:iCs/>
                <w:szCs w:val="21"/>
              </w:rPr>
            </w:pPr>
            <w:r>
              <w:rPr>
                <w:rFonts w:hint="default" w:ascii="Times New Roman" w:hAnsi="Times New Roman" w:cs="Times New Roman"/>
                <w:b w:val="0"/>
                <w:bCs/>
                <w:iCs/>
                <w:szCs w:val="21"/>
              </w:rPr>
              <w:t>答：苏糖公司主要从事中外名酒等商品的经销业务，目前拥有茅台、五粮液等主流品种酒水在江苏地区的经销权，成为江苏省内高中档酒类品牌的主要运营商。根据中国酒类流通协会主办的第16届华樽杯中国酒类品牌价值榜单显示，苏糖公司位列江苏省酒类流通行业第一名。2024年，我国酒类消费市场遭遇了宏观经济周期波动与行业结构性调整的双重挑战，市场整体处于阶段性调整期。苏糖公司受酒类消费增长乏力及名酒出厂价上调等因素影响，2024年实现营业收入10.84亿元，同比增长8.4%。</w:t>
            </w:r>
          </w:p>
          <w:p w14:paraId="25F00209">
            <w:pPr>
              <w:spacing w:line="276" w:lineRule="auto"/>
              <w:ind w:firstLine="420" w:firstLineChars="200"/>
              <w:rPr>
                <w:rFonts w:hint="default" w:ascii="Times New Roman" w:hAnsi="Times New Roman" w:cs="Times New Roman"/>
                <w:b w:val="0"/>
                <w:bCs/>
                <w:iCs/>
                <w:szCs w:val="21"/>
              </w:rPr>
            </w:pPr>
            <w:r>
              <w:rPr>
                <w:rFonts w:hint="default" w:ascii="Times New Roman" w:hAnsi="Times New Roman" w:cs="Times New Roman"/>
                <w:b w:val="0"/>
                <w:bCs/>
                <w:iCs/>
                <w:szCs w:val="21"/>
              </w:rPr>
              <w:t>未来苏糖公司积极应对市场风险挑战，加快优化产品矩阵，努力挖掘新的利润增长点；加强品牌运作与客户管理、精耕区域市场运营，积极推进与酒店、食品科技等产业链的深度融合与协同发展，促进经营质效稳步提升。</w:t>
            </w:r>
          </w:p>
          <w:p w14:paraId="6D70FCD4">
            <w:pPr>
              <w:spacing w:line="276" w:lineRule="auto"/>
              <w:ind w:firstLine="420" w:firstLineChars="200"/>
              <w:rPr>
                <w:rFonts w:hint="default" w:ascii="Times New Roman" w:hAnsi="Times New Roman" w:cs="Times New Roman"/>
                <w:b w:val="0"/>
                <w:bCs/>
                <w:iCs/>
                <w:szCs w:val="21"/>
              </w:rPr>
            </w:pPr>
          </w:p>
          <w:p w14:paraId="510A54FC">
            <w:pPr>
              <w:spacing w:line="276" w:lineRule="auto"/>
              <w:ind w:firstLine="422" w:firstLineChars="200"/>
              <w:rPr>
                <w:rFonts w:hint="default" w:ascii="Times New Roman" w:hAnsi="Times New Roman" w:cs="Times New Roman"/>
                <w:b/>
                <w:bCs w:val="0"/>
                <w:iCs/>
                <w:szCs w:val="21"/>
              </w:rPr>
            </w:pPr>
            <w:r>
              <w:rPr>
                <w:rFonts w:hint="default" w:ascii="Times New Roman" w:hAnsi="Times New Roman" w:cs="Times New Roman"/>
                <w:b/>
                <w:bCs w:val="0"/>
                <w:iCs/>
                <w:szCs w:val="21"/>
              </w:rPr>
              <w:t>问3. 食品科技板块作为公司大力发展的战略性新兴产业，未来公司会有哪些举措助推其发展？</w:t>
            </w:r>
          </w:p>
          <w:p w14:paraId="76F8AC86">
            <w:pPr>
              <w:spacing w:line="276" w:lineRule="auto"/>
              <w:ind w:firstLine="420" w:firstLineChars="200"/>
              <w:rPr>
                <w:rFonts w:hint="default" w:ascii="Times New Roman" w:hAnsi="Times New Roman" w:cs="Times New Roman"/>
                <w:b w:val="0"/>
                <w:bCs/>
                <w:iCs/>
                <w:szCs w:val="21"/>
              </w:rPr>
            </w:pPr>
            <w:r>
              <w:rPr>
                <w:rFonts w:hint="default" w:ascii="Times New Roman" w:hAnsi="Times New Roman" w:cs="Times New Roman"/>
                <w:b w:val="0"/>
                <w:bCs/>
                <w:iCs/>
                <w:szCs w:val="21"/>
              </w:rPr>
              <w:t>答：食品科技板块主要由公司的全资子公司江苏金陵食品科技有限公司运营。食品科技公司2024年营收8106万元，比上年增长101%；利润总额309万元，已实现扭亏为盈。公司通过收购金陵快餐、布局商超及电商渠道，打造“金陵食品”品牌，产品覆盖金陵大师菜、特色面点、卤味系列、地标小吃和节庆礼盒。</w:t>
            </w:r>
          </w:p>
          <w:p w14:paraId="3B7F31E4">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 w:val="0"/>
                <w:bCs/>
                <w:iCs/>
                <w:szCs w:val="21"/>
              </w:rPr>
              <w:t>未来公司会进一步加大对食品科技板块这一战略性新兴产业的投资布局：一是持续强化品牌建设，依托金陵饭店品牌底蕴，加大研发投入，丰富金陵食品产品矩阵；二是全力拓宽销售渠道，深化与商超、电商平台合作，构建全场景零售网络，提升终端覆盖率与市场渗透率；三是着手提升供应链整合能力，围绕核心拳头产品，加快打造自主可控的技术研发中心以及供应链工厂基地，夯实产能保障与成本优化基础。</w:t>
            </w:r>
          </w:p>
          <w:p w14:paraId="1F1DFC77">
            <w:pPr>
              <w:pStyle w:val="11"/>
              <w:numPr>
                <w:ilvl w:val="0"/>
                <w:numId w:val="0"/>
              </w:numPr>
              <w:spacing w:line="276" w:lineRule="auto"/>
              <w:ind w:leftChars="0"/>
              <w:rPr>
                <w:rFonts w:hint="default" w:ascii="Times New Roman" w:hAnsi="Times New Roman" w:cs="Times New Roman"/>
                <w:iCs/>
                <w:szCs w:val="21"/>
              </w:rPr>
            </w:pPr>
          </w:p>
        </w:tc>
      </w:tr>
      <w:tr w14:paraId="016BF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2037" w:type="dxa"/>
            <w:vAlign w:val="center"/>
          </w:tcPr>
          <w:p w14:paraId="46FE48EF">
            <w:pPr>
              <w:ind w:right="315"/>
              <w:jc w:val="center"/>
              <w:rPr>
                <w:rFonts w:asciiTheme="minorEastAsia" w:hAnsiTheme="minorEastAsia"/>
                <w:b/>
                <w:sz w:val="24"/>
                <w:szCs w:val="21"/>
              </w:rPr>
            </w:pPr>
            <w:r>
              <w:rPr>
                <w:rFonts w:hint="eastAsia" w:asciiTheme="minorEastAsia" w:hAnsiTheme="minorEastAsia"/>
                <w:b/>
                <w:sz w:val="24"/>
                <w:szCs w:val="21"/>
              </w:rPr>
              <w:t>附件清单（如有）</w:t>
            </w:r>
          </w:p>
        </w:tc>
        <w:tc>
          <w:tcPr>
            <w:tcW w:w="6952" w:type="dxa"/>
            <w:vAlign w:val="center"/>
          </w:tcPr>
          <w:p w14:paraId="2C8EF77B">
            <w:pPr>
              <w:ind w:right="315"/>
              <w:jc w:val="center"/>
              <w:rPr>
                <w:rFonts w:asciiTheme="minorEastAsia" w:hAnsiTheme="minorEastAsia"/>
                <w:szCs w:val="21"/>
              </w:rPr>
            </w:pPr>
            <w:r>
              <w:rPr>
                <w:rFonts w:asciiTheme="minorEastAsia" w:hAnsiTheme="minorEastAsia"/>
                <w:szCs w:val="21"/>
              </w:rPr>
              <w:t>无</w:t>
            </w:r>
          </w:p>
        </w:tc>
      </w:tr>
    </w:tbl>
    <w:p w14:paraId="4AB500FC">
      <w:pPr>
        <w:ind w:right="1435"/>
        <w:rPr>
          <w:rFonts w:asciiTheme="majorEastAsia" w:hAnsiTheme="majorEastAsia" w:eastAsiaTheme="majorEastAsia"/>
          <w:vanish/>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2Y0MjhkMDA0OTAzMjVmNmQ0ZDI1YzNiZGY3YzQifQ=="/>
  </w:docVars>
  <w:rsids>
    <w:rsidRoot w:val="00AD0253"/>
    <w:rsid w:val="000B27C1"/>
    <w:rsid w:val="000C51D0"/>
    <w:rsid w:val="000F23C9"/>
    <w:rsid w:val="000F5EB6"/>
    <w:rsid w:val="00105951"/>
    <w:rsid w:val="001724AD"/>
    <w:rsid w:val="001C0147"/>
    <w:rsid w:val="001E56FD"/>
    <w:rsid w:val="0020504C"/>
    <w:rsid w:val="00284B84"/>
    <w:rsid w:val="00292687"/>
    <w:rsid w:val="002932E0"/>
    <w:rsid w:val="002D29FE"/>
    <w:rsid w:val="002E66DC"/>
    <w:rsid w:val="00310FEA"/>
    <w:rsid w:val="00320904"/>
    <w:rsid w:val="003351C1"/>
    <w:rsid w:val="00351F02"/>
    <w:rsid w:val="00366045"/>
    <w:rsid w:val="00370108"/>
    <w:rsid w:val="003A14B2"/>
    <w:rsid w:val="003A3C4F"/>
    <w:rsid w:val="003A707A"/>
    <w:rsid w:val="003B0F8C"/>
    <w:rsid w:val="003D3B62"/>
    <w:rsid w:val="003E3E7C"/>
    <w:rsid w:val="003F747A"/>
    <w:rsid w:val="00442C8C"/>
    <w:rsid w:val="0044749B"/>
    <w:rsid w:val="00452D73"/>
    <w:rsid w:val="00491A7D"/>
    <w:rsid w:val="00493CEC"/>
    <w:rsid w:val="004A140C"/>
    <w:rsid w:val="004B0343"/>
    <w:rsid w:val="004B5518"/>
    <w:rsid w:val="004F129B"/>
    <w:rsid w:val="005233F4"/>
    <w:rsid w:val="00546B6A"/>
    <w:rsid w:val="00555615"/>
    <w:rsid w:val="005621A4"/>
    <w:rsid w:val="005D2A4C"/>
    <w:rsid w:val="0064025B"/>
    <w:rsid w:val="006C77E3"/>
    <w:rsid w:val="006D3FA9"/>
    <w:rsid w:val="00701CB8"/>
    <w:rsid w:val="007113A6"/>
    <w:rsid w:val="007677F1"/>
    <w:rsid w:val="007B1E44"/>
    <w:rsid w:val="00832CD7"/>
    <w:rsid w:val="008B4D1F"/>
    <w:rsid w:val="008F2C96"/>
    <w:rsid w:val="00934538"/>
    <w:rsid w:val="00985AAD"/>
    <w:rsid w:val="009A593A"/>
    <w:rsid w:val="009C0BF9"/>
    <w:rsid w:val="009E7F6E"/>
    <w:rsid w:val="00A204E8"/>
    <w:rsid w:val="00A36DB9"/>
    <w:rsid w:val="00A42D8F"/>
    <w:rsid w:val="00AA7C38"/>
    <w:rsid w:val="00AD0253"/>
    <w:rsid w:val="00B43451"/>
    <w:rsid w:val="00B46403"/>
    <w:rsid w:val="00B50DDF"/>
    <w:rsid w:val="00BA799B"/>
    <w:rsid w:val="00BB7261"/>
    <w:rsid w:val="00C0293C"/>
    <w:rsid w:val="00C03B6D"/>
    <w:rsid w:val="00C27A75"/>
    <w:rsid w:val="00C36984"/>
    <w:rsid w:val="00C40677"/>
    <w:rsid w:val="00C449C9"/>
    <w:rsid w:val="00C56135"/>
    <w:rsid w:val="00CC7B93"/>
    <w:rsid w:val="00CE0C73"/>
    <w:rsid w:val="00CF4B44"/>
    <w:rsid w:val="00D16622"/>
    <w:rsid w:val="00D30FCD"/>
    <w:rsid w:val="00D65565"/>
    <w:rsid w:val="00D808D1"/>
    <w:rsid w:val="00D872A1"/>
    <w:rsid w:val="00D90BCD"/>
    <w:rsid w:val="00DB1630"/>
    <w:rsid w:val="00DD6467"/>
    <w:rsid w:val="00DF1D55"/>
    <w:rsid w:val="00E1031B"/>
    <w:rsid w:val="00E35333"/>
    <w:rsid w:val="00E82D4C"/>
    <w:rsid w:val="00EB1FF2"/>
    <w:rsid w:val="00F1499F"/>
    <w:rsid w:val="00F20811"/>
    <w:rsid w:val="00F2362C"/>
    <w:rsid w:val="00F24444"/>
    <w:rsid w:val="00F46B99"/>
    <w:rsid w:val="00F97911"/>
    <w:rsid w:val="00FD33B6"/>
    <w:rsid w:val="00FD7B34"/>
    <w:rsid w:val="00FE0EDE"/>
    <w:rsid w:val="00FF67C4"/>
    <w:rsid w:val="040653BA"/>
    <w:rsid w:val="09886B94"/>
    <w:rsid w:val="0FF2396B"/>
    <w:rsid w:val="11231CC8"/>
    <w:rsid w:val="114F1702"/>
    <w:rsid w:val="153138B9"/>
    <w:rsid w:val="19FA7518"/>
    <w:rsid w:val="1B0E736E"/>
    <w:rsid w:val="1BE75F2E"/>
    <w:rsid w:val="20822032"/>
    <w:rsid w:val="24977530"/>
    <w:rsid w:val="29E96008"/>
    <w:rsid w:val="2ABD4ACF"/>
    <w:rsid w:val="32756978"/>
    <w:rsid w:val="42C60629"/>
    <w:rsid w:val="45B52C63"/>
    <w:rsid w:val="46670278"/>
    <w:rsid w:val="54BE1794"/>
    <w:rsid w:val="556E7FB9"/>
    <w:rsid w:val="5FD252EC"/>
    <w:rsid w:val="6131163C"/>
    <w:rsid w:val="660D737A"/>
    <w:rsid w:val="69754024"/>
    <w:rsid w:val="73AD1C57"/>
    <w:rsid w:val="79DC712E"/>
    <w:rsid w:val="7B8905C3"/>
    <w:rsid w:val="7EB35C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3"/>
    <w:qFormat/>
    <w:uiPriority w:val="99"/>
    <w:rPr>
      <w:sz w:val="18"/>
      <w:szCs w:val="18"/>
    </w:rPr>
  </w:style>
  <w:style w:type="character" w:customStyle="1" w:styleId="10">
    <w:name w:val="页脚 Char"/>
    <w:basedOn w:val="8"/>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1682</Words>
  <Characters>1749</Characters>
  <Lines>11</Lines>
  <Paragraphs>3</Paragraphs>
  <TotalTime>72</TotalTime>
  <ScaleCrop>false</ScaleCrop>
  <LinksUpToDate>false</LinksUpToDate>
  <CharactersWithSpaces>1818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2023-09-20T09:58:00Z</dcterms:created>
  <dc:creator>ZQB-ZL</dc:creator>
  <cp:lastModifiedBy>燕子</cp:lastModifiedBy>
  <cp:lastPrinted>2025-06-23T08:36:00Z</cp:lastPrinted>
  <dcterms:modified xsi:type="dcterms:W3CDTF">2025-06-23T09:00:00Z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4FDF2CDF90C741A9977BB65C9A363403_13</vt:lpwstr>
  </property>
  <property fmtid="{D5CDD505-2E9C-101B-9397-08002B2CF9AE}" pid="4" name="KSOTemplateDocerSaveRecord">
    <vt:lpwstr>eyJoZGlkIjoiMjVjY2Y0MjhkMDA0OTAzMjVmNmQ0ZDI1YzNiZGY3YzQiLCJ1c2VySWQiOiI2MDYxMzUxNDkifQ==</vt:lpwstr>
  </property>
</Properties>
</file>