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84414" w14:textId="77777777" w:rsidR="006E7266" w:rsidRDefault="00FE352E">
      <w:pPr>
        <w:spacing w:line="360" w:lineRule="auto"/>
        <w:jc w:val="center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证券代码：</w:t>
      </w:r>
      <w:r>
        <w:rPr>
          <w:rFonts w:ascii="黑体" w:eastAsia="黑体" w:hAnsi="黑体" w:hint="eastAsia"/>
          <w:bCs/>
          <w:sz w:val="24"/>
        </w:rPr>
        <w:t xml:space="preserve">601187                                  </w:t>
      </w:r>
      <w:r>
        <w:rPr>
          <w:rFonts w:ascii="黑体" w:eastAsia="黑体" w:hAnsi="黑体" w:hint="eastAsia"/>
          <w:bCs/>
          <w:sz w:val="24"/>
        </w:rPr>
        <w:t>证券简称：厦门银行</w:t>
      </w:r>
    </w:p>
    <w:p w14:paraId="08289FC4" w14:textId="77777777" w:rsidR="006E7266" w:rsidRDefault="00FE352E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厦门银行股份有限公司</w:t>
      </w:r>
    </w:p>
    <w:p w14:paraId="1985D648" w14:textId="77777777" w:rsidR="006E7266" w:rsidRDefault="00FE352E">
      <w:pPr>
        <w:spacing w:line="360" w:lineRule="auto"/>
        <w:jc w:val="center"/>
        <w:rPr>
          <w:rFonts w:ascii="黑体" w:eastAsia="黑体" w:hAnsi="黑体"/>
          <w:b/>
          <w:bCs/>
          <w:i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投资者关系</w:t>
      </w:r>
      <w:bookmarkStart w:id="0" w:name="OLE_LINK1"/>
      <w:bookmarkStart w:id="1" w:name="OLE_LINK2"/>
      <w:r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活动记录表</w:t>
      </w:r>
      <w:bookmarkEnd w:id="0"/>
      <w:bookmarkEnd w:id="1"/>
    </w:p>
    <w:p w14:paraId="3E7A44D9" w14:textId="77777777" w:rsidR="006E7266" w:rsidRDefault="00FE352E">
      <w:pPr>
        <w:spacing w:line="400" w:lineRule="exact"/>
        <w:jc w:val="right"/>
        <w:rPr>
          <w:rFonts w:ascii="宋体" w:eastAsia="宋体" w:hAnsi="宋体"/>
          <w:bCs/>
          <w:iCs/>
          <w:color w:val="000000"/>
          <w:sz w:val="24"/>
        </w:rPr>
      </w:pPr>
      <w:r>
        <w:rPr>
          <w:rFonts w:ascii="宋体" w:eastAsia="宋体" w:hAnsi="宋体" w:hint="eastAsia"/>
          <w:bCs/>
          <w:iCs/>
          <w:color w:val="000000"/>
          <w:sz w:val="24"/>
        </w:rPr>
        <w:t xml:space="preserve">                                               </w:t>
      </w:r>
      <w:r>
        <w:rPr>
          <w:rFonts w:ascii="宋体" w:eastAsia="宋体" w:hAnsi="宋体" w:hint="eastAsia"/>
          <w:bCs/>
          <w:iCs/>
          <w:color w:val="000000"/>
          <w:sz w:val="24"/>
        </w:rPr>
        <w:t>编号：</w:t>
      </w:r>
      <w:r>
        <w:rPr>
          <w:rFonts w:ascii="宋体" w:eastAsia="宋体" w:hAnsi="宋体" w:hint="eastAsia"/>
          <w:bCs/>
          <w:iCs/>
          <w:color w:val="000000"/>
          <w:sz w:val="24"/>
        </w:rPr>
        <w:t>202</w:t>
      </w:r>
      <w:r>
        <w:rPr>
          <w:rFonts w:ascii="宋体" w:eastAsia="宋体" w:hAnsi="宋体"/>
          <w:bCs/>
          <w:iCs/>
          <w:color w:val="000000"/>
          <w:sz w:val="24"/>
        </w:rPr>
        <w:t>5</w:t>
      </w:r>
      <w:r>
        <w:rPr>
          <w:rFonts w:ascii="宋体" w:eastAsia="宋体" w:hAnsi="宋体" w:hint="eastAsia"/>
          <w:bCs/>
          <w:iCs/>
          <w:color w:val="000000"/>
          <w:sz w:val="24"/>
        </w:rPr>
        <w:t>-</w:t>
      </w:r>
      <w:r>
        <w:rPr>
          <w:rFonts w:ascii="宋体" w:eastAsia="宋体" w:hAnsi="宋体"/>
          <w:bCs/>
          <w:iCs/>
          <w:color w:val="000000"/>
          <w:sz w:val="24"/>
        </w:rPr>
        <w:t>06</w:t>
      </w:r>
      <w:r>
        <w:rPr>
          <w:rFonts w:ascii="宋体" w:eastAsia="宋体" w:hAnsi="宋体" w:hint="eastAsia"/>
          <w:bCs/>
          <w:iCs/>
          <w:color w:val="000000"/>
          <w:sz w:val="24"/>
        </w:rPr>
        <w:t xml:space="preserve">                                                        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340"/>
      </w:tblGrid>
      <w:tr w:rsidR="006E7266" w14:paraId="4C58CE23" w14:textId="77777777">
        <w:trPr>
          <w:trHeight w:val="149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179D" w14:textId="77777777" w:rsidR="006E7266" w:rsidRDefault="00FE352E">
            <w:pPr>
              <w:spacing w:line="360" w:lineRule="auto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  <w:p w14:paraId="4586D99F" w14:textId="77777777" w:rsidR="006E7266" w:rsidRDefault="006E7266">
            <w:pPr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7EB4" w14:textId="77777777" w:rsidR="006E7266" w:rsidRDefault="00FE352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4"/>
              </w:rPr>
              <w:t>特定对象调研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分析师会议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媒体采访</w:t>
            </w:r>
          </w:p>
          <w:p w14:paraId="74A4A657" w14:textId="77777777" w:rsidR="006E7266" w:rsidRDefault="00FE352E">
            <w:pPr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业绩说明会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新闻发布会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路演活动</w:t>
            </w:r>
          </w:p>
          <w:p w14:paraId="6B8E4779" w14:textId="77777777" w:rsidR="006E7266" w:rsidRDefault="00FE352E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现场参观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 xml:space="preserve">           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其他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</w:tc>
      </w:tr>
      <w:tr w:rsidR="006E7266" w14:paraId="4AD99B59" w14:textId="77777777">
        <w:trPr>
          <w:trHeight w:val="5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0530" w14:textId="77777777" w:rsidR="006E7266" w:rsidRDefault="00FE352E">
            <w:pPr>
              <w:spacing w:line="360" w:lineRule="auto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参与单位名称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A833" w14:textId="77777777" w:rsidR="006E7266" w:rsidRDefault="00FE352E">
            <w:pPr>
              <w:spacing w:line="360" w:lineRule="auto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/>
                <w:bCs/>
                <w:iCs/>
                <w:kern w:val="0"/>
                <w:sz w:val="24"/>
              </w:rPr>
              <w:t>中泰证券、博时基金、工银安盛、光大永明、宏利基金、民生加银、民生通惠、南方基金、诺</w:t>
            </w:r>
            <w:bookmarkStart w:id="2" w:name="_GoBack"/>
            <w:bookmarkEnd w:id="2"/>
            <w:r>
              <w:rPr>
                <w:rFonts w:ascii="宋体" w:eastAsia="宋体" w:hAnsi="宋体" w:cs="宋体"/>
                <w:bCs/>
                <w:iCs/>
                <w:kern w:val="0"/>
                <w:sz w:val="24"/>
              </w:rPr>
              <w:t>安基金、上海东方、上海混沌、申万菱信、泰康资产、同泰基金、万家基金、新疆前海、长信基金、中金基金、中信建投基金、中信证券资管等</w:t>
            </w:r>
            <w:r>
              <w:rPr>
                <w:rFonts w:ascii="宋体" w:eastAsia="宋体" w:hAnsi="宋体" w:cs="宋体"/>
                <w:bCs/>
                <w:iCs/>
                <w:kern w:val="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家机构、</w:t>
            </w: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2</w:t>
            </w:r>
            <w:r>
              <w:rPr>
                <w:rFonts w:ascii="宋体" w:eastAsia="宋体" w:hAnsi="宋体" w:cs="宋体"/>
                <w:bCs/>
                <w:iCs/>
                <w:kern w:val="0"/>
                <w:sz w:val="24"/>
              </w:rPr>
              <w:t>5</w:t>
            </w:r>
            <w:r>
              <w:rPr>
                <w:rFonts w:ascii="宋体" w:eastAsia="宋体" w:hAnsi="宋体" w:cs="宋体"/>
                <w:bCs/>
                <w:iCs/>
                <w:kern w:val="0"/>
                <w:sz w:val="24"/>
              </w:rPr>
              <w:t>人次参加电话会议</w:t>
            </w:r>
          </w:p>
        </w:tc>
      </w:tr>
      <w:tr w:rsidR="006E7266" w14:paraId="00580437" w14:textId="77777777">
        <w:trPr>
          <w:trHeight w:val="3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719D" w14:textId="77777777" w:rsidR="006E7266" w:rsidRDefault="00FE352E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4410" w14:textId="77777777" w:rsidR="006E7266" w:rsidRDefault="00FE352E">
            <w:pPr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202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年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月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24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日（星期二）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: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–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: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0</w:t>
            </w:r>
          </w:p>
        </w:tc>
      </w:tr>
      <w:tr w:rsidR="006E7266" w14:paraId="0DC5C110" w14:textId="77777777">
        <w:trPr>
          <w:trHeight w:val="37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62C2" w14:textId="77777777" w:rsidR="006E7266" w:rsidRDefault="00FE352E">
            <w:pPr>
              <w:spacing w:line="360" w:lineRule="auto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8FD5" w14:textId="77777777" w:rsidR="006E7266" w:rsidRDefault="00FE352E">
            <w:pPr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电话会议</w:t>
            </w:r>
          </w:p>
        </w:tc>
      </w:tr>
      <w:tr w:rsidR="006E7266" w14:paraId="0E4A8CB3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3EC1" w14:textId="77777777" w:rsidR="006E7266" w:rsidRDefault="00FE352E">
            <w:pPr>
              <w:spacing w:line="360" w:lineRule="auto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公司接待人员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57F0" w14:textId="77777777" w:rsidR="006E7266" w:rsidRDefault="00FE352E">
            <w:pPr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董事会办公室、计划财务部等相关部门领导</w:t>
            </w:r>
          </w:p>
        </w:tc>
      </w:tr>
      <w:tr w:rsidR="006E7266" w14:paraId="6A2BA1DC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61E7" w14:textId="77777777" w:rsidR="006E7266" w:rsidRDefault="00FE352E">
            <w:pPr>
              <w:spacing w:line="360" w:lineRule="auto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投资者关系活动主要内容介绍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C193" w14:textId="77777777" w:rsidR="006E7266" w:rsidRDefault="00FE352E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  <w:t>一、公司</w:t>
            </w:r>
            <w:r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  <w:t>“</w:t>
            </w: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2+3</w:t>
            </w: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“的战略可否从时间和步骤上拆解一下，要实现哪些目标，各个目标时间上的规划是怎样的？</w:t>
            </w:r>
          </w:p>
          <w:p w14:paraId="2B2E6C8F" w14:textId="17B7B4BB" w:rsidR="006E7266" w:rsidRDefault="00FA0597">
            <w:pPr>
              <w:spacing w:line="560" w:lineRule="exact"/>
              <w:ind w:firstLineChars="200" w:firstLine="480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Del="00FA0597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我行</w:t>
            </w:r>
            <w:r w:rsidR="00FE352E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“</w:t>
            </w:r>
            <w:r w:rsidR="00FE352E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2+3</w:t>
            </w:r>
            <w:r w:rsidR="00FE352E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”战略规划，是在本轮</w:t>
            </w:r>
            <w:r w:rsidR="00FE352E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2024-2026</w:t>
            </w:r>
            <w:r w:rsidR="00FE352E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年三年战略规划基础上的延续和升华。目前我行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正</w:t>
            </w:r>
            <w:r w:rsidR="00FE352E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在积极推动“</w:t>
            </w:r>
            <w:r w:rsidR="00FE352E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2+3</w:t>
            </w:r>
            <w:r w:rsidR="00FE352E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”五年战略规划相关工作，</w:t>
            </w:r>
            <w:r w:rsidR="00FE352E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兼顾短中长期。从短期看，抓细分市场，资产端稳步上量，负债端做稳做实；抓息差管控，提高传统商行业务占比，持续提升金融市场条线盈利能力；抓客户经营，既要做大客户基数，也要深化客户经营。从中长期看，要推动人才赋能、科技赋能、机制赋能、文化赋能。</w:t>
            </w:r>
          </w:p>
          <w:p w14:paraId="2C0AD209" w14:textId="77777777" w:rsidR="006E7266" w:rsidRDefault="00FE352E">
            <w:pPr>
              <w:spacing w:line="560" w:lineRule="exact"/>
              <w:ind w:firstLineChars="200" w:firstLine="480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整体来讲，“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2+3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”五年战略规划的主题是“稳”“进”“立”。一是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巩固“稳”的基础，做到站位更稳、效益更稳、风控更稳。二是积蓄“进”的势能，本行正处于转型的关键阶段，底子比较稳、包袱比较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lastRenderedPageBreak/>
              <w:t>轻，有广阔发展空间，未来将重点在区位优势、经营特色和产能提升三个方面以进促稳。三是发挥“立”的作用，重点通过科技赋能、产品创新和体制机制优化，增强内生动能，实现转型突围。</w:t>
            </w:r>
          </w:p>
          <w:p w14:paraId="36286E80" w14:textId="77777777" w:rsidR="006E7266" w:rsidRDefault="00FE352E" w:rsidP="00FA0597">
            <w:pPr>
              <w:spacing w:line="560" w:lineRule="exact"/>
              <w:ind w:firstLineChars="200" w:firstLine="482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二、区域扩张的战略是怎样的？哪些区域会优先发力？</w:t>
            </w:r>
          </w:p>
          <w:p w14:paraId="65E1F347" w14:textId="0F2ABA92" w:rsidR="006E7266" w:rsidRDefault="00FE352E" w:rsidP="00FA0597">
            <w:pPr>
              <w:spacing w:line="560" w:lineRule="exact"/>
              <w:ind w:firstLineChars="200" w:firstLine="480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区域战略方面，一是稳固强化厦门“大本营”的核心地位，深耕本土，服务地方实体经济；二是打造福州、重庆、泉州、漳州等第二梯队的“增长极”，</w:t>
            </w:r>
            <w:r w:rsidR="00FA0597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我行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近期已针对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分行制定差异化高质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量发展的若干措施，充分挖掘增长潜力；三是针对其他分行，持续挖潜增长动能的同时，匹配当地发展战略和产业结构调整规划并做出特色。下一步，在经过深入研究分析后，将相关策略体现在发展战略的优化调整和具体举措的制定中。</w:t>
            </w:r>
          </w:p>
          <w:p w14:paraId="243DCB2E" w14:textId="77777777" w:rsidR="006E7266" w:rsidRDefault="00FE352E" w:rsidP="00FA0597">
            <w:pPr>
              <w:spacing w:line="560" w:lineRule="exact"/>
              <w:ind w:firstLineChars="200" w:firstLine="482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  <w:t>三、公司</w:t>
            </w: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过往的优势客群我们未来怎么考量？</w:t>
            </w:r>
          </w:p>
          <w:p w14:paraId="22CCE9E8" w14:textId="75442A8F" w:rsidR="006E7266" w:rsidRDefault="00FE352E" w:rsidP="00FA0597">
            <w:pPr>
              <w:spacing w:line="560" w:lineRule="exact"/>
              <w:ind w:firstLineChars="200" w:firstLine="480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作为福建省首家上市的城商行，</w:t>
            </w:r>
            <w:r w:rsidR="00FA0597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我行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聚焦中小，深耕海西，积极落实国家惠企政策，将持续提升普惠金融服务质效。在营销组织上，主动融入小微企业融资协定机制，通过主动进园区、访协会、拓商圈、联社区、入乡村、走企业，切实开展千企万户大走访。在客群支持上，满足重点领域小微企业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金融需求，重点支持“普惠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+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产业”、“普惠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+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园区”、“普惠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+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科技”等客群。在产品建设上，持续丰富、完善产品服务，搭建信贷工厂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2.0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辅助审批流程，通过引入内外部大数据，构建智能审批、风控模型，实现科技赋能，解决小微企业“融资难”、“融资慢”的问题。在组织架构上，厦门银行在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家分行设置“普惠金融部”，累计成立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39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家专业性支行，通过专业化分工、精准化服务，推动普惠金融的高质量发展。</w:t>
            </w:r>
          </w:p>
          <w:p w14:paraId="3BDB612C" w14:textId="4C1C949C" w:rsidR="006E7266" w:rsidRDefault="00FE352E" w:rsidP="00FA0597">
            <w:pPr>
              <w:spacing w:line="560" w:lineRule="exact"/>
              <w:ind w:firstLineChars="200" w:firstLine="480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在两岸金融业务方面，</w:t>
            </w:r>
            <w:r w:rsidR="008255D4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我行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目前是福建省台企授信户数、针对台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lastRenderedPageBreak/>
              <w:t>胞发放信用卡数最多的金融机构，将积极做好产品配套和服务，进一步加大对台企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台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胞的覆盖率和占有率，保持并不断提升两岸金融业务的市场优势，以高目标驱动，加大资源倾斜力度，做好专营工作，切实把这个金字招牌擦得更亮。</w:t>
            </w:r>
          </w:p>
        </w:tc>
      </w:tr>
    </w:tbl>
    <w:p w14:paraId="26ED5CB3" w14:textId="77777777" w:rsidR="006E7266" w:rsidRDefault="006E7266"/>
    <w:sectPr w:rsidR="006E7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FC8F1" w14:textId="77777777" w:rsidR="00FE352E" w:rsidRDefault="00FE352E" w:rsidP="00FA0597">
      <w:r>
        <w:separator/>
      </w:r>
    </w:p>
  </w:endnote>
  <w:endnote w:type="continuationSeparator" w:id="0">
    <w:p w14:paraId="37BB4A89" w14:textId="77777777" w:rsidR="00FE352E" w:rsidRDefault="00FE352E" w:rsidP="00FA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D7C2B" w14:textId="77777777" w:rsidR="00FE352E" w:rsidRDefault="00FE352E" w:rsidP="00FA0597">
      <w:r>
        <w:separator/>
      </w:r>
    </w:p>
  </w:footnote>
  <w:footnote w:type="continuationSeparator" w:id="0">
    <w:p w14:paraId="306157B8" w14:textId="77777777" w:rsidR="00FE352E" w:rsidRDefault="00FE352E" w:rsidP="00FA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15"/>
    <w:rsid w:val="00011C3E"/>
    <w:rsid w:val="000374E5"/>
    <w:rsid w:val="00056E17"/>
    <w:rsid w:val="000865C3"/>
    <w:rsid w:val="000915CF"/>
    <w:rsid w:val="00094D1A"/>
    <w:rsid w:val="000A2087"/>
    <w:rsid w:val="000D5CBE"/>
    <w:rsid w:val="00120083"/>
    <w:rsid w:val="0012483B"/>
    <w:rsid w:val="00130152"/>
    <w:rsid w:val="00135452"/>
    <w:rsid w:val="001670CA"/>
    <w:rsid w:val="001747CA"/>
    <w:rsid w:val="001A703D"/>
    <w:rsid w:val="001B212A"/>
    <w:rsid w:val="001B2ABC"/>
    <w:rsid w:val="001C6A12"/>
    <w:rsid w:val="001E3243"/>
    <w:rsid w:val="001E52EF"/>
    <w:rsid w:val="001F7504"/>
    <w:rsid w:val="002635DC"/>
    <w:rsid w:val="00267B38"/>
    <w:rsid w:val="00270456"/>
    <w:rsid w:val="0028137A"/>
    <w:rsid w:val="00290665"/>
    <w:rsid w:val="0029668A"/>
    <w:rsid w:val="002A5E7C"/>
    <w:rsid w:val="002E664F"/>
    <w:rsid w:val="002F3829"/>
    <w:rsid w:val="00320B81"/>
    <w:rsid w:val="00321BD4"/>
    <w:rsid w:val="00326BE1"/>
    <w:rsid w:val="0036439D"/>
    <w:rsid w:val="003837F6"/>
    <w:rsid w:val="003E0254"/>
    <w:rsid w:val="00403237"/>
    <w:rsid w:val="004077D5"/>
    <w:rsid w:val="00426705"/>
    <w:rsid w:val="004A7CA0"/>
    <w:rsid w:val="005063C5"/>
    <w:rsid w:val="00527972"/>
    <w:rsid w:val="00570264"/>
    <w:rsid w:val="00603E82"/>
    <w:rsid w:val="006216D4"/>
    <w:rsid w:val="00646111"/>
    <w:rsid w:val="00664EE9"/>
    <w:rsid w:val="006818F9"/>
    <w:rsid w:val="006A4D81"/>
    <w:rsid w:val="006C3B27"/>
    <w:rsid w:val="006E46D6"/>
    <w:rsid w:val="006E7266"/>
    <w:rsid w:val="006F1763"/>
    <w:rsid w:val="006F21D2"/>
    <w:rsid w:val="006F6419"/>
    <w:rsid w:val="00701E12"/>
    <w:rsid w:val="007021F0"/>
    <w:rsid w:val="007123BE"/>
    <w:rsid w:val="00712441"/>
    <w:rsid w:val="007416B9"/>
    <w:rsid w:val="00761EA7"/>
    <w:rsid w:val="00767A4B"/>
    <w:rsid w:val="007814C6"/>
    <w:rsid w:val="00797EFD"/>
    <w:rsid w:val="007A1202"/>
    <w:rsid w:val="007E5C96"/>
    <w:rsid w:val="008048E1"/>
    <w:rsid w:val="00821EF4"/>
    <w:rsid w:val="008255D4"/>
    <w:rsid w:val="00877250"/>
    <w:rsid w:val="00884803"/>
    <w:rsid w:val="00886535"/>
    <w:rsid w:val="00887E15"/>
    <w:rsid w:val="008A62BB"/>
    <w:rsid w:val="008B5D1F"/>
    <w:rsid w:val="008C7D83"/>
    <w:rsid w:val="009076CD"/>
    <w:rsid w:val="00934C25"/>
    <w:rsid w:val="00990948"/>
    <w:rsid w:val="00991DBA"/>
    <w:rsid w:val="009E6D7D"/>
    <w:rsid w:val="00A10A28"/>
    <w:rsid w:val="00A5429A"/>
    <w:rsid w:val="00A814F8"/>
    <w:rsid w:val="00AC2FA0"/>
    <w:rsid w:val="00AC7B52"/>
    <w:rsid w:val="00AD0D20"/>
    <w:rsid w:val="00AD6116"/>
    <w:rsid w:val="00AE6F23"/>
    <w:rsid w:val="00AF3539"/>
    <w:rsid w:val="00B07DAF"/>
    <w:rsid w:val="00B23959"/>
    <w:rsid w:val="00B24A2C"/>
    <w:rsid w:val="00B409BC"/>
    <w:rsid w:val="00B71CD2"/>
    <w:rsid w:val="00B85459"/>
    <w:rsid w:val="00B95A2D"/>
    <w:rsid w:val="00BB6CDC"/>
    <w:rsid w:val="00BE4725"/>
    <w:rsid w:val="00BF547B"/>
    <w:rsid w:val="00BF6F12"/>
    <w:rsid w:val="00C07040"/>
    <w:rsid w:val="00C21162"/>
    <w:rsid w:val="00C3197B"/>
    <w:rsid w:val="00C77883"/>
    <w:rsid w:val="00D46CC5"/>
    <w:rsid w:val="00D7022F"/>
    <w:rsid w:val="00D73204"/>
    <w:rsid w:val="00D837F5"/>
    <w:rsid w:val="00D860E0"/>
    <w:rsid w:val="00DA4FC7"/>
    <w:rsid w:val="00DB4378"/>
    <w:rsid w:val="00DE6B5E"/>
    <w:rsid w:val="00DF0553"/>
    <w:rsid w:val="00E3527B"/>
    <w:rsid w:val="00E65E57"/>
    <w:rsid w:val="00E868EC"/>
    <w:rsid w:val="00EE18C5"/>
    <w:rsid w:val="00EE4F1A"/>
    <w:rsid w:val="00F10BB8"/>
    <w:rsid w:val="00F24494"/>
    <w:rsid w:val="00F430C2"/>
    <w:rsid w:val="00F74796"/>
    <w:rsid w:val="00FA0123"/>
    <w:rsid w:val="00FA0597"/>
    <w:rsid w:val="00FA721E"/>
    <w:rsid w:val="00FE352E"/>
    <w:rsid w:val="65FD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5BB244-8417-4BB6-AF29-37E90C93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微软雅黑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9">
    <w:name w:val="No Spacing"/>
    <w:uiPriority w:val="1"/>
    <w:qFormat/>
    <w:pPr>
      <w:widowControl w:val="0"/>
    </w:pPr>
    <w:rPr>
      <w:kern w:val="2"/>
      <w:sz w:val="22"/>
      <w:szCs w:val="24"/>
      <w14:ligatures w14:val="standardContextual"/>
    </w:rPr>
  </w:style>
  <w:style w:type="character" w:customStyle="1" w:styleId="Char">
    <w:name w:val="批注文字 Char"/>
    <w:basedOn w:val="a0"/>
    <w:link w:val="a3"/>
    <w:uiPriority w:val="99"/>
    <w:semiHidden/>
    <w:rPr>
      <w:rFonts w:ascii="Calibri" w:eastAsia="微软雅黑" w:hAnsi="Calibri" w:cs="Times New Roman"/>
      <w:szCs w:val="24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Calibri" w:eastAsia="微软雅黑" w:hAnsi="Calibri" w:cs="Times New Roman"/>
      <w:b/>
      <w:bCs/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Calibri" w:eastAsia="微软雅黑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240</Words>
  <Characters>1369</Characters>
  <Application>Microsoft Office Word</Application>
  <DocSecurity>0</DocSecurity>
  <Lines>11</Lines>
  <Paragraphs>3</Paragraphs>
  <ScaleCrop>false</ScaleCrop>
  <Company>AB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邱素萍</dc:creator>
  <cp:lastModifiedBy>邱素萍</cp:lastModifiedBy>
  <cp:revision>10</cp:revision>
  <dcterms:created xsi:type="dcterms:W3CDTF">2025-06-06T09:19:00Z</dcterms:created>
  <dcterms:modified xsi:type="dcterms:W3CDTF">2025-06-26T10:38:00Z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eyJoZGlkIjoiMzEwNTM5NzYwMDRjMzkwZTVkZjY2ODkwMGIxNGU0OTUiLCJ1c2VySWQiOiI0NDY0NTgyODUifQ==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81254AA92C6E4EF492951CB416DB6834_12</vt:lpwstr>
  </property>
</Properties>
</file>