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F62FE" w14:textId="1941BA2C" w:rsidR="00512D26" w:rsidRDefault="00512D26" w:rsidP="00512D26">
      <w:pPr>
        <w:jc w:val="left"/>
        <w:rPr>
          <w:rFonts w:ascii="宋体" w:hAnsi="宋体" w:hint="eastAsia"/>
          <w:sz w:val="24"/>
          <w:szCs w:val="24"/>
        </w:rPr>
      </w:pPr>
      <w:r>
        <w:rPr>
          <w:rFonts w:ascii="宋体" w:hAnsi="宋体" w:hint="eastAsia"/>
          <w:sz w:val="24"/>
          <w:szCs w:val="24"/>
        </w:rPr>
        <w:t>证券代码：</w:t>
      </w:r>
      <w:r>
        <w:rPr>
          <w:rFonts w:ascii="宋体" w:hAnsi="宋体"/>
          <w:sz w:val="24"/>
          <w:szCs w:val="24"/>
        </w:rPr>
        <w:t>600866</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公司简称：</w:t>
      </w:r>
      <w:r>
        <w:rPr>
          <w:rFonts w:ascii="宋体" w:hAnsi="宋体"/>
          <w:sz w:val="24"/>
          <w:szCs w:val="24"/>
        </w:rPr>
        <w:t>星湖科技</w:t>
      </w:r>
    </w:p>
    <w:p w14:paraId="4F6C0B0B" w14:textId="77777777" w:rsidR="00512D26" w:rsidRDefault="00512D26" w:rsidP="00512D26">
      <w:pPr>
        <w:jc w:val="center"/>
        <w:rPr>
          <w:b/>
          <w:bCs/>
          <w:color w:val="FF0000"/>
          <w:sz w:val="28"/>
          <w:szCs w:val="28"/>
        </w:rPr>
      </w:pPr>
    </w:p>
    <w:p w14:paraId="5A38F13B" w14:textId="5068615D" w:rsidR="00512D26" w:rsidRPr="00BE237A" w:rsidRDefault="00512D26" w:rsidP="00512D26">
      <w:pPr>
        <w:jc w:val="center"/>
        <w:rPr>
          <w:b/>
          <w:bCs/>
          <w:color w:val="FF0000"/>
          <w:sz w:val="28"/>
          <w:szCs w:val="28"/>
        </w:rPr>
      </w:pPr>
      <w:r w:rsidRPr="00BE237A">
        <w:rPr>
          <w:rFonts w:hint="eastAsia"/>
          <w:b/>
          <w:bCs/>
          <w:color w:val="FF0000"/>
          <w:sz w:val="28"/>
          <w:szCs w:val="28"/>
        </w:rPr>
        <w:t>广东肇庆星湖生物科技股份有限公司</w:t>
      </w:r>
    </w:p>
    <w:p w14:paraId="558B4397" w14:textId="77777777" w:rsidR="00512D26" w:rsidRPr="00BE237A" w:rsidRDefault="00512D26" w:rsidP="00512D26">
      <w:pPr>
        <w:jc w:val="center"/>
        <w:rPr>
          <w:b/>
          <w:bCs/>
          <w:color w:val="FF0000"/>
          <w:sz w:val="28"/>
          <w:szCs w:val="28"/>
        </w:rPr>
      </w:pPr>
      <w:bookmarkStart w:id="0" w:name="OLE_LINK1"/>
      <w:r w:rsidRPr="00BE237A">
        <w:rPr>
          <w:rFonts w:hint="eastAsia"/>
          <w:b/>
          <w:bCs/>
          <w:color w:val="FF0000"/>
          <w:sz w:val="28"/>
          <w:szCs w:val="28"/>
        </w:rPr>
        <w:t>投资者关系活动记录表</w:t>
      </w:r>
      <w:bookmarkEnd w:id="0"/>
    </w:p>
    <w:p w14:paraId="3D931155" w14:textId="77777777" w:rsidR="00512D26" w:rsidRDefault="00512D26" w:rsidP="00512D26">
      <w:pPr>
        <w:jc w:val="center"/>
        <w:rPr>
          <w:rFonts w:ascii="黑体" w:eastAsia="黑体" w:hAnsi="黑体" w:hint="eastAsia"/>
          <w:sz w:val="24"/>
          <w:szCs w:val="24"/>
        </w:rPr>
      </w:pPr>
    </w:p>
    <w:p w14:paraId="4E0CB196" w14:textId="32394F77" w:rsidR="00512D26" w:rsidRDefault="00512D26" w:rsidP="00512D26">
      <w:pPr>
        <w:ind w:right="720"/>
        <w:jc w:val="right"/>
        <w:rPr>
          <w:rFonts w:ascii="黑体" w:eastAsia="黑体" w:hAnsi="黑体" w:hint="eastAsia"/>
          <w:sz w:val="24"/>
          <w:szCs w:val="24"/>
        </w:rPr>
      </w:pPr>
    </w:p>
    <w:tbl>
      <w:tblPr>
        <w:tblStyle w:val="ae"/>
        <w:tblW w:w="8717" w:type="dxa"/>
        <w:tblLook w:val="04A0" w:firstRow="1" w:lastRow="0" w:firstColumn="1" w:lastColumn="0" w:noHBand="0" w:noVBand="1"/>
      </w:tblPr>
      <w:tblGrid>
        <w:gridCol w:w="1526"/>
        <w:gridCol w:w="7191"/>
      </w:tblGrid>
      <w:tr w:rsidR="00512D26" w:rsidRPr="004F235E" w14:paraId="27D8FD20" w14:textId="77777777" w:rsidTr="008B2FD6">
        <w:trPr>
          <w:trHeight w:val="838"/>
        </w:trPr>
        <w:tc>
          <w:tcPr>
            <w:tcW w:w="1526" w:type="dxa"/>
            <w:vAlign w:val="center"/>
          </w:tcPr>
          <w:p w14:paraId="58059AD0" w14:textId="77777777" w:rsidR="00512D26" w:rsidRPr="004F235E" w:rsidRDefault="00512D26" w:rsidP="006E1932">
            <w:pPr>
              <w:jc w:val="center"/>
              <w:rPr>
                <w:rFonts w:ascii="宋体" w:hAnsi="宋体" w:hint="eastAsia"/>
                <w:sz w:val="21"/>
                <w:szCs w:val="21"/>
              </w:rPr>
            </w:pPr>
            <w:r w:rsidRPr="004F235E">
              <w:rPr>
                <w:rFonts w:ascii="宋体" w:hAnsi="宋体" w:hint="eastAsia"/>
                <w:sz w:val="21"/>
                <w:szCs w:val="21"/>
              </w:rPr>
              <w:t>投资者关系活动类别</w:t>
            </w:r>
          </w:p>
        </w:tc>
        <w:tc>
          <w:tcPr>
            <w:tcW w:w="7191" w:type="dxa"/>
            <w:vAlign w:val="center"/>
          </w:tcPr>
          <w:p w14:paraId="37D9C48C" w14:textId="61005F83" w:rsidR="00036CBC" w:rsidRPr="004F235E" w:rsidRDefault="00036CBC" w:rsidP="00036CBC">
            <w:pPr>
              <w:pStyle w:val="af0"/>
              <w:widowControl/>
              <w:wordWrap w:val="0"/>
              <w:spacing w:before="50" w:beforeAutospacing="0" w:after="50" w:afterAutospacing="0" w:line="360" w:lineRule="atLeast"/>
              <w:rPr>
                <w:rFonts w:ascii="宋体" w:eastAsia="宋体" w:hAnsi="宋体" w:cstheme="majorEastAsia" w:hint="eastAsia"/>
                <w:sz w:val="21"/>
                <w:szCs w:val="21"/>
              </w:rPr>
            </w:pPr>
            <w:r w:rsidRPr="004F235E">
              <w:rPr>
                <w:rFonts w:ascii="宋体" w:eastAsia="宋体" w:hAnsi="宋体" w:cstheme="majorEastAsia" w:hint="eastAsia"/>
                <w:sz w:val="21"/>
                <w:szCs w:val="21"/>
              </w:rPr>
              <w:t>□特定对象调研                     □分析师会议</w:t>
            </w:r>
          </w:p>
          <w:p w14:paraId="385607CD" w14:textId="025D7F6E" w:rsidR="00036CBC" w:rsidRPr="004F235E" w:rsidRDefault="00036CBC" w:rsidP="00036CBC">
            <w:pPr>
              <w:pStyle w:val="af0"/>
              <w:widowControl/>
              <w:wordWrap w:val="0"/>
              <w:spacing w:before="50" w:beforeAutospacing="0" w:after="50" w:afterAutospacing="0" w:line="360" w:lineRule="atLeast"/>
              <w:rPr>
                <w:rFonts w:ascii="宋体" w:eastAsia="宋体" w:hAnsi="宋体" w:cstheme="majorEastAsia" w:hint="eastAsia"/>
                <w:sz w:val="21"/>
                <w:szCs w:val="21"/>
              </w:rPr>
            </w:pPr>
            <w:r w:rsidRPr="004F235E">
              <w:rPr>
                <w:rFonts w:ascii="宋体" w:eastAsia="宋体" w:hAnsi="宋体" w:cstheme="majorEastAsia" w:hint="eastAsia"/>
                <w:sz w:val="21"/>
                <w:szCs w:val="21"/>
              </w:rPr>
              <w:t xml:space="preserve">□媒体采访                         </w:t>
            </w:r>
            <w:r w:rsidRPr="004F235E">
              <w:rPr>
                <w:rFonts w:ascii="宋体" w:eastAsia="宋体" w:hAnsi="宋体"/>
                <w:sz w:val="21"/>
                <w:szCs w:val="21"/>
              </w:rPr>
              <w:sym w:font="Wingdings 2" w:char="F052"/>
            </w:r>
            <w:r w:rsidRPr="004F235E">
              <w:rPr>
                <w:rFonts w:ascii="宋体" w:eastAsia="宋体" w:hAnsi="宋体" w:cstheme="majorEastAsia" w:hint="eastAsia"/>
                <w:sz w:val="21"/>
                <w:szCs w:val="21"/>
              </w:rPr>
              <w:t>业绩说明会</w:t>
            </w:r>
          </w:p>
          <w:p w14:paraId="57760E40" w14:textId="77777777" w:rsidR="00036CBC" w:rsidRPr="004F235E" w:rsidRDefault="00036CBC" w:rsidP="00036CBC">
            <w:pPr>
              <w:pStyle w:val="af0"/>
              <w:widowControl/>
              <w:wordWrap w:val="0"/>
              <w:spacing w:before="50" w:beforeAutospacing="0" w:after="50" w:afterAutospacing="0" w:line="360" w:lineRule="atLeast"/>
              <w:rPr>
                <w:rFonts w:ascii="宋体" w:eastAsia="宋体" w:hAnsi="宋体" w:hint="eastAsia"/>
                <w:sz w:val="21"/>
                <w:szCs w:val="21"/>
              </w:rPr>
            </w:pPr>
            <w:r w:rsidRPr="004F235E">
              <w:rPr>
                <w:rFonts w:ascii="宋体" w:eastAsia="宋体" w:hAnsi="宋体" w:cstheme="majorEastAsia" w:hint="eastAsia"/>
                <w:sz w:val="21"/>
                <w:szCs w:val="21"/>
              </w:rPr>
              <w:t>□新闻发布会                       □路演</w:t>
            </w:r>
            <w:r w:rsidRPr="004F235E">
              <w:rPr>
                <w:rFonts w:ascii="宋体" w:eastAsia="宋体" w:hAnsi="宋体" w:hint="eastAsia"/>
                <w:sz w:val="21"/>
                <w:szCs w:val="21"/>
              </w:rPr>
              <w:t>活动</w:t>
            </w:r>
          </w:p>
          <w:p w14:paraId="670D91BA" w14:textId="77777777" w:rsidR="00036CBC" w:rsidRPr="004F235E" w:rsidRDefault="00036CBC" w:rsidP="00036CBC">
            <w:pPr>
              <w:pStyle w:val="af0"/>
              <w:widowControl/>
              <w:wordWrap w:val="0"/>
              <w:spacing w:before="50" w:beforeAutospacing="0" w:after="50" w:afterAutospacing="0" w:line="360" w:lineRule="atLeast"/>
              <w:rPr>
                <w:rFonts w:ascii="宋体" w:eastAsia="宋体" w:hAnsi="宋体" w:cstheme="majorEastAsia" w:hint="eastAsia"/>
                <w:sz w:val="21"/>
                <w:szCs w:val="21"/>
              </w:rPr>
            </w:pPr>
            <w:r w:rsidRPr="004F235E">
              <w:rPr>
                <w:rFonts w:ascii="宋体" w:eastAsia="宋体" w:hAnsi="宋体" w:cstheme="majorEastAsia" w:hint="eastAsia"/>
                <w:sz w:val="21"/>
                <w:szCs w:val="21"/>
              </w:rPr>
              <w:t>□现场参观</w:t>
            </w:r>
          </w:p>
          <w:p w14:paraId="6A10F6CD" w14:textId="0E9C7CAB" w:rsidR="00512D26" w:rsidRPr="004F235E" w:rsidRDefault="00036CBC" w:rsidP="00036CBC">
            <w:pPr>
              <w:spacing w:line="360" w:lineRule="auto"/>
              <w:rPr>
                <w:rFonts w:ascii="宋体" w:hAnsi="宋体" w:hint="eastAsia"/>
                <w:sz w:val="21"/>
                <w:szCs w:val="21"/>
              </w:rPr>
            </w:pPr>
            <w:r w:rsidRPr="004F235E">
              <w:rPr>
                <w:rFonts w:ascii="宋体" w:hAnsi="宋体" w:cstheme="majorEastAsia" w:hint="eastAsia"/>
                <w:sz w:val="21"/>
                <w:szCs w:val="21"/>
              </w:rPr>
              <w:t xml:space="preserve">□其他                    </w:t>
            </w:r>
          </w:p>
        </w:tc>
      </w:tr>
      <w:tr w:rsidR="00512D26" w:rsidRPr="004F235E" w14:paraId="1F11FFD7" w14:textId="77777777" w:rsidTr="008B2FD6">
        <w:trPr>
          <w:trHeight w:val="838"/>
        </w:trPr>
        <w:tc>
          <w:tcPr>
            <w:tcW w:w="1526" w:type="dxa"/>
            <w:vAlign w:val="center"/>
          </w:tcPr>
          <w:p w14:paraId="4A73889F" w14:textId="77777777" w:rsidR="00512D26" w:rsidRPr="004F235E" w:rsidRDefault="00512D26" w:rsidP="006E1932">
            <w:pPr>
              <w:jc w:val="center"/>
              <w:rPr>
                <w:rFonts w:ascii="宋体" w:hAnsi="宋体" w:hint="eastAsia"/>
                <w:sz w:val="21"/>
                <w:szCs w:val="21"/>
              </w:rPr>
            </w:pPr>
            <w:r w:rsidRPr="004F235E">
              <w:rPr>
                <w:rFonts w:ascii="宋体" w:hAnsi="宋体" w:hint="eastAsia"/>
                <w:sz w:val="21"/>
                <w:szCs w:val="21"/>
              </w:rPr>
              <w:t>活动主题</w:t>
            </w:r>
          </w:p>
        </w:tc>
        <w:tc>
          <w:tcPr>
            <w:tcW w:w="7191" w:type="dxa"/>
            <w:vAlign w:val="center"/>
          </w:tcPr>
          <w:p w14:paraId="4D4D06FD" w14:textId="77777777" w:rsidR="00512D26" w:rsidRPr="004F235E" w:rsidRDefault="00512D26" w:rsidP="008B2FD6">
            <w:pPr>
              <w:rPr>
                <w:rFonts w:ascii="宋体" w:hAnsi="宋体" w:hint="eastAsia"/>
                <w:sz w:val="21"/>
                <w:szCs w:val="21"/>
              </w:rPr>
            </w:pPr>
            <w:r w:rsidRPr="004F235E">
              <w:rPr>
                <w:rFonts w:ascii="宋体" w:hAnsi="宋体" w:cs="宋体" w:hint="eastAsia"/>
                <w:bCs/>
                <w:iCs/>
                <w:color w:val="000000"/>
                <w:sz w:val="21"/>
                <w:szCs w:val="21"/>
                <w:lang w:val="en-GB"/>
              </w:rPr>
              <w:t>星湖科技2024年度暨2025年第一季度业绩说明会</w:t>
            </w:r>
          </w:p>
        </w:tc>
      </w:tr>
      <w:tr w:rsidR="00512D26" w:rsidRPr="004F235E" w14:paraId="23AFDA79" w14:textId="77777777" w:rsidTr="008B2FD6">
        <w:trPr>
          <w:trHeight w:val="799"/>
        </w:trPr>
        <w:tc>
          <w:tcPr>
            <w:tcW w:w="1526" w:type="dxa"/>
            <w:vAlign w:val="center"/>
          </w:tcPr>
          <w:p w14:paraId="10908C1D" w14:textId="77777777" w:rsidR="00512D26" w:rsidRPr="004F235E" w:rsidRDefault="00512D26" w:rsidP="006E1932">
            <w:pPr>
              <w:jc w:val="center"/>
              <w:rPr>
                <w:rFonts w:ascii="宋体" w:hAnsi="宋体" w:hint="eastAsia"/>
                <w:sz w:val="21"/>
                <w:szCs w:val="21"/>
              </w:rPr>
            </w:pPr>
            <w:r w:rsidRPr="004F235E">
              <w:rPr>
                <w:rFonts w:ascii="宋体" w:hAnsi="宋体" w:hint="eastAsia"/>
                <w:sz w:val="21"/>
                <w:szCs w:val="21"/>
              </w:rPr>
              <w:t>时间</w:t>
            </w:r>
          </w:p>
        </w:tc>
        <w:tc>
          <w:tcPr>
            <w:tcW w:w="7191" w:type="dxa"/>
            <w:vAlign w:val="center"/>
          </w:tcPr>
          <w:p w14:paraId="145BE012" w14:textId="4358794A" w:rsidR="00512D26" w:rsidRPr="004F235E" w:rsidRDefault="00512D26" w:rsidP="008B2FD6">
            <w:pPr>
              <w:rPr>
                <w:rFonts w:ascii="宋体" w:hAnsi="宋体" w:hint="eastAsia"/>
                <w:sz w:val="21"/>
                <w:szCs w:val="21"/>
              </w:rPr>
            </w:pPr>
            <w:r w:rsidRPr="004F235E">
              <w:rPr>
                <w:rFonts w:ascii="宋体" w:hAnsi="宋体" w:cs="宋体" w:hint="eastAsia"/>
                <w:bCs/>
                <w:iCs/>
                <w:color w:val="000000"/>
                <w:sz w:val="21"/>
                <w:szCs w:val="21"/>
              </w:rPr>
              <w:t>2025</w:t>
            </w:r>
            <w:r w:rsidR="00A263B1">
              <w:rPr>
                <w:rFonts w:ascii="宋体" w:hAnsi="宋体" w:cs="宋体" w:hint="eastAsia"/>
                <w:bCs/>
                <w:iCs/>
                <w:color w:val="000000"/>
                <w:sz w:val="21"/>
                <w:szCs w:val="21"/>
              </w:rPr>
              <w:t>年</w:t>
            </w:r>
            <w:r w:rsidRPr="004F235E">
              <w:rPr>
                <w:rFonts w:ascii="宋体" w:hAnsi="宋体" w:cs="宋体" w:hint="eastAsia"/>
                <w:bCs/>
                <w:iCs/>
                <w:color w:val="000000"/>
                <w:sz w:val="21"/>
                <w:szCs w:val="21"/>
              </w:rPr>
              <w:t>6</w:t>
            </w:r>
            <w:r w:rsidR="00A263B1">
              <w:rPr>
                <w:rFonts w:ascii="宋体" w:hAnsi="宋体" w:cs="宋体" w:hint="eastAsia"/>
                <w:bCs/>
                <w:iCs/>
                <w:color w:val="000000"/>
                <w:sz w:val="21"/>
                <w:szCs w:val="21"/>
              </w:rPr>
              <w:t>月</w:t>
            </w:r>
            <w:r w:rsidRPr="004F235E">
              <w:rPr>
                <w:rFonts w:ascii="宋体" w:hAnsi="宋体" w:cs="宋体" w:hint="eastAsia"/>
                <w:bCs/>
                <w:iCs/>
                <w:color w:val="000000"/>
                <w:sz w:val="21"/>
                <w:szCs w:val="21"/>
              </w:rPr>
              <w:t>27</w:t>
            </w:r>
            <w:r w:rsidR="00A263B1">
              <w:rPr>
                <w:rFonts w:ascii="宋体" w:hAnsi="宋体" w:cs="宋体" w:hint="eastAsia"/>
                <w:bCs/>
                <w:iCs/>
                <w:color w:val="000000"/>
                <w:sz w:val="21"/>
                <w:szCs w:val="21"/>
              </w:rPr>
              <w:t>日</w:t>
            </w:r>
            <w:r w:rsidRPr="004F235E">
              <w:rPr>
                <w:rFonts w:ascii="宋体" w:hAnsi="宋体" w:cs="宋体" w:hint="eastAsia"/>
                <w:bCs/>
                <w:iCs/>
                <w:color w:val="000000"/>
                <w:sz w:val="21"/>
                <w:szCs w:val="21"/>
              </w:rPr>
              <w:t>11:00</w:t>
            </w:r>
            <w:r w:rsidR="00A263B1" w:rsidRPr="001E3FEE">
              <w:rPr>
                <w:rFonts w:asciiTheme="minorEastAsia" w:hAnsiTheme="minorEastAsia" w:cstheme="majorEastAsia" w:hint="eastAsia"/>
                <w:sz w:val="21"/>
                <w:szCs w:val="21"/>
              </w:rPr>
              <w:t>～</w:t>
            </w:r>
            <w:r w:rsidRPr="004F235E">
              <w:rPr>
                <w:rFonts w:ascii="宋体" w:hAnsi="宋体" w:cs="宋体" w:hint="eastAsia"/>
                <w:bCs/>
                <w:iCs/>
                <w:color w:val="000000"/>
                <w:sz w:val="21"/>
                <w:szCs w:val="21"/>
              </w:rPr>
              <w:t>12:00</w:t>
            </w:r>
          </w:p>
        </w:tc>
      </w:tr>
      <w:tr w:rsidR="00512D26" w:rsidRPr="004F235E" w14:paraId="2F863FB3" w14:textId="77777777" w:rsidTr="008B2FD6">
        <w:trPr>
          <w:trHeight w:val="838"/>
        </w:trPr>
        <w:tc>
          <w:tcPr>
            <w:tcW w:w="1526" w:type="dxa"/>
            <w:vAlign w:val="center"/>
          </w:tcPr>
          <w:p w14:paraId="2C5D15D2" w14:textId="77777777" w:rsidR="00512D26" w:rsidRPr="004F235E" w:rsidRDefault="00512D26" w:rsidP="006E1932">
            <w:pPr>
              <w:jc w:val="center"/>
              <w:rPr>
                <w:rFonts w:ascii="宋体" w:hAnsi="宋体" w:hint="eastAsia"/>
                <w:sz w:val="21"/>
                <w:szCs w:val="21"/>
              </w:rPr>
            </w:pPr>
            <w:r w:rsidRPr="004F235E">
              <w:rPr>
                <w:rFonts w:ascii="宋体" w:hAnsi="宋体" w:hint="eastAsia"/>
                <w:sz w:val="21"/>
                <w:szCs w:val="21"/>
              </w:rPr>
              <w:t>地点/方式</w:t>
            </w:r>
          </w:p>
        </w:tc>
        <w:tc>
          <w:tcPr>
            <w:tcW w:w="7191" w:type="dxa"/>
          </w:tcPr>
          <w:p w14:paraId="0A1AE62B" w14:textId="77777777" w:rsidR="00512D26" w:rsidRPr="004F235E" w:rsidRDefault="00512D26" w:rsidP="00036CBC">
            <w:pPr>
              <w:spacing w:line="360" w:lineRule="auto"/>
              <w:rPr>
                <w:rFonts w:ascii="宋体" w:hAnsi="宋体" w:hint="eastAsia"/>
                <w:bCs/>
                <w:sz w:val="21"/>
                <w:szCs w:val="21"/>
              </w:rPr>
            </w:pPr>
            <w:r w:rsidRPr="004F235E">
              <w:rPr>
                <w:rFonts w:ascii="宋体" w:hAnsi="宋体" w:hint="eastAsia"/>
                <w:bCs/>
                <w:sz w:val="21"/>
                <w:szCs w:val="21"/>
              </w:rPr>
              <w:t xml:space="preserve">上证路演中心 </w:t>
            </w:r>
            <w:hyperlink r:id="rId6" w:history="1">
              <w:r w:rsidRPr="004F235E">
                <w:rPr>
                  <w:rStyle w:val="af"/>
                  <w:rFonts w:ascii="宋体" w:hAnsi="宋体" w:hint="eastAsia"/>
                  <w:bCs/>
                  <w:sz w:val="21"/>
                  <w:szCs w:val="21"/>
                </w:rPr>
                <w:t>https://roadshow.sseinfo.com</w:t>
              </w:r>
            </w:hyperlink>
          </w:p>
          <w:p w14:paraId="44FCC109" w14:textId="77777777" w:rsidR="00512D26" w:rsidRPr="004F235E" w:rsidRDefault="00512D26" w:rsidP="00036CBC">
            <w:pPr>
              <w:spacing w:line="360" w:lineRule="auto"/>
              <w:rPr>
                <w:rFonts w:ascii="宋体" w:hAnsi="宋体" w:hint="eastAsia"/>
                <w:sz w:val="21"/>
                <w:szCs w:val="21"/>
              </w:rPr>
            </w:pPr>
            <w:r w:rsidRPr="004F235E">
              <w:rPr>
                <w:rFonts w:ascii="宋体" w:hAnsi="宋体" w:hint="eastAsia"/>
                <w:bCs/>
                <w:sz w:val="21"/>
                <w:szCs w:val="21"/>
              </w:rPr>
              <w:t>网络文字互动</w:t>
            </w:r>
          </w:p>
        </w:tc>
      </w:tr>
      <w:tr w:rsidR="00512D26" w:rsidRPr="004F235E" w14:paraId="372E0FBE" w14:textId="77777777" w:rsidTr="008B2FD6">
        <w:trPr>
          <w:trHeight w:val="838"/>
        </w:trPr>
        <w:tc>
          <w:tcPr>
            <w:tcW w:w="1526" w:type="dxa"/>
            <w:vAlign w:val="center"/>
          </w:tcPr>
          <w:p w14:paraId="4C46902A" w14:textId="77777777" w:rsidR="00512D26" w:rsidRPr="004F235E" w:rsidRDefault="00512D26" w:rsidP="006E1932">
            <w:pPr>
              <w:jc w:val="center"/>
              <w:rPr>
                <w:rFonts w:ascii="宋体" w:hAnsi="宋体" w:hint="eastAsia"/>
                <w:sz w:val="21"/>
                <w:szCs w:val="21"/>
              </w:rPr>
            </w:pPr>
            <w:r w:rsidRPr="004F235E">
              <w:rPr>
                <w:rFonts w:ascii="宋体" w:hAnsi="宋体" w:hint="eastAsia"/>
                <w:sz w:val="21"/>
                <w:szCs w:val="21"/>
              </w:rPr>
              <w:t>参会人员</w:t>
            </w:r>
          </w:p>
        </w:tc>
        <w:tc>
          <w:tcPr>
            <w:tcW w:w="7191" w:type="dxa"/>
            <w:vAlign w:val="center"/>
          </w:tcPr>
          <w:p w14:paraId="4A1588CD" w14:textId="61B81334" w:rsidR="00512D26" w:rsidRPr="004F235E" w:rsidRDefault="00512D26" w:rsidP="008B2FD6">
            <w:pPr>
              <w:spacing w:line="360" w:lineRule="auto"/>
              <w:rPr>
                <w:rFonts w:ascii="宋体" w:hAnsi="宋体" w:hint="eastAsia"/>
                <w:sz w:val="21"/>
                <w:szCs w:val="21"/>
              </w:rPr>
            </w:pPr>
            <w:r w:rsidRPr="004F235E">
              <w:rPr>
                <w:rFonts w:ascii="宋体" w:hAnsi="宋体" w:cs="宋体" w:hint="eastAsia"/>
                <w:sz w:val="21"/>
                <w:szCs w:val="21"/>
              </w:rPr>
              <w:t>董事长：刘立斌</w:t>
            </w:r>
            <w:r w:rsidR="00036CBC" w:rsidRPr="004F235E">
              <w:rPr>
                <w:rFonts w:ascii="宋体" w:hAnsi="宋体" w:cs="宋体" w:hint="eastAsia"/>
                <w:sz w:val="21"/>
                <w:szCs w:val="21"/>
              </w:rPr>
              <w:t>；</w:t>
            </w:r>
            <w:r w:rsidRPr="004F235E">
              <w:rPr>
                <w:rFonts w:ascii="宋体" w:hAnsi="宋体" w:cs="宋体" w:hint="eastAsia"/>
                <w:sz w:val="21"/>
                <w:szCs w:val="21"/>
              </w:rPr>
              <w:t>董事、总经理：应军</w:t>
            </w:r>
            <w:r w:rsidR="00036CBC" w:rsidRPr="004F235E">
              <w:rPr>
                <w:rFonts w:ascii="宋体" w:hAnsi="宋体" w:cs="宋体" w:hint="eastAsia"/>
                <w:sz w:val="21"/>
                <w:szCs w:val="21"/>
              </w:rPr>
              <w:t>；</w:t>
            </w:r>
            <w:r w:rsidRPr="004F235E">
              <w:rPr>
                <w:rFonts w:ascii="宋体" w:hAnsi="宋体" w:cs="宋体" w:hint="eastAsia"/>
                <w:sz w:val="21"/>
                <w:szCs w:val="21"/>
              </w:rPr>
              <w:t>财务总监：陈军来</w:t>
            </w:r>
            <w:r w:rsidR="00036CBC" w:rsidRPr="004F235E">
              <w:rPr>
                <w:rFonts w:ascii="宋体" w:hAnsi="宋体" w:cs="宋体" w:hint="eastAsia"/>
                <w:sz w:val="21"/>
                <w:szCs w:val="21"/>
              </w:rPr>
              <w:t>；</w:t>
            </w:r>
            <w:r w:rsidRPr="004F235E">
              <w:rPr>
                <w:rFonts w:ascii="宋体" w:hAnsi="宋体" w:cs="宋体" w:hint="eastAsia"/>
                <w:sz w:val="21"/>
                <w:szCs w:val="21"/>
              </w:rPr>
              <w:t>董事会秘书：张凯甲</w:t>
            </w:r>
            <w:r w:rsidR="00036CBC" w:rsidRPr="004F235E">
              <w:rPr>
                <w:rFonts w:ascii="宋体" w:hAnsi="宋体" w:cs="宋体" w:hint="eastAsia"/>
                <w:sz w:val="21"/>
                <w:szCs w:val="21"/>
              </w:rPr>
              <w:t>；</w:t>
            </w:r>
            <w:r w:rsidRPr="004F235E">
              <w:rPr>
                <w:rFonts w:ascii="宋体" w:hAnsi="宋体" w:cs="宋体" w:hint="eastAsia"/>
                <w:sz w:val="21"/>
                <w:szCs w:val="21"/>
              </w:rPr>
              <w:t>独立董事：刘艳清</w:t>
            </w:r>
          </w:p>
        </w:tc>
      </w:tr>
      <w:tr w:rsidR="00512D26" w:rsidRPr="004F235E" w14:paraId="163BFAFB" w14:textId="77777777" w:rsidTr="008B2FD6">
        <w:trPr>
          <w:trHeight w:val="557"/>
        </w:trPr>
        <w:tc>
          <w:tcPr>
            <w:tcW w:w="1526" w:type="dxa"/>
            <w:vAlign w:val="center"/>
          </w:tcPr>
          <w:p w14:paraId="7D1EBBBE" w14:textId="77777777" w:rsidR="00512D26" w:rsidRPr="004F235E" w:rsidRDefault="00512D26" w:rsidP="006E1932">
            <w:pPr>
              <w:jc w:val="center"/>
              <w:rPr>
                <w:rFonts w:ascii="宋体" w:hAnsi="宋体" w:hint="eastAsia"/>
                <w:sz w:val="21"/>
                <w:szCs w:val="21"/>
              </w:rPr>
            </w:pPr>
            <w:r w:rsidRPr="004F235E">
              <w:rPr>
                <w:rFonts w:ascii="宋体" w:hAnsi="宋体" w:hint="eastAsia"/>
                <w:sz w:val="21"/>
                <w:szCs w:val="21"/>
              </w:rPr>
              <w:t>投资者关系活动主要内容介绍</w:t>
            </w:r>
          </w:p>
        </w:tc>
        <w:tc>
          <w:tcPr>
            <w:tcW w:w="7191" w:type="dxa"/>
          </w:tcPr>
          <w:p w14:paraId="14D3393B" w14:textId="2D964A3E" w:rsidR="00512D26" w:rsidRPr="006D5108" w:rsidRDefault="00036CBC" w:rsidP="006D5108">
            <w:pPr>
              <w:spacing w:line="360" w:lineRule="auto"/>
              <w:ind w:firstLineChars="200" w:firstLine="422"/>
              <w:rPr>
                <w:rFonts w:ascii="宋体" w:hAnsi="宋体" w:hint="eastAsia"/>
                <w:b/>
                <w:bCs/>
                <w:sz w:val="21"/>
                <w:szCs w:val="21"/>
              </w:rPr>
            </w:pPr>
            <w:bookmarkStart w:id="1" w:name="OLE_LINK17"/>
            <w:bookmarkStart w:id="2" w:name="OLE_LINK18"/>
            <w:r w:rsidRPr="006D5108">
              <w:rPr>
                <w:rFonts w:ascii="宋体" w:hAnsi="宋体" w:cstheme="majorEastAsia"/>
                <w:b/>
                <w:bCs/>
                <w:sz w:val="21"/>
                <w:szCs w:val="21"/>
              </w:rPr>
              <w:t>问题</w:t>
            </w:r>
            <w:bookmarkEnd w:id="1"/>
            <w:bookmarkEnd w:id="2"/>
            <w:r w:rsidRPr="006D5108">
              <w:rPr>
                <w:rFonts w:ascii="宋体" w:hAnsi="宋体" w:cstheme="majorEastAsia"/>
                <w:b/>
                <w:bCs/>
                <w:sz w:val="21"/>
                <w:szCs w:val="21"/>
              </w:rPr>
              <w:t>1</w:t>
            </w:r>
            <w:r w:rsidR="00812450" w:rsidRPr="006D5108">
              <w:rPr>
                <w:rFonts w:ascii="宋体" w:hAnsi="宋体" w:cstheme="majorEastAsia" w:hint="eastAsia"/>
                <w:b/>
                <w:bCs/>
                <w:sz w:val="21"/>
                <w:szCs w:val="21"/>
              </w:rPr>
              <w:t>：</w:t>
            </w:r>
            <w:r w:rsidR="00512D26" w:rsidRPr="006D5108">
              <w:rPr>
                <w:rFonts w:ascii="宋体" w:hAnsi="宋体"/>
                <w:b/>
                <w:bCs/>
                <w:sz w:val="21"/>
                <w:szCs w:val="21"/>
              </w:rPr>
              <w:t>请问如何看待氨基酸的市场前景？目前玉米价格上涨，45万吨的氨基酸项目毛利率只有10%，投资30多亿战略意义何在？为何不加大投资新疆玉米项目？那个毛利率有21%</w:t>
            </w:r>
            <w:r w:rsidR="00812450" w:rsidRPr="006D5108">
              <w:rPr>
                <w:rFonts w:ascii="宋体" w:hAnsi="宋体" w:hint="eastAsia"/>
                <w:b/>
                <w:bCs/>
                <w:sz w:val="21"/>
                <w:szCs w:val="21"/>
              </w:rPr>
              <w:t>。</w:t>
            </w:r>
          </w:p>
          <w:p w14:paraId="0647556B" w14:textId="24A2BD1C" w:rsidR="00512D26" w:rsidRPr="006D5108" w:rsidRDefault="00512D26" w:rsidP="006D5108">
            <w:pPr>
              <w:spacing w:line="360" w:lineRule="auto"/>
              <w:ind w:firstLineChars="200" w:firstLine="420"/>
              <w:rPr>
                <w:rFonts w:ascii="宋体" w:hAnsi="宋体" w:hint="eastAsia"/>
                <w:sz w:val="21"/>
                <w:szCs w:val="21"/>
              </w:rPr>
            </w:pPr>
            <w:r w:rsidRPr="006D5108">
              <w:rPr>
                <w:rFonts w:ascii="宋体" w:hAnsi="宋体"/>
                <w:sz w:val="21"/>
                <w:szCs w:val="21"/>
              </w:rPr>
              <w:t>答:尊敬的投资者，您好。公司在新疆投资建设的60万吨玉米深加工及配套热电联产项目，目前正在按进度建设中，主要生产小品种氨基酸产品。45万吨氨基酸项目主要生产大品种氨基酸及味精产品，经过了市场调研和可行性研究。公司投资建设项目是根据公司发展战略规划，巩固公司行业地位，提升核心竞争力。感谢您的关注！</w:t>
            </w:r>
          </w:p>
          <w:p w14:paraId="489390D4" w14:textId="77777777" w:rsidR="00EF0CD4" w:rsidRPr="006D5108" w:rsidRDefault="00EF0CD4" w:rsidP="006D5108">
            <w:pPr>
              <w:spacing w:line="360" w:lineRule="auto"/>
              <w:ind w:firstLineChars="200" w:firstLine="422"/>
              <w:rPr>
                <w:rFonts w:ascii="宋体" w:hAnsi="宋体" w:cstheme="majorEastAsia" w:hint="eastAsia"/>
                <w:b/>
                <w:bCs/>
                <w:sz w:val="21"/>
                <w:szCs w:val="21"/>
              </w:rPr>
            </w:pPr>
          </w:p>
          <w:p w14:paraId="79A49A32" w14:textId="1A6FA82D" w:rsidR="00512D26" w:rsidRPr="006D5108" w:rsidRDefault="00036CBC" w:rsidP="006D5108">
            <w:pPr>
              <w:spacing w:line="360" w:lineRule="auto"/>
              <w:ind w:firstLineChars="200" w:firstLine="422"/>
              <w:rPr>
                <w:rFonts w:ascii="宋体" w:hAnsi="宋体" w:hint="eastAsia"/>
                <w:b/>
                <w:bCs/>
                <w:sz w:val="21"/>
                <w:szCs w:val="21"/>
              </w:rPr>
            </w:pPr>
            <w:r w:rsidRPr="006D5108">
              <w:rPr>
                <w:rFonts w:ascii="宋体" w:hAnsi="宋体" w:cstheme="majorEastAsia"/>
                <w:b/>
                <w:bCs/>
                <w:sz w:val="21"/>
                <w:szCs w:val="21"/>
              </w:rPr>
              <w:t>问题2</w:t>
            </w:r>
            <w:r w:rsidR="00812450" w:rsidRPr="006D5108">
              <w:rPr>
                <w:rFonts w:ascii="宋体" w:hAnsi="宋体" w:cstheme="majorEastAsia" w:hint="eastAsia"/>
                <w:b/>
                <w:bCs/>
                <w:sz w:val="21"/>
                <w:szCs w:val="21"/>
              </w:rPr>
              <w:t>：</w:t>
            </w:r>
            <w:r w:rsidR="00512D26" w:rsidRPr="006D5108">
              <w:rPr>
                <w:rFonts w:ascii="宋体" w:hAnsi="宋体"/>
                <w:b/>
                <w:bCs/>
                <w:sz w:val="21"/>
                <w:szCs w:val="21"/>
              </w:rPr>
              <w:t>1.伊品后续有减持计划吗？2.大股东后续有外延式收购计划吗？3.尼龙56项目目前进展如何？今年销售目标预计多少？4.和梅花生物</w:t>
            </w:r>
            <w:r w:rsidR="00512D26" w:rsidRPr="006D5108">
              <w:rPr>
                <w:rFonts w:ascii="宋体" w:hAnsi="宋体"/>
                <w:b/>
                <w:bCs/>
                <w:sz w:val="21"/>
                <w:szCs w:val="21"/>
              </w:rPr>
              <w:lastRenderedPageBreak/>
              <w:t>比星湖公司后续发展动能在哪里？</w:t>
            </w:r>
          </w:p>
          <w:p w14:paraId="3ABC7670" w14:textId="7D3FAB72" w:rsidR="00512D26" w:rsidRPr="006D5108" w:rsidRDefault="00512D26" w:rsidP="006D5108">
            <w:pPr>
              <w:spacing w:line="360" w:lineRule="auto"/>
              <w:ind w:firstLineChars="200" w:firstLine="420"/>
              <w:rPr>
                <w:rFonts w:ascii="宋体" w:hAnsi="宋体" w:hint="eastAsia"/>
                <w:sz w:val="21"/>
                <w:szCs w:val="21"/>
              </w:rPr>
            </w:pPr>
            <w:r w:rsidRPr="006D5108">
              <w:rPr>
                <w:rFonts w:ascii="宋体" w:hAnsi="宋体"/>
                <w:sz w:val="21"/>
                <w:szCs w:val="21"/>
              </w:rPr>
              <w:t>答:尊敬的投资者，您好。公司股东股权变动信息，将严格按照相关法律法规，及时履行信息披露义务。关于公司尼龙56项目目前试产进度正有序推进中，公司积极开拓市场，持续对市场进行培育发展。公司经营情况及竞争优势请详见公司2024年年度报告。公司将紧紧围绕发展战略，努力提升核心竞争力，推动公司高质量发展。感谢您的关注！</w:t>
            </w:r>
          </w:p>
          <w:p w14:paraId="418B5CB0" w14:textId="77777777" w:rsidR="00EF0CD4" w:rsidRPr="006D5108" w:rsidRDefault="00EF0CD4" w:rsidP="006D5108">
            <w:pPr>
              <w:spacing w:line="360" w:lineRule="auto"/>
              <w:ind w:firstLineChars="200" w:firstLine="422"/>
              <w:rPr>
                <w:rFonts w:ascii="宋体" w:hAnsi="宋体" w:cstheme="majorEastAsia" w:hint="eastAsia"/>
                <w:b/>
                <w:bCs/>
                <w:sz w:val="21"/>
                <w:szCs w:val="21"/>
              </w:rPr>
            </w:pPr>
          </w:p>
          <w:p w14:paraId="6B186D58" w14:textId="45B4086B" w:rsidR="00512D26" w:rsidRPr="006D5108" w:rsidRDefault="00036CBC" w:rsidP="006D5108">
            <w:pPr>
              <w:spacing w:line="360" w:lineRule="auto"/>
              <w:ind w:firstLineChars="200" w:firstLine="422"/>
              <w:rPr>
                <w:rFonts w:ascii="宋体" w:hAnsi="宋体" w:hint="eastAsia"/>
                <w:b/>
                <w:bCs/>
                <w:sz w:val="21"/>
                <w:szCs w:val="21"/>
              </w:rPr>
            </w:pPr>
            <w:r w:rsidRPr="006D5108">
              <w:rPr>
                <w:rFonts w:ascii="宋体" w:hAnsi="宋体" w:cstheme="majorEastAsia"/>
                <w:b/>
                <w:bCs/>
                <w:sz w:val="21"/>
                <w:szCs w:val="21"/>
              </w:rPr>
              <w:t>问题</w:t>
            </w:r>
            <w:r w:rsidRPr="006D5108">
              <w:rPr>
                <w:rFonts w:ascii="宋体" w:hAnsi="宋体" w:cstheme="majorEastAsia" w:hint="eastAsia"/>
                <w:b/>
                <w:bCs/>
                <w:sz w:val="21"/>
                <w:szCs w:val="21"/>
              </w:rPr>
              <w:t>3</w:t>
            </w:r>
            <w:r w:rsidR="003926F7" w:rsidRPr="006D5108">
              <w:rPr>
                <w:rFonts w:ascii="宋体" w:hAnsi="宋体" w:cstheme="majorEastAsia" w:hint="eastAsia"/>
                <w:b/>
                <w:bCs/>
                <w:sz w:val="21"/>
                <w:szCs w:val="21"/>
              </w:rPr>
              <w:t>：</w:t>
            </w:r>
            <w:r w:rsidR="00512D26" w:rsidRPr="006D5108">
              <w:rPr>
                <w:rFonts w:ascii="宋体" w:hAnsi="宋体"/>
                <w:b/>
                <w:bCs/>
                <w:sz w:val="21"/>
                <w:szCs w:val="21"/>
              </w:rPr>
              <w:t>请问之前曾提过公司与控股股东解决竞业问题，现在有没有什么进展呢？</w:t>
            </w:r>
          </w:p>
          <w:p w14:paraId="2327ADD3" w14:textId="6DDC0D43" w:rsidR="00512D26" w:rsidRPr="006D5108" w:rsidRDefault="00512D26" w:rsidP="006D5108">
            <w:pPr>
              <w:spacing w:line="360" w:lineRule="auto"/>
              <w:ind w:firstLineChars="200" w:firstLine="420"/>
              <w:rPr>
                <w:rFonts w:ascii="宋体" w:hAnsi="宋体" w:hint="eastAsia"/>
                <w:sz w:val="21"/>
                <w:szCs w:val="21"/>
              </w:rPr>
            </w:pPr>
            <w:r w:rsidRPr="006D5108">
              <w:rPr>
                <w:rFonts w:ascii="宋体" w:hAnsi="宋体"/>
                <w:sz w:val="21"/>
                <w:szCs w:val="21"/>
              </w:rPr>
              <w:t>答:尊敬的投资者，您好。公司重要的经营信息或重大事项，将严格按照相关法律法规及公司章程的规定，及时履行信息披露义务，感谢您的关注。</w:t>
            </w:r>
          </w:p>
          <w:p w14:paraId="5C9F40D4" w14:textId="77777777" w:rsidR="003926F7" w:rsidRPr="006D5108" w:rsidRDefault="003926F7" w:rsidP="006D5108">
            <w:pPr>
              <w:spacing w:line="360" w:lineRule="auto"/>
              <w:ind w:firstLineChars="200" w:firstLine="422"/>
              <w:rPr>
                <w:rFonts w:ascii="宋体" w:hAnsi="宋体" w:cstheme="majorEastAsia" w:hint="eastAsia"/>
                <w:b/>
                <w:bCs/>
                <w:sz w:val="21"/>
                <w:szCs w:val="21"/>
              </w:rPr>
            </w:pPr>
          </w:p>
          <w:p w14:paraId="44443E03" w14:textId="2698D84A" w:rsidR="00512D26" w:rsidRPr="006D5108" w:rsidRDefault="00036CBC" w:rsidP="006D5108">
            <w:pPr>
              <w:spacing w:line="360" w:lineRule="auto"/>
              <w:ind w:firstLineChars="200" w:firstLine="422"/>
              <w:rPr>
                <w:rFonts w:ascii="宋体" w:hAnsi="宋体" w:hint="eastAsia"/>
                <w:b/>
                <w:bCs/>
                <w:sz w:val="21"/>
                <w:szCs w:val="21"/>
              </w:rPr>
            </w:pPr>
            <w:r w:rsidRPr="006D5108">
              <w:rPr>
                <w:rFonts w:ascii="宋体" w:hAnsi="宋体" w:cstheme="majorEastAsia"/>
                <w:b/>
                <w:bCs/>
                <w:sz w:val="21"/>
                <w:szCs w:val="21"/>
              </w:rPr>
              <w:t>问题</w:t>
            </w:r>
            <w:r w:rsidRPr="006D5108">
              <w:rPr>
                <w:rFonts w:ascii="宋体" w:hAnsi="宋体" w:cstheme="majorEastAsia" w:hint="eastAsia"/>
                <w:b/>
                <w:bCs/>
                <w:sz w:val="21"/>
                <w:szCs w:val="21"/>
              </w:rPr>
              <w:t>4</w:t>
            </w:r>
            <w:r w:rsidR="003926F7" w:rsidRPr="006D5108">
              <w:rPr>
                <w:rFonts w:ascii="宋体" w:hAnsi="宋体" w:cstheme="majorEastAsia" w:hint="eastAsia"/>
                <w:b/>
                <w:bCs/>
                <w:sz w:val="21"/>
                <w:szCs w:val="21"/>
              </w:rPr>
              <w:t>：</w:t>
            </w:r>
            <w:r w:rsidR="00512D26" w:rsidRPr="006D5108">
              <w:rPr>
                <w:rFonts w:ascii="宋体" w:hAnsi="宋体"/>
                <w:b/>
                <w:bCs/>
                <w:sz w:val="21"/>
                <w:szCs w:val="21"/>
              </w:rPr>
              <w:t>四川久凌制药面临市场竞争激烈，形势不乐观。近几年计提2亿多，对公司业绩贡献很小，请问公司如何看待久凌公司发展？有没有考虑资产置出，集中财力发展主业？</w:t>
            </w:r>
          </w:p>
          <w:p w14:paraId="090BC213" w14:textId="605D142E" w:rsidR="00512D26" w:rsidRPr="006D5108" w:rsidRDefault="00512D26" w:rsidP="006D5108">
            <w:pPr>
              <w:spacing w:line="360" w:lineRule="auto"/>
              <w:ind w:firstLineChars="200" w:firstLine="420"/>
              <w:rPr>
                <w:rFonts w:ascii="宋体" w:hAnsi="宋体" w:hint="eastAsia"/>
                <w:sz w:val="21"/>
                <w:szCs w:val="21"/>
              </w:rPr>
            </w:pPr>
            <w:r w:rsidRPr="006D5108">
              <w:rPr>
                <w:rFonts w:ascii="宋体" w:hAnsi="宋体"/>
                <w:sz w:val="21"/>
                <w:szCs w:val="21"/>
              </w:rPr>
              <w:t>答:尊敬的投资者，公司将紧紧围绕公司发展战略，不断完善公司治理，坚持科学决策，有序开展各项工作，努力推动公司高质量发展。感谢您的关注及建议！</w:t>
            </w:r>
          </w:p>
          <w:p w14:paraId="4D78B870" w14:textId="77777777" w:rsidR="003926F7" w:rsidRPr="006D5108" w:rsidRDefault="003926F7" w:rsidP="006D5108">
            <w:pPr>
              <w:spacing w:line="360" w:lineRule="auto"/>
              <w:ind w:firstLineChars="200" w:firstLine="422"/>
              <w:rPr>
                <w:rFonts w:ascii="宋体" w:hAnsi="宋体" w:cstheme="majorEastAsia" w:hint="eastAsia"/>
                <w:b/>
                <w:bCs/>
                <w:sz w:val="21"/>
                <w:szCs w:val="21"/>
              </w:rPr>
            </w:pPr>
          </w:p>
          <w:p w14:paraId="2321033C" w14:textId="1A0F567F" w:rsidR="00512D26" w:rsidRPr="006D5108" w:rsidRDefault="00036CBC" w:rsidP="006D5108">
            <w:pPr>
              <w:spacing w:line="360" w:lineRule="auto"/>
              <w:ind w:firstLineChars="200" w:firstLine="422"/>
              <w:rPr>
                <w:rFonts w:ascii="宋体" w:hAnsi="宋体" w:hint="eastAsia"/>
                <w:b/>
                <w:bCs/>
                <w:sz w:val="21"/>
                <w:szCs w:val="21"/>
              </w:rPr>
            </w:pPr>
            <w:r w:rsidRPr="006D5108">
              <w:rPr>
                <w:rFonts w:ascii="宋体" w:hAnsi="宋体" w:cstheme="majorEastAsia"/>
                <w:b/>
                <w:bCs/>
                <w:sz w:val="21"/>
                <w:szCs w:val="21"/>
              </w:rPr>
              <w:t>问题</w:t>
            </w:r>
            <w:r w:rsidRPr="006D5108">
              <w:rPr>
                <w:rFonts w:ascii="宋体" w:hAnsi="宋体" w:cstheme="majorEastAsia" w:hint="eastAsia"/>
                <w:b/>
                <w:bCs/>
                <w:sz w:val="21"/>
                <w:szCs w:val="21"/>
              </w:rPr>
              <w:t>5</w:t>
            </w:r>
            <w:r w:rsidR="003926F7" w:rsidRPr="006D5108">
              <w:rPr>
                <w:rFonts w:ascii="宋体" w:hAnsi="宋体" w:cstheme="majorEastAsia" w:hint="eastAsia"/>
                <w:b/>
                <w:bCs/>
                <w:sz w:val="21"/>
                <w:szCs w:val="21"/>
              </w:rPr>
              <w:t>：</w:t>
            </w:r>
            <w:r w:rsidR="00512D26" w:rsidRPr="006D5108">
              <w:rPr>
                <w:rFonts w:ascii="宋体" w:hAnsi="宋体"/>
                <w:b/>
                <w:bCs/>
                <w:sz w:val="21"/>
                <w:szCs w:val="21"/>
              </w:rPr>
              <w:t>大盘屡创新高，而公司股价从年内最高点己下跌10%，是不是二季度经营业绩发生了问题？公司如何采取措施，提振二级市场的信心？</w:t>
            </w:r>
          </w:p>
          <w:p w14:paraId="3D2020BE" w14:textId="77777777" w:rsidR="00512D26" w:rsidRPr="006D5108" w:rsidRDefault="00512D26" w:rsidP="006D5108">
            <w:pPr>
              <w:spacing w:line="360" w:lineRule="auto"/>
              <w:ind w:firstLineChars="200" w:firstLine="420"/>
              <w:rPr>
                <w:rFonts w:ascii="宋体" w:hAnsi="宋体" w:hint="eastAsia"/>
                <w:sz w:val="21"/>
                <w:szCs w:val="21"/>
              </w:rPr>
            </w:pPr>
            <w:r w:rsidRPr="006D5108">
              <w:rPr>
                <w:rFonts w:ascii="宋体" w:hAnsi="宋体"/>
                <w:sz w:val="21"/>
                <w:szCs w:val="21"/>
              </w:rPr>
              <w:t>答:尊敬的投资者，公司目前生产经营情况正常，二季度的具体经营情况请关注公司的半年度报告。股市的二级市场股价表现受宏观经济、市场流动性、投资者偏好等多重因素影响，具有不确定性。公司重视投资者回报，坚持稳健经营，努力推动公司高质量发展。感谢您的关注！</w:t>
            </w:r>
          </w:p>
          <w:p w14:paraId="2F500FD0" w14:textId="77777777" w:rsidR="00FA79CE" w:rsidRPr="006D5108" w:rsidRDefault="00FA79CE" w:rsidP="006D5108">
            <w:pPr>
              <w:spacing w:line="360" w:lineRule="auto"/>
              <w:ind w:firstLineChars="200" w:firstLine="420"/>
              <w:rPr>
                <w:rFonts w:ascii="宋体" w:hAnsi="宋体" w:hint="eastAsia"/>
                <w:sz w:val="21"/>
                <w:szCs w:val="21"/>
              </w:rPr>
            </w:pPr>
          </w:p>
          <w:p w14:paraId="2C6215F8" w14:textId="7688CAF1" w:rsidR="00FA79CE" w:rsidRPr="008E505D" w:rsidRDefault="00FA79CE" w:rsidP="006D5108">
            <w:pPr>
              <w:spacing w:line="360" w:lineRule="auto"/>
              <w:ind w:firstLineChars="200" w:firstLine="422"/>
              <w:rPr>
                <w:rFonts w:ascii="宋体" w:hAnsi="宋体" w:hint="eastAsia"/>
                <w:b/>
                <w:bCs/>
                <w:sz w:val="21"/>
                <w:szCs w:val="21"/>
              </w:rPr>
            </w:pPr>
            <w:r w:rsidRPr="008E505D">
              <w:rPr>
                <w:rFonts w:ascii="宋体" w:hAnsi="宋体" w:hint="eastAsia"/>
                <w:b/>
                <w:bCs/>
                <w:sz w:val="21"/>
                <w:szCs w:val="21"/>
              </w:rPr>
              <w:t>问题6：（</w:t>
            </w:r>
            <w:r w:rsidRPr="008E505D">
              <w:rPr>
                <w:rFonts w:ascii="宋体" w:hAnsi="宋体" w:cs="Calibri" w:hint="eastAsia"/>
                <w:b/>
                <w:bCs/>
                <w:sz w:val="21"/>
                <w:szCs w:val="21"/>
              </w:rPr>
              <w:t>项目经济效益：经公司内部测算，基于当前市场销售价格和生产成本估算，预估项目达产后在满产满销的情况下，预计可实现年销售收入约39亿元，毛利率约10%，全部动态投资回收期约8.5年</w:t>
            </w:r>
            <w:r w:rsidR="00774B40">
              <w:rPr>
                <w:rFonts w:ascii="宋体" w:hAnsi="宋体" w:cs="Calibri" w:hint="eastAsia"/>
                <w:b/>
                <w:bCs/>
                <w:sz w:val="21"/>
                <w:szCs w:val="21"/>
              </w:rPr>
              <w:t>（</w:t>
            </w:r>
            <w:r w:rsidRPr="008E505D">
              <w:rPr>
                <w:rFonts w:ascii="宋体" w:hAnsi="宋体" w:cs="Calibri" w:hint="eastAsia"/>
                <w:b/>
                <w:bCs/>
                <w:sz w:val="21"/>
                <w:szCs w:val="21"/>
              </w:rPr>
              <w:t>不含建设期</w:t>
            </w:r>
            <w:r w:rsidR="00774B40">
              <w:rPr>
                <w:rFonts w:ascii="宋体" w:hAnsi="宋体" w:cs="Calibri" w:hint="eastAsia"/>
                <w:b/>
                <w:bCs/>
                <w:sz w:val="21"/>
                <w:szCs w:val="21"/>
              </w:rPr>
              <w:t>）</w:t>
            </w:r>
            <w:r w:rsidRPr="008E505D">
              <w:rPr>
                <w:rFonts w:ascii="宋体" w:hAnsi="宋体" w:cs="Calibri" w:hint="eastAsia"/>
                <w:b/>
                <w:bCs/>
                <w:sz w:val="21"/>
                <w:szCs w:val="21"/>
              </w:rPr>
              <w:t>。</w:t>
            </w:r>
            <w:r w:rsidRPr="008E505D">
              <w:rPr>
                <w:rFonts w:ascii="宋体" w:hAnsi="宋体" w:hint="eastAsia"/>
                <w:b/>
                <w:bCs/>
                <w:sz w:val="21"/>
                <w:szCs w:val="21"/>
              </w:rPr>
              <w:t>）</w:t>
            </w:r>
            <w:r w:rsidRPr="008E505D">
              <w:rPr>
                <w:rFonts w:ascii="宋体" w:hAnsi="宋体" w:cs="Calibri" w:hint="eastAsia"/>
                <w:b/>
                <w:bCs/>
                <w:sz w:val="21"/>
                <w:szCs w:val="21"/>
              </w:rPr>
              <w:lastRenderedPageBreak/>
              <w:t>请问董秘按照目前味精的报价，公司味精的毛利率有10%吗？</w:t>
            </w:r>
          </w:p>
          <w:p w14:paraId="41CB74AC" w14:textId="323356BD" w:rsidR="00FA79CE" w:rsidRPr="006D5108" w:rsidRDefault="00FA79CE" w:rsidP="006D5108">
            <w:pPr>
              <w:spacing w:line="360" w:lineRule="auto"/>
              <w:ind w:firstLineChars="200" w:firstLine="420"/>
              <w:rPr>
                <w:rFonts w:ascii="宋体" w:hAnsi="宋体" w:hint="eastAsia"/>
                <w:sz w:val="21"/>
                <w:szCs w:val="21"/>
              </w:rPr>
            </w:pPr>
            <w:r w:rsidRPr="006D5108">
              <w:rPr>
                <w:rFonts w:ascii="宋体" w:hAnsi="宋体" w:hint="eastAsia"/>
                <w:sz w:val="21"/>
                <w:szCs w:val="21"/>
              </w:rPr>
              <w:t>答：</w:t>
            </w:r>
            <w:r w:rsidRPr="006D5108">
              <w:rPr>
                <w:rFonts w:ascii="宋体" w:hAnsi="宋体" w:cs="Calibri" w:hint="eastAsia"/>
                <w:sz w:val="21"/>
                <w:szCs w:val="21"/>
              </w:rPr>
              <w:t>尊敬的投资者，公司主营产品毛利率请参见公司2024年年度报告第三节管理层讨论与分析之“五、报告期内主要经营情况”，感谢您的关注！</w:t>
            </w:r>
          </w:p>
          <w:p w14:paraId="7598AFA5" w14:textId="723373BC" w:rsidR="00FA79CE" w:rsidRPr="006D5108" w:rsidRDefault="00FA79CE" w:rsidP="006D5108">
            <w:pPr>
              <w:spacing w:line="360" w:lineRule="auto"/>
              <w:ind w:firstLineChars="200" w:firstLine="420"/>
              <w:rPr>
                <w:rFonts w:ascii="宋体" w:hAnsi="宋体" w:hint="eastAsia"/>
                <w:sz w:val="21"/>
                <w:szCs w:val="21"/>
              </w:rPr>
            </w:pPr>
          </w:p>
          <w:p w14:paraId="5B75112A" w14:textId="48085563" w:rsidR="00FA79CE" w:rsidRPr="00BA6EDC" w:rsidRDefault="00FA79CE" w:rsidP="006D5108">
            <w:pPr>
              <w:spacing w:line="360" w:lineRule="auto"/>
              <w:ind w:firstLineChars="200" w:firstLine="422"/>
              <w:rPr>
                <w:rFonts w:ascii="宋体" w:hAnsi="宋体" w:hint="eastAsia"/>
                <w:b/>
                <w:bCs/>
                <w:sz w:val="21"/>
                <w:szCs w:val="21"/>
              </w:rPr>
            </w:pPr>
            <w:r w:rsidRPr="00BA6EDC">
              <w:rPr>
                <w:rFonts w:ascii="宋体" w:hAnsi="宋体" w:hint="eastAsia"/>
                <w:b/>
                <w:bCs/>
                <w:sz w:val="21"/>
                <w:szCs w:val="21"/>
              </w:rPr>
              <w:t>问题7：</w:t>
            </w:r>
            <w:r w:rsidRPr="00BA6EDC">
              <w:rPr>
                <w:rFonts w:ascii="宋体" w:hAnsi="宋体" w:cs="Calibri" w:hint="eastAsia"/>
                <w:b/>
                <w:bCs/>
                <w:sz w:val="21"/>
                <w:szCs w:val="21"/>
              </w:rPr>
              <w:t>公司年报讲生物医药方面发展成为行业领先的生物医药和化学合成的原料药企业；请问就目前四川久凌制药科技有限公司的体量来看远远不够，这一块有什么考虑？后期会加大投资吗？</w:t>
            </w:r>
          </w:p>
          <w:p w14:paraId="6FA10281" w14:textId="3BCBF6E3" w:rsidR="00FA79CE" w:rsidRPr="006D5108" w:rsidRDefault="00FA79CE" w:rsidP="006D5108">
            <w:pPr>
              <w:spacing w:line="360" w:lineRule="auto"/>
              <w:ind w:firstLineChars="200" w:firstLine="420"/>
              <w:rPr>
                <w:rFonts w:ascii="宋体" w:hAnsi="宋体" w:hint="eastAsia"/>
                <w:sz w:val="21"/>
                <w:szCs w:val="21"/>
              </w:rPr>
            </w:pPr>
            <w:r w:rsidRPr="006D5108">
              <w:rPr>
                <w:rFonts w:ascii="宋体" w:hAnsi="宋体" w:hint="eastAsia"/>
                <w:sz w:val="21"/>
                <w:szCs w:val="21"/>
              </w:rPr>
              <w:t>答：</w:t>
            </w:r>
            <w:r w:rsidRPr="006D5108">
              <w:rPr>
                <w:rFonts w:ascii="宋体" w:hAnsi="宋体" w:cs="Calibri" w:hint="eastAsia"/>
                <w:sz w:val="21"/>
                <w:szCs w:val="21"/>
              </w:rPr>
              <w:t>尊敬的投资者，公司坚定不移实施“二三一”产业发展战略，即聚焦“动物营养、食品调味及价值链延伸”两大核心业务，持续做强做优动物营养、食品添加剂及调味品板块；全力推动“生物医药、人类营养健康、植物营养”三大创新领域突破；前瞻布局发酵酶催化、生物新材料等新赛道、新技术。公司紧紧围绕发展战略，努力提升核心竞争力，推动公司高质量发展。感谢您的关注！</w:t>
            </w:r>
          </w:p>
          <w:p w14:paraId="314EEC91" w14:textId="1BB985D4" w:rsidR="00FA79CE" w:rsidRPr="006D5108" w:rsidRDefault="00FA79CE" w:rsidP="006D5108">
            <w:pPr>
              <w:spacing w:line="360" w:lineRule="auto"/>
              <w:ind w:firstLineChars="200" w:firstLine="420"/>
              <w:rPr>
                <w:rFonts w:ascii="宋体" w:hAnsi="宋体" w:hint="eastAsia"/>
                <w:sz w:val="21"/>
                <w:szCs w:val="21"/>
              </w:rPr>
            </w:pPr>
          </w:p>
          <w:p w14:paraId="419455D9" w14:textId="380AEC00" w:rsidR="00FA79CE" w:rsidRPr="00BA6EDC" w:rsidRDefault="00FA79CE" w:rsidP="006D5108">
            <w:pPr>
              <w:spacing w:line="360" w:lineRule="auto"/>
              <w:ind w:firstLineChars="200" w:firstLine="422"/>
              <w:rPr>
                <w:rFonts w:ascii="宋体" w:hAnsi="宋体" w:hint="eastAsia"/>
                <w:b/>
                <w:bCs/>
                <w:sz w:val="21"/>
                <w:szCs w:val="21"/>
              </w:rPr>
            </w:pPr>
            <w:r w:rsidRPr="00BA6EDC">
              <w:rPr>
                <w:rFonts w:ascii="宋体" w:hAnsi="宋体" w:hint="eastAsia"/>
                <w:b/>
                <w:bCs/>
                <w:sz w:val="21"/>
                <w:szCs w:val="21"/>
              </w:rPr>
              <w:t>问题8：</w:t>
            </w:r>
            <w:r w:rsidRPr="00BA6EDC">
              <w:rPr>
                <w:rFonts w:ascii="宋体" w:hAnsi="宋体" w:cs="Calibri" w:hint="eastAsia"/>
                <w:b/>
                <w:bCs/>
                <w:sz w:val="21"/>
                <w:szCs w:val="21"/>
              </w:rPr>
              <w:t>公司股价不能反映价值尤其是公司资产注入后的净利润的高速增长，公司如何看待股价？是不是认为是传统行业只值这个价？二股东巨量减持，公司有没有考虑协议受让二股东减持的股份？或者采取回购大股东增持等加强市值管理？同行业的梅花生物正在大额度增持。</w:t>
            </w:r>
          </w:p>
          <w:p w14:paraId="3F6B6B89" w14:textId="1F5D947F" w:rsidR="00FA79CE" w:rsidRPr="006D5108" w:rsidRDefault="00FA79CE" w:rsidP="006D5108">
            <w:pPr>
              <w:spacing w:line="360" w:lineRule="auto"/>
              <w:ind w:firstLineChars="200" w:firstLine="420"/>
              <w:rPr>
                <w:rFonts w:ascii="宋体" w:hAnsi="宋体" w:hint="eastAsia"/>
                <w:sz w:val="21"/>
                <w:szCs w:val="21"/>
              </w:rPr>
            </w:pPr>
            <w:r w:rsidRPr="006D5108">
              <w:rPr>
                <w:rFonts w:ascii="宋体" w:hAnsi="宋体" w:hint="eastAsia"/>
                <w:sz w:val="21"/>
                <w:szCs w:val="21"/>
              </w:rPr>
              <w:t>答：</w:t>
            </w:r>
            <w:r w:rsidRPr="006D5108">
              <w:rPr>
                <w:rFonts w:ascii="宋体" w:hAnsi="宋体" w:cs="Calibri" w:hint="eastAsia"/>
                <w:sz w:val="21"/>
                <w:szCs w:val="21"/>
              </w:rPr>
              <w:t>尊敬的投资者，您好。二级市场股价表现受宏观经济、市场流动性、投资者偏好等多重因素影响，具有不确定性。公司重视投资者回报，坚持稳健经营，努力推动公司高质量发展。感谢您的关注！</w:t>
            </w:r>
          </w:p>
          <w:p w14:paraId="509FFF62" w14:textId="77777777" w:rsidR="00FA79CE" w:rsidRPr="006D5108" w:rsidRDefault="00FA79CE" w:rsidP="006D5108">
            <w:pPr>
              <w:spacing w:line="360" w:lineRule="auto"/>
              <w:ind w:firstLineChars="200" w:firstLine="420"/>
              <w:rPr>
                <w:rFonts w:ascii="宋体" w:hAnsi="宋体" w:hint="eastAsia"/>
                <w:sz w:val="21"/>
                <w:szCs w:val="21"/>
              </w:rPr>
            </w:pPr>
          </w:p>
          <w:p w14:paraId="74330DFB" w14:textId="344280A9" w:rsidR="00FA79CE" w:rsidRPr="00BA6EDC" w:rsidRDefault="00FA79CE" w:rsidP="006D5108">
            <w:pPr>
              <w:spacing w:line="360" w:lineRule="auto"/>
              <w:ind w:firstLineChars="200" w:firstLine="422"/>
              <w:rPr>
                <w:rFonts w:ascii="宋体" w:hAnsi="宋体" w:hint="eastAsia"/>
                <w:b/>
                <w:bCs/>
                <w:sz w:val="21"/>
                <w:szCs w:val="21"/>
              </w:rPr>
            </w:pPr>
            <w:r w:rsidRPr="00BA6EDC">
              <w:rPr>
                <w:rFonts w:ascii="宋体" w:hAnsi="宋体" w:hint="eastAsia"/>
                <w:b/>
                <w:bCs/>
                <w:sz w:val="21"/>
                <w:szCs w:val="21"/>
              </w:rPr>
              <w:t>问题9：</w:t>
            </w:r>
            <w:r w:rsidRPr="00BA6EDC">
              <w:rPr>
                <w:rFonts w:ascii="宋体" w:hAnsi="宋体" w:cs="Calibri" w:hint="eastAsia"/>
                <w:b/>
                <w:bCs/>
                <w:sz w:val="21"/>
                <w:szCs w:val="21"/>
              </w:rPr>
              <w:t>公司前几年投资的尼龙56这么久了一直没有投产，是不是遇到了什么困难不能搞定？公司在生物新材料等新赛道、新技术等方面还看好吗？有什么进一步的规划？</w:t>
            </w:r>
          </w:p>
          <w:p w14:paraId="730AF67B" w14:textId="4AD5CF5C" w:rsidR="00FA79CE" w:rsidRPr="006D5108" w:rsidRDefault="00FA79CE" w:rsidP="006D5108">
            <w:pPr>
              <w:spacing w:line="360" w:lineRule="auto"/>
              <w:ind w:firstLineChars="200" w:firstLine="420"/>
              <w:rPr>
                <w:rFonts w:ascii="宋体" w:hAnsi="宋体" w:hint="eastAsia"/>
                <w:sz w:val="21"/>
                <w:szCs w:val="21"/>
              </w:rPr>
            </w:pPr>
            <w:r w:rsidRPr="006D5108">
              <w:rPr>
                <w:rFonts w:ascii="宋体" w:hAnsi="宋体" w:hint="eastAsia"/>
                <w:sz w:val="21"/>
                <w:szCs w:val="21"/>
              </w:rPr>
              <w:t>答：</w:t>
            </w:r>
            <w:r w:rsidRPr="006D5108">
              <w:rPr>
                <w:rFonts w:ascii="宋体" w:hAnsi="宋体" w:cs="Calibri" w:hint="eastAsia"/>
                <w:sz w:val="21"/>
                <w:szCs w:val="21"/>
              </w:rPr>
              <w:t>尊敬的投资者，您好。关于公司尼龙56项目目前试产进度正有序推进中，公司积极开拓市场，持续对市场进行培育发展。公司经营计划请详见公司于2025年4月22日在上海证券交易所披露的《2024年年度报告》第三节管理层讨论与分析之“六、公司关于公司未来发展的讨论与分析（三）经营</w:t>
            </w:r>
            <w:r w:rsidRPr="006D5108">
              <w:rPr>
                <w:rFonts w:ascii="宋体" w:hAnsi="宋体" w:cs="Calibri" w:hint="eastAsia"/>
                <w:sz w:val="21"/>
                <w:szCs w:val="21"/>
              </w:rPr>
              <w:lastRenderedPageBreak/>
              <w:t>计划”章节，感谢您的关注。</w:t>
            </w:r>
          </w:p>
          <w:p w14:paraId="43196B50" w14:textId="081A59AD" w:rsidR="00FA79CE" w:rsidRPr="006D5108" w:rsidRDefault="00FA79CE" w:rsidP="006D5108">
            <w:pPr>
              <w:spacing w:line="360" w:lineRule="auto"/>
              <w:ind w:firstLineChars="200" w:firstLine="420"/>
              <w:rPr>
                <w:rFonts w:ascii="宋体" w:hAnsi="宋体" w:hint="eastAsia"/>
                <w:sz w:val="21"/>
                <w:szCs w:val="21"/>
              </w:rPr>
            </w:pPr>
          </w:p>
          <w:p w14:paraId="3B44A9C5" w14:textId="576173C2" w:rsidR="00FA79CE" w:rsidRPr="008E505D" w:rsidRDefault="00FA79CE" w:rsidP="006D5108">
            <w:pPr>
              <w:spacing w:line="360" w:lineRule="auto"/>
              <w:ind w:firstLineChars="200" w:firstLine="422"/>
              <w:rPr>
                <w:rFonts w:ascii="宋体" w:hAnsi="宋体" w:hint="eastAsia"/>
                <w:b/>
                <w:bCs/>
                <w:sz w:val="21"/>
                <w:szCs w:val="21"/>
              </w:rPr>
            </w:pPr>
            <w:r w:rsidRPr="008E505D">
              <w:rPr>
                <w:rFonts w:ascii="宋体" w:hAnsi="宋体" w:hint="eastAsia"/>
                <w:b/>
                <w:bCs/>
                <w:sz w:val="21"/>
                <w:szCs w:val="21"/>
              </w:rPr>
              <w:t>问题10：</w:t>
            </w:r>
            <w:r w:rsidRPr="008E505D">
              <w:rPr>
                <w:rFonts w:ascii="宋体" w:hAnsi="宋体" w:cs="Calibri" w:hint="eastAsia"/>
                <w:b/>
                <w:bCs/>
                <w:sz w:val="21"/>
                <w:szCs w:val="21"/>
              </w:rPr>
              <w:t>公司相对于梅花生物、阜丰集团等头部企业有哪些核心优势与竞争力？如何进一步放大优势？</w:t>
            </w:r>
          </w:p>
          <w:p w14:paraId="5E15EDB7" w14:textId="2B83DE93" w:rsidR="00FA79CE" w:rsidRPr="006D5108" w:rsidRDefault="00FA79CE" w:rsidP="006D5108">
            <w:pPr>
              <w:spacing w:line="360" w:lineRule="auto"/>
              <w:ind w:firstLineChars="200" w:firstLine="420"/>
              <w:rPr>
                <w:rFonts w:ascii="宋体" w:hAnsi="宋体" w:hint="eastAsia"/>
                <w:sz w:val="21"/>
                <w:szCs w:val="21"/>
              </w:rPr>
            </w:pPr>
            <w:r w:rsidRPr="006D5108">
              <w:rPr>
                <w:rFonts w:ascii="宋体" w:hAnsi="宋体" w:hint="eastAsia"/>
                <w:sz w:val="21"/>
                <w:szCs w:val="21"/>
              </w:rPr>
              <w:t>答：</w:t>
            </w:r>
            <w:r w:rsidRPr="006D5108">
              <w:rPr>
                <w:rFonts w:ascii="宋体" w:hAnsi="宋体" w:cs="Calibri" w:hint="eastAsia"/>
                <w:sz w:val="21"/>
                <w:szCs w:val="21"/>
              </w:rPr>
              <w:t>尊敬的投资者，您好。公司竞争优势请详见公司于2025年4月22日在上海证券交易所网站披露的《2024年年度报告》第三节管理层讨论与分析之“四、报告期内核心竞争力分析”章节。公司将紧紧围绕发展战略，完善业务布局，增强核心竞争力，努力推动公司高质量发展。感谢您的关注！</w:t>
            </w:r>
          </w:p>
          <w:p w14:paraId="1C5BC039" w14:textId="77777777" w:rsidR="00FA79CE" w:rsidRPr="006D5108" w:rsidRDefault="00FA79CE" w:rsidP="006D5108">
            <w:pPr>
              <w:spacing w:line="360" w:lineRule="auto"/>
              <w:rPr>
                <w:rFonts w:ascii="宋体" w:hAnsi="宋体" w:hint="eastAsia"/>
                <w:sz w:val="21"/>
                <w:szCs w:val="21"/>
              </w:rPr>
            </w:pPr>
          </w:p>
          <w:p w14:paraId="79781082" w14:textId="62279D75" w:rsidR="00FA79CE" w:rsidRPr="008E505D" w:rsidRDefault="00FA79CE" w:rsidP="006D5108">
            <w:pPr>
              <w:spacing w:line="360" w:lineRule="auto"/>
              <w:ind w:firstLineChars="200" w:firstLine="422"/>
              <w:rPr>
                <w:rFonts w:ascii="宋体" w:hAnsi="宋体" w:hint="eastAsia"/>
                <w:b/>
                <w:bCs/>
                <w:sz w:val="21"/>
                <w:szCs w:val="21"/>
              </w:rPr>
            </w:pPr>
            <w:r w:rsidRPr="008E505D">
              <w:rPr>
                <w:rFonts w:ascii="宋体" w:hAnsi="宋体" w:hint="eastAsia"/>
                <w:b/>
                <w:bCs/>
                <w:sz w:val="21"/>
                <w:szCs w:val="21"/>
              </w:rPr>
              <w:t>问题11：</w:t>
            </w:r>
            <w:r w:rsidRPr="008E505D">
              <w:rPr>
                <w:rFonts w:ascii="宋体" w:hAnsi="宋体" w:cs="Calibri" w:hint="eastAsia"/>
                <w:b/>
                <w:bCs/>
                <w:sz w:val="21"/>
                <w:szCs w:val="21"/>
              </w:rPr>
              <w:t>请问公司新疆玉米项目年底可以投产吗？在产品价格下跌，玉米等原材料价格上涨，预测毛利率只有10%的情况下公司投资33亿的45万吨氨基酸项目的意义在哪里？公司有没有经过严谨的市场调研？二级市场上不太看好这个项目。2年后市场竞争更加激烈，产品销售价格更加低怎么办？</w:t>
            </w:r>
          </w:p>
          <w:p w14:paraId="482F5481" w14:textId="173CFE1E" w:rsidR="00FA79CE" w:rsidRPr="006D5108" w:rsidRDefault="00FA79CE" w:rsidP="006D5108">
            <w:pPr>
              <w:spacing w:line="360" w:lineRule="auto"/>
              <w:ind w:firstLineChars="200" w:firstLine="420"/>
              <w:rPr>
                <w:rFonts w:ascii="宋体" w:hAnsi="宋体" w:hint="eastAsia"/>
                <w:sz w:val="21"/>
                <w:szCs w:val="21"/>
              </w:rPr>
            </w:pPr>
            <w:r w:rsidRPr="006D5108">
              <w:rPr>
                <w:rFonts w:ascii="宋体" w:hAnsi="宋体" w:hint="eastAsia"/>
                <w:sz w:val="21"/>
                <w:szCs w:val="21"/>
              </w:rPr>
              <w:t>答：</w:t>
            </w:r>
            <w:r w:rsidRPr="006D5108">
              <w:rPr>
                <w:rFonts w:ascii="宋体" w:hAnsi="宋体" w:cs="Calibri" w:hint="eastAsia"/>
                <w:sz w:val="21"/>
                <w:szCs w:val="21"/>
              </w:rPr>
              <w:t>尊敬的投资者，您好。公司在新疆投资建设的60万吨玉米深加工及配套热电联产项目，目前正在按进度建设中，根据项目立项计划，预计2026年完成建设。45万吨氨基酸项目是基于公司整体战略规划投资建设，经过了市场调研和可行性研究，公司有信心确保所在行业的市场地位。项目建设情况请以公司相关公告披露为准，感谢您的关注。</w:t>
            </w:r>
          </w:p>
          <w:p w14:paraId="51E8F56B" w14:textId="0A5E3D71" w:rsidR="00FA79CE" w:rsidRPr="006D5108" w:rsidRDefault="00FA79CE" w:rsidP="006D5108">
            <w:pPr>
              <w:spacing w:line="360" w:lineRule="auto"/>
              <w:ind w:firstLineChars="200" w:firstLine="420"/>
              <w:rPr>
                <w:rFonts w:ascii="宋体" w:hAnsi="宋体" w:hint="eastAsia"/>
                <w:sz w:val="21"/>
                <w:szCs w:val="21"/>
              </w:rPr>
            </w:pPr>
          </w:p>
          <w:p w14:paraId="38C03070" w14:textId="7EFD9AC6" w:rsidR="00FA79CE" w:rsidRPr="008E505D" w:rsidRDefault="00FA79CE" w:rsidP="006D5108">
            <w:pPr>
              <w:spacing w:line="360" w:lineRule="auto"/>
              <w:ind w:firstLineChars="200" w:firstLine="422"/>
              <w:rPr>
                <w:rFonts w:ascii="宋体" w:hAnsi="宋体" w:hint="eastAsia"/>
                <w:b/>
                <w:bCs/>
                <w:sz w:val="21"/>
                <w:szCs w:val="21"/>
              </w:rPr>
            </w:pPr>
            <w:r w:rsidRPr="008E505D">
              <w:rPr>
                <w:rFonts w:ascii="宋体" w:hAnsi="宋体" w:hint="eastAsia"/>
                <w:b/>
                <w:bCs/>
                <w:sz w:val="21"/>
                <w:szCs w:val="21"/>
              </w:rPr>
              <w:t>问题12：</w:t>
            </w:r>
            <w:r w:rsidRPr="008E505D">
              <w:rPr>
                <w:rFonts w:ascii="宋体" w:hAnsi="宋体" w:cs="Calibri" w:hint="eastAsia"/>
                <w:b/>
                <w:bCs/>
                <w:sz w:val="21"/>
                <w:szCs w:val="21"/>
              </w:rPr>
              <w:t>请问目前公司主要产品的销售价格和主要原材料与一季度相比有什么变化？</w:t>
            </w:r>
          </w:p>
          <w:p w14:paraId="5C49CCA0" w14:textId="7AE3354E" w:rsidR="00FA79CE" w:rsidRPr="00FA79CE" w:rsidRDefault="00FA79CE" w:rsidP="006D5108">
            <w:pPr>
              <w:spacing w:line="360" w:lineRule="auto"/>
              <w:ind w:firstLineChars="200" w:firstLine="420"/>
              <w:rPr>
                <w:rFonts w:ascii="宋体" w:hAnsi="宋体" w:hint="eastAsia"/>
                <w:sz w:val="21"/>
                <w:szCs w:val="21"/>
              </w:rPr>
            </w:pPr>
            <w:r w:rsidRPr="006D5108">
              <w:rPr>
                <w:rFonts w:ascii="宋体" w:hAnsi="宋体" w:hint="eastAsia"/>
                <w:sz w:val="21"/>
                <w:szCs w:val="21"/>
              </w:rPr>
              <w:t>答：</w:t>
            </w:r>
            <w:r w:rsidRPr="006D5108">
              <w:rPr>
                <w:rFonts w:ascii="宋体" w:hAnsi="宋体" w:cs="Calibri" w:hint="eastAsia"/>
                <w:sz w:val="21"/>
                <w:szCs w:val="21"/>
              </w:rPr>
              <w:t>尊敬的投资者，产品销售价格受到原材料成本、市场供求关系、行业竞争等因素影响，有一定的波动性。公司具有规模化生产能力，通过降本增效，努力提高产品竞争力。公司具体产销情况请参阅公司各期定期报告及季度报告，感谢您的关注！</w:t>
            </w:r>
          </w:p>
        </w:tc>
      </w:tr>
    </w:tbl>
    <w:p w14:paraId="44861EE6" w14:textId="6C2D484B" w:rsidR="00C03807" w:rsidRPr="004525EB" w:rsidRDefault="004525EB" w:rsidP="00A54819">
      <w:pPr>
        <w:spacing w:beforeLines="50" w:before="156"/>
        <w:ind w:left="420" w:hangingChars="200" w:hanging="420"/>
      </w:pPr>
      <w:r w:rsidRPr="00BE237A">
        <w:lastRenderedPageBreak/>
        <w:t>注：公司严格遵守信息披露相关规则与投资者进行交流，如涉及公司战略规划等意向性目标</w:t>
      </w:r>
      <w:r>
        <w:t>,</w:t>
      </w:r>
      <w:r w:rsidRPr="00BE237A">
        <w:t>不能视为公司或管理层对公司业绩的保证或承诺，敬请广大投资者注意投资风险。</w:t>
      </w:r>
    </w:p>
    <w:sectPr w:rsidR="00C03807" w:rsidRPr="004525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6A204" w14:textId="77777777" w:rsidR="003F07E8" w:rsidRDefault="003F07E8" w:rsidP="004525EB">
      <w:r>
        <w:separator/>
      </w:r>
    </w:p>
  </w:endnote>
  <w:endnote w:type="continuationSeparator" w:id="0">
    <w:p w14:paraId="0C1CD0EB" w14:textId="77777777" w:rsidR="003F07E8" w:rsidRDefault="003F07E8" w:rsidP="00452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097B1" w14:textId="77777777" w:rsidR="003F07E8" w:rsidRDefault="003F07E8" w:rsidP="004525EB">
      <w:r>
        <w:separator/>
      </w:r>
    </w:p>
  </w:footnote>
  <w:footnote w:type="continuationSeparator" w:id="0">
    <w:p w14:paraId="7C77B842" w14:textId="77777777" w:rsidR="003F07E8" w:rsidRDefault="003F07E8" w:rsidP="004525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D26"/>
    <w:rsid w:val="00002D3E"/>
    <w:rsid w:val="00014DAE"/>
    <w:rsid w:val="00024C34"/>
    <w:rsid w:val="00032300"/>
    <w:rsid w:val="00034130"/>
    <w:rsid w:val="00036CBC"/>
    <w:rsid w:val="00050201"/>
    <w:rsid w:val="0005300C"/>
    <w:rsid w:val="00055327"/>
    <w:rsid w:val="0005707B"/>
    <w:rsid w:val="000574C0"/>
    <w:rsid w:val="000671C6"/>
    <w:rsid w:val="000672E8"/>
    <w:rsid w:val="000678AE"/>
    <w:rsid w:val="00072CCA"/>
    <w:rsid w:val="000815C7"/>
    <w:rsid w:val="00090EF9"/>
    <w:rsid w:val="000930F4"/>
    <w:rsid w:val="00093A11"/>
    <w:rsid w:val="00095DE1"/>
    <w:rsid w:val="000A2180"/>
    <w:rsid w:val="000A22B5"/>
    <w:rsid w:val="000A4FD3"/>
    <w:rsid w:val="000B0AAB"/>
    <w:rsid w:val="000B75B6"/>
    <w:rsid w:val="000C2B35"/>
    <w:rsid w:val="000C39B5"/>
    <w:rsid w:val="000C4174"/>
    <w:rsid w:val="000C5168"/>
    <w:rsid w:val="000D0A26"/>
    <w:rsid w:val="000D2AB4"/>
    <w:rsid w:val="000D4269"/>
    <w:rsid w:val="000D4487"/>
    <w:rsid w:val="000D5174"/>
    <w:rsid w:val="000D5CB9"/>
    <w:rsid w:val="000D6594"/>
    <w:rsid w:val="000E0042"/>
    <w:rsid w:val="000E2B4B"/>
    <w:rsid w:val="000E3298"/>
    <w:rsid w:val="000E45F4"/>
    <w:rsid w:val="000E7432"/>
    <w:rsid w:val="000E7976"/>
    <w:rsid w:val="000F195B"/>
    <w:rsid w:val="000F33CB"/>
    <w:rsid w:val="000F5F1E"/>
    <w:rsid w:val="001119D4"/>
    <w:rsid w:val="00115828"/>
    <w:rsid w:val="0011696B"/>
    <w:rsid w:val="00126932"/>
    <w:rsid w:val="0013378B"/>
    <w:rsid w:val="00137667"/>
    <w:rsid w:val="00140D93"/>
    <w:rsid w:val="00142470"/>
    <w:rsid w:val="001436A0"/>
    <w:rsid w:val="001550A3"/>
    <w:rsid w:val="0016551B"/>
    <w:rsid w:val="001742AF"/>
    <w:rsid w:val="00177E4B"/>
    <w:rsid w:val="0018498D"/>
    <w:rsid w:val="00192019"/>
    <w:rsid w:val="001922EF"/>
    <w:rsid w:val="00197CF1"/>
    <w:rsid w:val="00197F30"/>
    <w:rsid w:val="001A7275"/>
    <w:rsid w:val="001B0E07"/>
    <w:rsid w:val="001B1A6B"/>
    <w:rsid w:val="001B375D"/>
    <w:rsid w:val="001C10DA"/>
    <w:rsid w:val="001C12E6"/>
    <w:rsid w:val="001C387A"/>
    <w:rsid w:val="001C41E7"/>
    <w:rsid w:val="001E023B"/>
    <w:rsid w:val="001E555B"/>
    <w:rsid w:val="001E6329"/>
    <w:rsid w:val="001F5FB5"/>
    <w:rsid w:val="001F61A7"/>
    <w:rsid w:val="00201444"/>
    <w:rsid w:val="0020389F"/>
    <w:rsid w:val="00206FA1"/>
    <w:rsid w:val="00231D4C"/>
    <w:rsid w:val="00240966"/>
    <w:rsid w:val="00256BA3"/>
    <w:rsid w:val="002611C8"/>
    <w:rsid w:val="00261DD2"/>
    <w:rsid w:val="00265C75"/>
    <w:rsid w:val="00271D2F"/>
    <w:rsid w:val="00271EF0"/>
    <w:rsid w:val="00281D88"/>
    <w:rsid w:val="002823F1"/>
    <w:rsid w:val="00283D72"/>
    <w:rsid w:val="00290548"/>
    <w:rsid w:val="00290C38"/>
    <w:rsid w:val="00295BED"/>
    <w:rsid w:val="002A117F"/>
    <w:rsid w:val="002B429A"/>
    <w:rsid w:val="002B5CC1"/>
    <w:rsid w:val="002B75F4"/>
    <w:rsid w:val="002B7C16"/>
    <w:rsid w:val="002C044F"/>
    <w:rsid w:val="002C3A98"/>
    <w:rsid w:val="002C3AA6"/>
    <w:rsid w:val="002C3E9B"/>
    <w:rsid w:val="002C4BCD"/>
    <w:rsid w:val="002C4F99"/>
    <w:rsid w:val="002D1ADF"/>
    <w:rsid w:val="002D2888"/>
    <w:rsid w:val="002D5342"/>
    <w:rsid w:val="002F4F10"/>
    <w:rsid w:val="002F5A41"/>
    <w:rsid w:val="002F5EEC"/>
    <w:rsid w:val="002F5F7B"/>
    <w:rsid w:val="0030099A"/>
    <w:rsid w:val="003038F5"/>
    <w:rsid w:val="00303FF9"/>
    <w:rsid w:val="0031073A"/>
    <w:rsid w:val="00323508"/>
    <w:rsid w:val="0032394B"/>
    <w:rsid w:val="00323E83"/>
    <w:rsid w:val="003255F1"/>
    <w:rsid w:val="0032567A"/>
    <w:rsid w:val="00325CAD"/>
    <w:rsid w:val="00331A88"/>
    <w:rsid w:val="0033590E"/>
    <w:rsid w:val="003402ED"/>
    <w:rsid w:val="00346184"/>
    <w:rsid w:val="00352385"/>
    <w:rsid w:val="00360E6D"/>
    <w:rsid w:val="0036128B"/>
    <w:rsid w:val="0036627D"/>
    <w:rsid w:val="00370E02"/>
    <w:rsid w:val="00373009"/>
    <w:rsid w:val="00373895"/>
    <w:rsid w:val="00384D07"/>
    <w:rsid w:val="00391019"/>
    <w:rsid w:val="00392260"/>
    <w:rsid w:val="003926F7"/>
    <w:rsid w:val="003A0E7A"/>
    <w:rsid w:val="003B1492"/>
    <w:rsid w:val="003B2CD8"/>
    <w:rsid w:val="003B476C"/>
    <w:rsid w:val="003B4EF4"/>
    <w:rsid w:val="003B73AD"/>
    <w:rsid w:val="003C15F9"/>
    <w:rsid w:val="003C5FD7"/>
    <w:rsid w:val="003D27C7"/>
    <w:rsid w:val="003D4D89"/>
    <w:rsid w:val="003D6761"/>
    <w:rsid w:val="003E2031"/>
    <w:rsid w:val="003E3EFF"/>
    <w:rsid w:val="003E53C6"/>
    <w:rsid w:val="003E6DF3"/>
    <w:rsid w:val="003F07E8"/>
    <w:rsid w:val="003F1C5A"/>
    <w:rsid w:val="003F72C9"/>
    <w:rsid w:val="00405050"/>
    <w:rsid w:val="0041009A"/>
    <w:rsid w:val="00410176"/>
    <w:rsid w:val="00414EDA"/>
    <w:rsid w:val="0041661B"/>
    <w:rsid w:val="00421932"/>
    <w:rsid w:val="00422BAA"/>
    <w:rsid w:val="00435E5D"/>
    <w:rsid w:val="00436638"/>
    <w:rsid w:val="00440828"/>
    <w:rsid w:val="00444ADC"/>
    <w:rsid w:val="00447875"/>
    <w:rsid w:val="004517C7"/>
    <w:rsid w:val="004525EB"/>
    <w:rsid w:val="00453771"/>
    <w:rsid w:val="00465430"/>
    <w:rsid w:val="00466177"/>
    <w:rsid w:val="00466A63"/>
    <w:rsid w:val="00467DF4"/>
    <w:rsid w:val="0047300C"/>
    <w:rsid w:val="00475CD8"/>
    <w:rsid w:val="004760C3"/>
    <w:rsid w:val="00477BBF"/>
    <w:rsid w:val="004807C6"/>
    <w:rsid w:val="004812C3"/>
    <w:rsid w:val="00481AA4"/>
    <w:rsid w:val="00492542"/>
    <w:rsid w:val="0049478D"/>
    <w:rsid w:val="00494960"/>
    <w:rsid w:val="004956F6"/>
    <w:rsid w:val="004A7B19"/>
    <w:rsid w:val="004B114A"/>
    <w:rsid w:val="004B37FA"/>
    <w:rsid w:val="004B58BD"/>
    <w:rsid w:val="004B631C"/>
    <w:rsid w:val="004B741B"/>
    <w:rsid w:val="004C4C00"/>
    <w:rsid w:val="004C6316"/>
    <w:rsid w:val="004C7F64"/>
    <w:rsid w:val="004D6C02"/>
    <w:rsid w:val="004E1C04"/>
    <w:rsid w:val="004E3820"/>
    <w:rsid w:val="004E48E1"/>
    <w:rsid w:val="004E61B6"/>
    <w:rsid w:val="004E670C"/>
    <w:rsid w:val="004F235E"/>
    <w:rsid w:val="004F6E8C"/>
    <w:rsid w:val="00500A57"/>
    <w:rsid w:val="00505541"/>
    <w:rsid w:val="00506FBE"/>
    <w:rsid w:val="005076C9"/>
    <w:rsid w:val="00510C5F"/>
    <w:rsid w:val="00510D76"/>
    <w:rsid w:val="0051192D"/>
    <w:rsid w:val="00511C9A"/>
    <w:rsid w:val="00512D26"/>
    <w:rsid w:val="00516D22"/>
    <w:rsid w:val="00517A08"/>
    <w:rsid w:val="0053609A"/>
    <w:rsid w:val="00540AF1"/>
    <w:rsid w:val="0054282E"/>
    <w:rsid w:val="0054291F"/>
    <w:rsid w:val="00542C0E"/>
    <w:rsid w:val="00544760"/>
    <w:rsid w:val="00552624"/>
    <w:rsid w:val="005621B9"/>
    <w:rsid w:val="005708A5"/>
    <w:rsid w:val="00574584"/>
    <w:rsid w:val="00577037"/>
    <w:rsid w:val="00577D64"/>
    <w:rsid w:val="00580146"/>
    <w:rsid w:val="00585AE9"/>
    <w:rsid w:val="0059576C"/>
    <w:rsid w:val="00596AB0"/>
    <w:rsid w:val="005A5549"/>
    <w:rsid w:val="005B1DD1"/>
    <w:rsid w:val="005D1FD0"/>
    <w:rsid w:val="005F2AA2"/>
    <w:rsid w:val="00600961"/>
    <w:rsid w:val="0060385F"/>
    <w:rsid w:val="006111B8"/>
    <w:rsid w:val="006119A7"/>
    <w:rsid w:val="00614379"/>
    <w:rsid w:val="006320A1"/>
    <w:rsid w:val="006322AB"/>
    <w:rsid w:val="006407DD"/>
    <w:rsid w:val="006417A3"/>
    <w:rsid w:val="00644477"/>
    <w:rsid w:val="0065033F"/>
    <w:rsid w:val="00652214"/>
    <w:rsid w:val="0066636A"/>
    <w:rsid w:val="00671CCD"/>
    <w:rsid w:val="0067280C"/>
    <w:rsid w:val="00677C10"/>
    <w:rsid w:val="00682742"/>
    <w:rsid w:val="006866CA"/>
    <w:rsid w:val="00690537"/>
    <w:rsid w:val="0069098A"/>
    <w:rsid w:val="00696B0A"/>
    <w:rsid w:val="006A072C"/>
    <w:rsid w:val="006A5F0B"/>
    <w:rsid w:val="006A66F7"/>
    <w:rsid w:val="006A67D1"/>
    <w:rsid w:val="006C11C2"/>
    <w:rsid w:val="006C1DF4"/>
    <w:rsid w:val="006C253C"/>
    <w:rsid w:val="006C2CAF"/>
    <w:rsid w:val="006C45D7"/>
    <w:rsid w:val="006C681A"/>
    <w:rsid w:val="006C6C99"/>
    <w:rsid w:val="006D2EBF"/>
    <w:rsid w:val="006D5108"/>
    <w:rsid w:val="006D6E72"/>
    <w:rsid w:val="006E1932"/>
    <w:rsid w:val="006E2301"/>
    <w:rsid w:val="006E28DB"/>
    <w:rsid w:val="006E3983"/>
    <w:rsid w:val="006E69EE"/>
    <w:rsid w:val="006F365A"/>
    <w:rsid w:val="006F67DF"/>
    <w:rsid w:val="0070508F"/>
    <w:rsid w:val="0070617D"/>
    <w:rsid w:val="007149FB"/>
    <w:rsid w:val="007167FD"/>
    <w:rsid w:val="00720184"/>
    <w:rsid w:val="00723D67"/>
    <w:rsid w:val="007259A2"/>
    <w:rsid w:val="00735DFF"/>
    <w:rsid w:val="007361DD"/>
    <w:rsid w:val="00764661"/>
    <w:rsid w:val="00774B40"/>
    <w:rsid w:val="00774CFE"/>
    <w:rsid w:val="007766D1"/>
    <w:rsid w:val="00776AF1"/>
    <w:rsid w:val="00781A2D"/>
    <w:rsid w:val="00783789"/>
    <w:rsid w:val="007A2077"/>
    <w:rsid w:val="007A51BA"/>
    <w:rsid w:val="007B4458"/>
    <w:rsid w:val="007C31DA"/>
    <w:rsid w:val="007D020C"/>
    <w:rsid w:val="007D337D"/>
    <w:rsid w:val="007E12B1"/>
    <w:rsid w:val="007E1FAE"/>
    <w:rsid w:val="00802C58"/>
    <w:rsid w:val="00812450"/>
    <w:rsid w:val="00815A79"/>
    <w:rsid w:val="00821085"/>
    <w:rsid w:val="0082289E"/>
    <w:rsid w:val="00831574"/>
    <w:rsid w:val="00837200"/>
    <w:rsid w:val="00846F1C"/>
    <w:rsid w:val="00856A55"/>
    <w:rsid w:val="00870EA3"/>
    <w:rsid w:val="00872836"/>
    <w:rsid w:val="00877FE0"/>
    <w:rsid w:val="008822B0"/>
    <w:rsid w:val="0088276E"/>
    <w:rsid w:val="008831BC"/>
    <w:rsid w:val="00891634"/>
    <w:rsid w:val="0089561E"/>
    <w:rsid w:val="008A010B"/>
    <w:rsid w:val="008A327C"/>
    <w:rsid w:val="008A5728"/>
    <w:rsid w:val="008A7FA3"/>
    <w:rsid w:val="008B26F9"/>
    <w:rsid w:val="008B6664"/>
    <w:rsid w:val="008D0D4D"/>
    <w:rsid w:val="008D1798"/>
    <w:rsid w:val="008D4CCC"/>
    <w:rsid w:val="008E1CBE"/>
    <w:rsid w:val="008E46F8"/>
    <w:rsid w:val="008E5044"/>
    <w:rsid w:val="008E505D"/>
    <w:rsid w:val="008F778A"/>
    <w:rsid w:val="0090655E"/>
    <w:rsid w:val="00907D4B"/>
    <w:rsid w:val="00910B64"/>
    <w:rsid w:val="00913815"/>
    <w:rsid w:val="00914363"/>
    <w:rsid w:val="00917F11"/>
    <w:rsid w:val="0092283C"/>
    <w:rsid w:val="0092350D"/>
    <w:rsid w:val="009237F3"/>
    <w:rsid w:val="0094476B"/>
    <w:rsid w:val="009448D3"/>
    <w:rsid w:val="00953E77"/>
    <w:rsid w:val="0095530A"/>
    <w:rsid w:val="009741AA"/>
    <w:rsid w:val="0098046B"/>
    <w:rsid w:val="00980AE8"/>
    <w:rsid w:val="00985C03"/>
    <w:rsid w:val="00986820"/>
    <w:rsid w:val="00991062"/>
    <w:rsid w:val="0099119B"/>
    <w:rsid w:val="00993D18"/>
    <w:rsid w:val="00997E86"/>
    <w:rsid w:val="009A3147"/>
    <w:rsid w:val="009A3DAA"/>
    <w:rsid w:val="009A4074"/>
    <w:rsid w:val="009A55FF"/>
    <w:rsid w:val="009A75CD"/>
    <w:rsid w:val="009C0586"/>
    <w:rsid w:val="009C3583"/>
    <w:rsid w:val="009C3D4E"/>
    <w:rsid w:val="009C624D"/>
    <w:rsid w:val="009D0AB8"/>
    <w:rsid w:val="009D18B2"/>
    <w:rsid w:val="009D4657"/>
    <w:rsid w:val="009D7360"/>
    <w:rsid w:val="009D7D70"/>
    <w:rsid w:val="009E5A95"/>
    <w:rsid w:val="009E6899"/>
    <w:rsid w:val="009F0512"/>
    <w:rsid w:val="00A01451"/>
    <w:rsid w:val="00A23B76"/>
    <w:rsid w:val="00A263B1"/>
    <w:rsid w:val="00A26E68"/>
    <w:rsid w:val="00A275D2"/>
    <w:rsid w:val="00A27974"/>
    <w:rsid w:val="00A27B04"/>
    <w:rsid w:val="00A335E0"/>
    <w:rsid w:val="00A35A97"/>
    <w:rsid w:val="00A36BB7"/>
    <w:rsid w:val="00A45F14"/>
    <w:rsid w:val="00A46348"/>
    <w:rsid w:val="00A54819"/>
    <w:rsid w:val="00A56245"/>
    <w:rsid w:val="00A6015B"/>
    <w:rsid w:val="00A612EB"/>
    <w:rsid w:val="00A65035"/>
    <w:rsid w:val="00A74E8E"/>
    <w:rsid w:val="00A755B3"/>
    <w:rsid w:val="00A855C9"/>
    <w:rsid w:val="00A85F85"/>
    <w:rsid w:val="00A94968"/>
    <w:rsid w:val="00A953EA"/>
    <w:rsid w:val="00A960DF"/>
    <w:rsid w:val="00A96DD8"/>
    <w:rsid w:val="00A97B65"/>
    <w:rsid w:val="00AA0CD7"/>
    <w:rsid w:val="00AB114F"/>
    <w:rsid w:val="00AB2007"/>
    <w:rsid w:val="00AB2D05"/>
    <w:rsid w:val="00AB4375"/>
    <w:rsid w:val="00AC1C85"/>
    <w:rsid w:val="00AC5B0A"/>
    <w:rsid w:val="00AD3446"/>
    <w:rsid w:val="00AD444A"/>
    <w:rsid w:val="00AD6806"/>
    <w:rsid w:val="00AE0B1A"/>
    <w:rsid w:val="00AE5488"/>
    <w:rsid w:val="00AE72E4"/>
    <w:rsid w:val="00AF09AF"/>
    <w:rsid w:val="00B10488"/>
    <w:rsid w:val="00B25AAD"/>
    <w:rsid w:val="00B27197"/>
    <w:rsid w:val="00B32803"/>
    <w:rsid w:val="00B344B3"/>
    <w:rsid w:val="00B35CDE"/>
    <w:rsid w:val="00B3712E"/>
    <w:rsid w:val="00B372D9"/>
    <w:rsid w:val="00B44BA9"/>
    <w:rsid w:val="00B51787"/>
    <w:rsid w:val="00B637B5"/>
    <w:rsid w:val="00B63C96"/>
    <w:rsid w:val="00B71AF6"/>
    <w:rsid w:val="00B74A18"/>
    <w:rsid w:val="00B951A0"/>
    <w:rsid w:val="00BA0964"/>
    <w:rsid w:val="00BA1A16"/>
    <w:rsid w:val="00BA6EDC"/>
    <w:rsid w:val="00BD053C"/>
    <w:rsid w:val="00BD0DF2"/>
    <w:rsid w:val="00BF18DF"/>
    <w:rsid w:val="00BF1E97"/>
    <w:rsid w:val="00BF7DB0"/>
    <w:rsid w:val="00C03807"/>
    <w:rsid w:val="00C04F34"/>
    <w:rsid w:val="00C0556A"/>
    <w:rsid w:val="00C06525"/>
    <w:rsid w:val="00C11691"/>
    <w:rsid w:val="00C126F7"/>
    <w:rsid w:val="00C20351"/>
    <w:rsid w:val="00C20368"/>
    <w:rsid w:val="00C20456"/>
    <w:rsid w:val="00C22F10"/>
    <w:rsid w:val="00C2363D"/>
    <w:rsid w:val="00C25EDD"/>
    <w:rsid w:val="00C312A3"/>
    <w:rsid w:val="00C34150"/>
    <w:rsid w:val="00C36AFC"/>
    <w:rsid w:val="00C41975"/>
    <w:rsid w:val="00C4661B"/>
    <w:rsid w:val="00C46B37"/>
    <w:rsid w:val="00C610D0"/>
    <w:rsid w:val="00C7494D"/>
    <w:rsid w:val="00C76430"/>
    <w:rsid w:val="00C77376"/>
    <w:rsid w:val="00C84783"/>
    <w:rsid w:val="00C944CB"/>
    <w:rsid w:val="00C971BE"/>
    <w:rsid w:val="00C977F9"/>
    <w:rsid w:val="00CA13DC"/>
    <w:rsid w:val="00CA6125"/>
    <w:rsid w:val="00CB2154"/>
    <w:rsid w:val="00CB36D9"/>
    <w:rsid w:val="00CB6D00"/>
    <w:rsid w:val="00CC1BB5"/>
    <w:rsid w:val="00CC1F49"/>
    <w:rsid w:val="00CC3EED"/>
    <w:rsid w:val="00CC40AA"/>
    <w:rsid w:val="00CC547C"/>
    <w:rsid w:val="00CC5938"/>
    <w:rsid w:val="00CC7CED"/>
    <w:rsid w:val="00CD7C82"/>
    <w:rsid w:val="00CE2875"/>
    <w:rsid w:val="00CE465B"/>
    <w:rsid w:val="00CE6E30"/>
    <w:rsid w:val="00CF0B6B"/>
    <w:rsid w:val="00CF1DFA"/>
    <w:rsid w:val="00CF7B90"/>
    <w:rsid w:val="00D03E40"/>
    <w:rsid w:val="00D119CB"/>
    <w:rsid w:val="00D21FFF"/>
    <w:rsid w:val="00D22D41"/>
    <w:rsid w:val="00D23235"/>
    <w:rsid w:val="00D2353A"/>
    <w:rsid w:val="00D24234"/>
    <w:rsid w:val="00D325BB"/>
    <w:rsid w:val="00D4641E"/>
    <w:rsid w:val="00D5408A"/>
    <w:rsid w:val="00D64C91"/>
    <w:rsid w:val="00D75570"/>
    <w:rsid w:val="00D84026"/>
    <w:rsid w:val="00D841D6"/>
    <w:rsid w:val="00D91471"/>
    <w:rsid w:val="00D9530E"/>
    <w:rsid w:val="00D954E6"/>
    <w:rsid w:val="00D9660B"/>
    <w:rsid w:val="00DA3017"/>
    <w:rsid w:val="00DA314A"/>
    <w:rsid w:val="00DA3749"/>
    <w:rsid w:val="00DA75CF"/>
    <w:rsid w:val="00DB3DFE"/>
    <w:rsid w:val="00DB7168"/>
    <w:rsid w:val="00DC0D1F"/>
    <w:rsid w:val="00DC3C7C"/>
    <w:rsid w:val="00DD22DA"/>
    <w:rsid w:val="00DD4844"/>
    <w:rsid w:val="00DF6D1F"/>
    <w:rsid w:val="00E007D2"/>
    <w:rsid w:val="00E00D34"/>
    <w:rsid w:val="00E10194"/>
    <w:rsid w:val="00E11348"/>
    <w:rsid w:val="00E14B50"/>
    <w:rsid w:val="00E163A7"/>
    <w:rsid w:val="00E22686"/>
    <w:rsid w:val="00E32130"/>
    <w:rsid w:val="00E34812"/>
    <w:rsid w:val="00E44211"/>
    <w:rsid w:val="00E46BE7"/>
    <w:rsid w:val="00E5274A"/>
    <w:rsid w:val="00E54DA9"/>
    <w:rsid w:val="00E632C7"/>
    <w:rsid w:val="00E64593"/>
    <w:rsid w:val="00E6510A"/>
    <w:rsid w:val="00E831B0"/>
    <w:rsid w:val="00E86D2C"/>
    <w:rsid w:val="00E96C2F"/>
    <w:rsid w:val="00EA1A3E"/>
    <w:rsid w:val="00EA552C"/>
    <w:rsid w:val="00EB1046"/>
    <w:rsid w:val="00EB4708"/>
    <w:rsid w:val="00EB55F5"/>
    <w:rsid w:val="00EB6C51"/>
    <w:rsid w:val="00EC4AA0"/>
    <w:rsid w:val="00EC6CF4"/>
    <w:rsid w:val="00ED465E"/>
    <w:rsid w:val="00EE09AC"/>
    <w:rsid w:val="00EE3837"/>
    <w:rsid w:val="00EE5D44"/>
    <w:rsid w:val="00EE60DC"/>
    <w:rsid w:val="00EF0CD4"/>
    <w:rsid w:val="00EF495D"/>
    <w:rsid w:val="00EF5BD9"/>
    <w:rsid w:val="00F02381"/>
    <w:rsid w:val="00F07982"/>
    <w:rsid w:val="00F178FF"/>
    <w:rsid w:val="00F20C8E"/>
    <w:rsid w:val="00F22F9A"/>
    <w:rsid w:val="00F329F7"/>
    <w:rsid w:val="00F348D1"/>
    <w:rsid w:val="00F444AF"/>
    <w:rsid w:val="00F445B4"/>
    <w:rsid w:val="00F453BD"/>
    <w:rsid w:val="00F471CB"/>
    <w:rsid w:val="00F517FD"/>
    <w:rsid w:val="00F55BF3"/>
    <w:rsid w:val="00F72AFA"/>
    <w:rsid w:val="00F732B7"/>
    <w:rsid w:val="00F74A0D"/>
    <w:rsid w:val="00F7556D"/>
    <w:rsid w:val="00F81D62"/>
    <w:rsid w:val="00F82AA8"/>
    <w:rsid w:val="00F8490B"/>
    <w:rsid w:val="00F84B61"/>
    <w:rsid w:val="00F9327C"/>
    <w:rsid w:val="00FA0A5A"/>
    <w:rsid w:val="00FA5E72"/>
    <w:rsid w:val="00FA62ED"/>
    <w:rsid w:val="00FA79CE"/>
    <w:rsid w:val="00FB1590"/>
    <w:rsid w:val="00FB25EA"/>
    <w:rsid w:val="00FB3385"/>
    <w:rsid w:val="00FB4FAE"/>
    <w:rsid w:val="00FB7B51"/>
    <w:rsid w:val="00FC01D1"/>
    <w:rsid w:val="00FC08CD"/>
    <w:rsid w:val="00FC14E1"/>
    <w:rsid w:val="00FC1F1D"/>
    <w:rsid w:val="00FC23B0"/>
    <w:rsid w:val="00FC31CC"/>
    <w:rsid w:val="00FC6138"/>
    <w:rsid w:val="00FD2BC5"/>
    <w:rsid w:val="00FD66DA"/>
    <w:rsid w:val="00FE52F8"/>
    <w:rsid w:val="00FF1865"/>
    <w:rsid w:val="00FF2471"/>
    <w:rsid w:val="00FF4A13"/>
    <w:rsid w:val="00FF5F40"/>
    <w:rsid w:val="00FF7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1E933"/>
  <w15:chartTrackingRefBased/>
  <w15:docId w15:val="{C2835FC1-88A7-4C22-9C81-90E40E2A3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D26"/>
    <w:pPr>
      <w:widowControl w:val="0"/>
      <w:jc w:val="both"/>
    </w:pPr>
    <w:rPr>
      <w:rFonts w:ascii="Calibri" w:eastAsia="宋体" w:hAnsi="Calibri" w:cs="Times New Roman"/>
      <w14:ligatures w14:val="none"/>
    </w:rPr>
  </w:style>
  <w:style w:type="paragraph" w:styleId="1">
    <w:name w:val="heading 1"/>
    <w:basedOn w:val="a"/>
    <w:next w:val="a"/>
    <w:link w:val="10"/>
    <w:uiPriority w:val="9"/>
    <w:qFormat/>
    <w:rsid w:val="00512D26"/>
    <w:pPr>
      <w:keepNext/>
      <w:keepLines/>
      <w:spacing w:before="480" w:after="80"/>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512D26"/>
    <w:pPr>
      <w:keepNext/>
      <w:keepLines/>
      <w:spacing w:before="160" w:after="80"/>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512D26"/>
    <w:pPr>
      <w:keepNext/>
      <w:keepLines/>
      <w:spacing w:before="160" w:after="80"/>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512D26"/>
    <w:pPr>
      <w:keepNext/>
      <w:keepLines/>
      <w:spacing w:before="80" w:after="40"/>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512D26"/>
    <w:pPr>
      <w:keepNext/>
      <w:keepLines/>
      <w:spacing w:before="80" w:after="40"/>
      <w:outlineLvl w:val="4"/>
    </w:pPr>
    <w:rPr>
      <w:rFonts w:asciiTheme="minorHAnsi" w:eastAsiaTheme="minorEastAsia" w:hAnsiTheme="minorHAnsi" w:cstheme="majorBidi"/>
      <w:color w:val="0F4761" w:themeColor="accent1" w:themeShade="BF"/>
      <w:sz w:val="24"/>
      <w:szCs w:val="24"/>
      <w14:ligatures w14:val="standardContextual"/>
    </w:rPr>
  </w:style>
  <w:style w:type="paragraph" w:styleId="6">
    <w:name w:val="heading 6"/>
    <w:basedOn w:val="a"/>
    <w:next w:val="a"/>
    <w:link w:val="60"/>
    <w:uiPriority w:val="9"/>
    <w:semiHidden/>
    <w:unhideWhenUsed/>
    <w:qFormat/>
    <w:rsid w:val="00512D26"/>
    <w:pPr>
      <w:keepNext/>
      <w:keepLines/>
      <w:spacing w:before="40"/>
      <w:outlineLvl w:val="5"/>
    </w:pPr>
    <w:rPr>
      <w:rFonts w:asciiTheme="minorHAnsi" w:eastAsiaTheme="minorEastAsia" w:hAnsiTheme="minorHAnsi" w:cstheme="majorBidi"/>
      <w:b/>
      <w:bCs/>
      <w:color w:val="0F4761" w:themeColor="accent1" w:themeShade="BF"/>
      <w14:ligatures w14:val="standardContextual"/>
    </w:rPr>
  </w:style>
  <w:style w:type="paragraph" w:styleId="7">
    <w:name w:val="heading 7"/>
    <w:basedOn w:val="a"/>
    <w:next w:val="a"/>
    <w:link w:val="70"/>
    <w:uiPriority w:val="9"/>
    <w:semiHidden/>
    <w:unhideWhenUsed/>
    <w:qFormat/>
    <w:rsid w:val="00512D26"/>
    <w:pPr>
      <w:keepNext/>
      <w:keepLines/>
      <w:spacing w:before="40"/>
      <w:outlineLvl w:val="6"/>
    </w:pPr>
    <w:rPr>
      <w:rFonts w:asciiTheme="minorHAnsi" w:eastAsiaTheme="minorEastAsia" w:hAnsiTheme="minorHAnsi" w:cstheme="majorBidi"/>
      <w:b/>
      <w:bCs/>
      <w:color w:val="595959" w:themeColor="text1" w:themeTint="A6"/>
      <w14:ligatures w14:val="standardContextual"/>
    </w:rPr>
  </w:style>
  <w:style w:type="paragraph" w:styleId="8">
    <w:name w:val="heading 8"/>
    <w:basedOn w:val="a"/>
    <w:next w:val="a"/>
    <w:link w:val="80"/>
    <w:uiPriority w:val="9"/>
    <w:semiHidden/>
    <w:unhideWhenUsed/>
    <w:qFormat/>
    <w:rsid w:val="00512D26"/>
    <w:pPr>
      <w:keepNext/>
      <w:keepLines/>
      <w:outlineLvl w:val="7"/>
    </w:pPr>
    <w:rPr>
      <w:rFonts w:asciiTheme="minorHAnsi" w:eastAsiaTheme="minorEastAsia" w:hAnsiTheme="minorHAnsi" w:cstheme="majorBidi"/>
      <w:color w:val="595959" w:themeColor="text1" w:themeTint="A6"/>
      <w14:ligatures w14:val="standardContextual"/>
    </w:rPr>
  </w:style>
  <w:style w:type="paragraph" w:styleId="9">
    <w:name w:val="heading 9"/>
    <w:basedOn w:val="a"/>
    <w:next w:val="a"/>
    <w:link w:val="90"/>
    <w:uiPriority w:val="9"/>
    <w:semiHidden/>
    <w:unhideWhenUsed/>
    <w:qFormat/>
    <w:rsid w:val="00512D26"/>
    <w:pPr>
      <w:keepNext/>
      <w:keepLines/>
      <w:outlineLvl w:val="8"/>
    </w:pPr>
    <w:rPr>
      <w:rFonts w:asciiTheme="minorHAnsi" w:eastAsiaTheme="majorEastAsia" w:hAnsiTheme="minorHAnsi" w:cstheme="majorBidi"/>
      <w:color w:val="595959" w:themeColor="text1" w:themeTint="A6"/>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2D2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12D2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12D2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12D26"/>
    <w:rPr>
      <w:rFonts w:cstheme="majorBidi"/>
      <w:color w:val="0F4761" w:themeColor="accent1" w:themeShade="BF"/>
      <w:sz w:val="28"/>
      <w:szCs w:val="28"/>
    </w:rPr>
  </w:style>
  <w:style w:type="character" w:customStyle="1" w:styleId="50">
    <w:name w:val="标题 5 字符"/>
    <w:basedOn w:val="a0"/>
    <w:link w:val="5"/>
    <w:uiPriority w:val="9"/>
    <w:semiHidden/>
    <w:rsid w:val="00512D26"/>
    <w:rPr>
      <w:rFonts w:cstheme="majorBidi"/>
      <w:color w:val="0F4761" w:themeColor="accent1" w:themeShade="BF"/>
      <w:sz w:val="24"/>
      <w:szCs w:val="24"/>
    </w:rPr>
  </w:style>
  <w:style w:type="character" w:customStyle="1" w:styleId="60">
    <w:name w:val="标题 6 字符"/>
    <w:basedOn w:val="a0"/>
    <w:link w:val="6"/>
    <w:uiPriority w:val="9"/>
    <w:semiHidden/>
    <w:rsid w:val="00512D26"/>
    <w:rPr>
      <w:rFonts w:cstheme="majorBidi"/>
      <w:b/>
      <w:bCs/>
      <w:color w:val="0F4761" w:themeColor="accent1" w:themeShade="BF"/>
    </w:rPr>
  </w:style>
  <w:style w:type="character" w:customStyle="1" w:styleId="70">
    <w:name w:val="标题 7 字符"/>
    <w:basedOn w:val="a0"/>
    <w:link w:val="7"/>
    <w:uiPriority w:val="9"/>
    <w:semiHidden/>
    <w:rsid w:val="00512D26"/>
    <w:rPr>
      <w:rFonts w:cstheme="majorBidi"/>
      <w:b/>
      <w:bCs/>
      <w:color w:val="595959" w:themeColor="text1" w:themeTint="A6"/>
    </w:rPr>
  </w:style>
  <w:style w:type="character" w:customStyle="1" w:styleId="80">
    <w:name w:val="标题 8 字符"/>
    <w:basedOn w:val="a0"/>
    <w:link w:val="8"/>
    <w:uiPriority w:val="9"/>
    <w:semiHidden/>
    <w:rsid w:val="00512D26"/>
    <w:rPr>
      <w:rFonts w:cstheme="majorBidi"/>
      <w:color w:val="595959" w:themeColor="text1" w:themeTint="A6"/>
    </w:rPr>
  </w:style>
  <w:style w:type="character" w:customStyle="1" w:styleId="90">
    <w:name w:val="标题 9 字符"/>
    <w:basedOn w:val="a0"/>
    <w:link w:val="9"/>
    <w:uiPriority w:val="9"/>
    <w:semiHidden/>
    <w:rsid w:val="00512D26"/>
    <w:rPr>
      <w:rFonts w:eastAsiaTheme="majorEastAsia" w:cstheme="majorBidi"/>
      <w:color w:val="595959" w:themeColor="text1" w:themeTint="A6"/>
    </w:rPr>
  </w:style>
  <w:style w:type="paragraph" w:styleId="a3">
    <w:name w:val="Title"/>
    <w:basedOn w:val="a"/>
    <w:next w:val="a"/>
    <w:link w:val="a4"/>
    <w:uiPriority w:val="10"/>
    <w:qFormat/>
    <w:rsid w:val="00512D26"/>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512D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2D26"/>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512D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2D26"/>
    <w:pPr>
      <w:spacing w:before="160" w:after="160"/>
      <w:jc w:val="center"/>
    </w:pPr>
    <w:rPr>
      <w:rFonts w:asciiTheme="minorHAnsi" w:eastAsiaTheme="minorEastAsia" w:hAnsiTheme="minorHAnsi" w:cstheme="minorBidi"/>
      <w:i/>
      <w:iCs/>
      <w:color w:val="404040" w:themeColor="text1" w:themeTint="BF"/>
      <w14:ligatures w14:val="standardContextual"/>
    </w:rPr>
  </w:style>
  <w:style w:type="character" w:customStyle="1" w:styleId="a8">
    <w:name w:val="引用 字符"/>
    <w:basedOn w:val="a0"/>
    <w:link w:val="a7"/>
    <w:uiPriority w:val="29"/>
    <w:rsid w:val="00512D26"/>
    <w:rPr>
      <w:i/>
      <w:iCs/>
      <w:color w:val="404040" w:themeColor="text1" w:themeTint="BF"/>
    </w:rPr>
  </w:style>
  <w:style w:type="paragraph" w:styleId="a9">
    <w:name w:val="List Paragraph"/>
    <w:basedOn w:val="a"/>
    <w:uiPriority w:val="34"/>
    <w:qFormat/>
    <w:rsid w:val="00512D26"/>
    <w:pPr>
      <w:ind w:left="720"/>
      <w:contextualSpacing/>
    </w:pPr>
    <w:rPr>
      <w:rFonts w:asciiTheme="minorHAnsi" w:eastAsiaTheme="minorEastAsia" w:hAnsiTheme="minorHAnsi" w:cstheme="minorBidi"/>
      <w14:ligatures w14:val="standardContextual"/>
    </w:rPr>
  </w:style>
  <w:style w:type="character" w:styleId="aa">
    <w:name w:val="Intense Emphasis"/>
    <w:basedOn w:val="a0"/>
    <w:uiPriority w:val="21"/>
    <w:qFormat/>
    <w:rsid w:val="00512D26"/>
    <w:rPr>
      <w:i/>
      <w:iCs/>
      <w:color w:val="0F4761" w:themeColor="accent1" w:themeShade="BF"/>
    </w:rPr>
  </w:style>
  <w:style w:type="paragraph" w:styleId="ab">
    <w:name w:val="Intense Quote"/>
    <w:basedOn w:val="a"/>
    <w:next w:val="a"/>
    <w:link w:val="ac"/>
    <w:uiPriority w:val="30"/>
    <w:qFormat/>
    <w:rsid w:val="00512D26"/>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14:ligatures w14:val="standardContextual"/>
    </w:rPr>
  </w:style>
  <w:style w:type="character" w:customStyle="1" w:styleId="ac">
    <w:name w:val="明显引用 字符"/>
    <w:basedOn w:val="a0"/>
    <w:link w:val="ab"/>
    <w:uiPriority w:val="30"/>
    <w:rsid w:val="00512D26"/>
    <w:rPr>
      <w:i/>
      <w:iCs/>
      <w:color w:val="0F4761" w:themeColor="accent1" w:themeShade="BF"/>
    </w:rPr>
  </w:style>
  <w:style w:type="character" w:styleId="ad">
    <w:name w:val="Intense Reference"/>
    <w:basedOn w:val="a0"/>
    <w:uiPriority w:val="32"/>
    <w:qFormat/>
    <w:rsid w:val="00512D26"/>
    <w:rPr>
      <w:b/>
      <w:bCs/>
      <w:smallCaps/>
      <w:color w:val="0F4761" w:themeColor="accent1" w:themeShade="BF"/>
      <w:spacing w:val="5"/>
    </w:rPr>
  </w:style>
  <w:style w:type="table" w:styleId="ae">
    <w:name w:val="Table Grid"/>
    <w:basedOn w:val="a1"/>
    <w:uiPriority w:val="59"/>
    <w:qFormat/>
    <w:rsid w:val="00512D26"/>
    <w:rPr>
      <w:rFonts w:ascii="Calibri" w:eastAsia="宋体"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Hyperlink"/>
    <w:basedOn w:val="a0"/>
    <w:uiPriority w:val="99"/>
    <w:unhideWhenUsed/>
    <w:qFormat/>
    <w:rsid w:val="00512D26"/>
    <w:rPr>
      <w:color w:val="0563C1"/>
      <w:u w:val="single"/>
    </w:rPr>
  </w:style>
  <w:style w:type="paragraph" w:customStyle="1" w:styleId="Style6">
    <w:name w:val="_Style 6"/>
    <w:basedOn w:val="a"/>
    <w:uiPriority w:val="34"/>
    <w:qFormat/>
    <w:rsid w:val="00512D26"/>
    <w:pPr>
      <w:ind w:firstLineChars="200" w:firstLine="420"/>
    </w:pPr>
  </w:style>
  <w:style w:type="paragraph" w:styleId="af0">
    <w:name w:val="Normal (Web)"/>
    <w:basedOn w:val="a"/>
    <w:rsid w:val="00036CBC"/>
    <w:pPr>
      <w:spacing w:beforeAutospacing="1" w:afterAutospacing="1"/>
      <w:jc w:val="left"/>
    </w:pPr>
    <w:rPr>
      <w:rFonts w:asciiTheme="minorHAnsi" w:eastAsiaTheme="minorEastAsia" w:hAnsiTheme="minorHAnsi"/>
      <w:kern w:val="0"/>
      <w:sz w:val="24"/>
      <w:szCs w:val="24"/>
    </w:rPr>
  </w:style>
  <w:style w:type="paragraph" w:styleId="af1">
    <w:name w:val="header"/>
    <w:basedOn w:val="a"/>
    <w:link w:val="af2"/>
    <w:uiPriority w:val="99"/>
    <w:unhideWhenUsed/>
    <w:rsid w:val="004525EB"/>
    <w:pPr>
      <w:tabs>
        <w:tab w:val="center" w:pos="4153"/>
        <w:tab w:val="right" w:pos="8306"/>
      </w:tabs>
      <w:snapToGrid w:val="0"/>
      <w:jc w:val="center"/>
    </w:pPr>
    <w:rPr>
      <w:sz w:val="18"/>
      <w:szCs w:val="18"/>
    </w:rPr>
  </w:style>
  <w:style w:type="character" w:customStyle="1" w:styleId="af2">
    <w:name w:val="页眉 字符"/>
    <w:basedOn w:val="a0"/>
    <w:link w:val="af1"/>
    <w:uiPriority w:val="99"/>
    <w:rsid w:val="004525EB"/>
    <w:rPr>
      <w:rFonts w:ascii="Calibri" w:eastAsia="宋体" w:hAnsi="Calibri" w:cs="Times New Roman"/>
      <w:sz w:val="18"/>
      <w:szCs w:val="18"/>
      <w14:ligatures w14:val="none"/>
    </w:rPr>
  </w:style>
  <w:style w:type="paragraph" w:styleId="af3">
    <w:name w:val="footer"/>
    <w:basedOn w:val="a"/>
    <w:link w:val="af4"/>
    <w:uiPriority w:val="99"/>
    <w:unhideWhenUsed/>
    <w:rsid w:val="004525EB"/>
    <w:pPr>
      <w:tabs>
        <w:tab w:val="center" w:pos="4153"/>
        <w:tab w:val="right" w:pos="8306"/>
      </w:tabs>
      <w:snapToGrid w:val="0"/>
      <w:jc w:val="left"/>
    </w:pPr>
    <w:rPr>
      <w:sz w:val="18"/>
      <w:szCs w:val="18"/>
    </w:rPr>
  </w:style>
  <w:style w:type="character" w:customStyle="1" w:styleId="af4">
    <w:name w:val="页脚 字符"/>
    <w:basedOn w:val="a0"/>
    <w:link w:val="af3"/>
    <w:uiPriority w:val="99"/>
    <w:rsid w:val="004525EB"/>
    <w:rPr>
      <w:rFonts w:ascii="Calibri" w:eastAsia="宋体" w:hAnsi="Calibri"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6721">
      <w:bodyDiv w:val="1"/>
      <w:marLeft w:val="0"/>
      <w:marRight w:val="0"/>
      <w:marTop w:val="0"/>
      <w:marBottom w:val="0"/>
      <w:divBdr>
        <w:top w:val="none" w:sz="0" w:space="0" w:color="auto"/>
        <w:left w:val="none" w:sz="0" w:space="0" w:color="auto"/>
        <w:bottom w:val="none" w:sz="0" w:space="0" w:color="auto"/>
        <w:right w:val="none" w:sz="0" w:space="0" w:color="auto"/>
      </w:divBdr>
    </w:div>
    <w:div w:id="327177484">
      <w:bodyDiv w:val="1"/>
      <w:marLeft w:val="0"/>
      <w:marRight w:val="0"/>
      <w:marTop w:val="0"/>
      <w:marBottom w:val="0"/>
      <w:divBdr>
        <w:top w:val="none" w:sz="0" w:space="0" w:color="auto"/>
        <w:left w:val="none" w:sz="0" w:space="0" w:color="auto"/>
        <w:bottom w:val="none" w:sz="0" w:space="0" w:color="auto"/>
        <w:right w:val="none" w:sz="0" w:space="0" w:color="auto"/>
      </w:divBdr>
    </w:div>
    <w:div w:id="693309529">
      <w:bodyDiv w:val="1"/>
      <w:marLeft w:val="0"/>
      <w:marRight w:val="0"/>
      <w:marTop w:val="0"/>
      <w:marBottom w:val="0"/>
      <w:divBdr>
        <w:top w:val="none" w:sz="0" w:space="0" w:color="auto"/>
        <w:left w:val="none" w:sz="0" w:space="0" w:color="auto"/>
        <w:bottom w:val="none" w:sz="0" w:space="0" w:color="auto"/>
        <w:right w:val="none" w:sz="0" w:space="0" w:color="auto"/>
      </w:divBdr>
    </w:div>
    <w:div w:id="794442855">
      <w:bodyDiv w:val="1"/>
      <w:marLeft w:val="0"/>
      <w:marRight w:val="0"/>
      <w:marTop w:val="0"/>
      <w:marBottom w:val="0"/>
      <w:divBdr>
        <w:top w:val="none" w:sz="0" w:space="0" w:color="auto"/>
        <w:left w:val="none" w:sz="0" w:space="0" w:color="auto"/>
        <w:bottom w:val="none" w:sz="0" w:space="0" w:color="auto"/>
        <w:right w:val="none" w:sz="0" w:space="0" w:color="auto"/>
      </w:divBdr>
    </w:div>
    <w:div w:id="1007096905">
      <w:bodyDiv w:val="1"/>
      <w:marLeft w:val="0"/>
      <w:marRight w:val="0"/>
      <w:marTop w:val="0"/>
      <w:marBottom w:val="0"/>
      <w:divBdr>
        <w:top w:val="none" w:sz="0" w:space="0" w:color="auto"/>
        <w:left w:val="none" w:sz="0" w:space="0" w:color="auto"/>
        <w:bottom w:val="none" w:sz="0" w:space="0" w:color="auto"/>
        <w:right w:val="none" w:sz="0" w:space="0" w:color="auto"/>
      </w:divBdr>
    </w:div>
    <w:div w:id="1013610555">
      <w:bodyDiv w:val="1"/>
      <w:marLeft w:val="0"/>
      <w:marRight w:val="0"/>
      <w:marTop w:val="0"/>
      <w:marBottom w:val="0"/>
      <w:divBdr>
        <w:top w:val="none" w:sz="0" w:space="0" w:color="auto"/>
        <w:left w:val="none" w:sz="0" w:space="0" w:color="auto"/>
        <w:bottom w:val="none" w:sz="0" w:space="0" w:color="auto"/>
        <w:right w:val="none" w:sz="0" w:space="0" w:color="auto"/>
      </w:divBdr>
    </w:div>
    <w:div w:id="1023168894">
      <w:bodyDiv w:val="1"/>
      <w:marLeft w:val="0"/>
      <w:marRight w:val="0"/>
      <w:marTop w:val="0"/>
      <w:marBottom w:val="0"/>
      <w:divBdr>
        <w:top w:val="none" w:sz="0" w:space="0" w:color="auto"/>
        <w:left w:val="none" w:sz="0" w:space="0" w:color="auto"/>
        <w:bottom w:val="none" w:sz="0" w:space="0" w:color="auto"/>
        <w:right w:val="none" w:sz="0" w:space="0" w:color="auto"/>
      </w:divBdr>
    </w:div>
    <w:div w:id="1806046130">
      <w:bodyDiv w:val="1"/>
      <w:marLeft w:val="0"/>
      <w:marRight w:val="0"/>
      <w:marTop w:val="0"/>
      <w:marBottom w:val="0"/>
      <w:divBdr>
        <w:top w:val="none" w:sz="0" w:space="0" w:color="auto"/>
        <w:left w:val="none" w:sz="0" w:space="0" w:color="auto"/>
        <w:bottom w:val="none" w:sz="0" w:space="0" w:color="auto"/>
        <w:right w:val="none" w:sz="0" w:space="0" w:color="auto"/>
      </w:divBdr>
    </w:div>
    <w:div w:id="1852328612">
      <w:bodyDiv w:val="1"/>
      <w:marLeft w:val="0"/>
      <w:marRight w:val="0"/>
      <w:marTop w:val="0"/>
      <w:marBottom w:val="0"/>
      <w:divBdr>
        <w:top w:val="none" w:sz="0" w:space="0" w:color="auto"/>
        <w:left w:val="none" w:sz="0" w:space="0" w:color="auto"/>
        <w:bottom w:val="none" w:sz="0" w:space="0" w:color="auto"/>
        <w:right w:val="none" w:sz="0" w:space="0" w:color="auto"/>
      </w:divBdr>
    </w:div>
    <w:div w:id="1916434019">
      <w:bodyDiv w:val="1"/>
      <w:marLeft w:val="0"/>
      <w:marRight w:val="0"/>
      <w:marTop w:val="0"/>
      <w:marBottom w:val="0"/>
      <w:divBdr>
        <w:top w:val="none" w:sz="0" w:space="0" w:color="auto"/>
        <w:left w:val="none" w:sz="0" w:space="0" w:color="auto"/>
        <w:bottom w:val="none" w:sz="0" w:space="0" w:color="auto"/>
        <w:right w:val="none" w:sz="0" w:space="0" w:color="auto"/>
      </w:divBdr>
    </w:div>
    <w:div w:id="1945645353">
      <w:bodyDiv w:val="1"/>
      <w:marLeft w:val="0"/>
      <w:marRight w:val="0"/>
      <w:marTop w:val="0"/>
      <w:marBottom w:val="0"/>
      <w:divBdr>
        <w:top w:val="none" w:sz="0" w:space="0" w:color="auto"/>
        <w:left w:val="none" w:sz="0" w:space="0" w:color="auto"/>
        <w:bottom w:val="none" w:sz="0" w:space="0" w:color="auto"/>
        <w:right w:val="none" w:sz="0" w:space="0" w:color="auto"/>
      </w:divBdr>
    </w:div>
    <w:div w:id="1998459760">
      <w:bodyDiv w:val="1"/>
      <w:marLeft w:val="0"/>
      <w:marRight w:val="0"/>
      <w:marTop w:val="0"/>
      <w:marBottom w:val="0"/>
      <w:divBdr>
        <w:top w:val="none" w:sz="0" w:space="0" w:color="auto"/>
        <w:left w:val="none" w:sz="0" w:space="0" w:color="auto"/>
        <w:bottom w:val="none" w:sz="0" w:space="0" w:color="auto"/>
        <w:right w:val="none" w:sz="0" w:space="0" w:color="auto"/>
      </w:divBdr>
    </w:div>
    <w:div w:id="2034770684">
      <w:bodyDiv w:val="1"/>
      <w:marLeft w:val="0"/>
      <w:marRight w:val="0"/>
      <w:marTop w:val="0"/>
      <w:marBottom w:val="0"/>
      <w:divBdr>
        <w:top w:val="none" w:sz="0" w:space="0" w:color="auto"/>
        <w:left w:val="none" w:sz="0" w:space="0" w:color="auto"/>
        <w:bottom w:val="none" w:sz="0" w:space="0" w:color="auto"/>
        <w:right w:val="none" w:sz="0" w:space="0" w:color="auto"/>
      </w:divBdr>
    </w:div>
    <w:div w:id="211629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oadshow.sseinfo.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443</Words>
  <Characters>2529</Characters>
  <Application>Microsoft Office Word</Application>
  <DocSecurity>0</DocSecurity>
  <Lines>21</Lines>
  <Paragraphs>5</Paragraphs>
  <ScaleCrop>false</ScaleCrop>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53</cp:revision>
  <dcterms:created xsi:type="dcterms:W3CDTF">2025-06-27T06:58:00Z</dcterms:created>
  <dcterms:modified xsi:type="dcterms:W3CDTF">2025-06-27T08:14:00Z</dcterms:modified>
</cp:coreProperties>
</file>