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7E82" w14:textId="77777777" w:rsidR="003775AB" w:rsidRPr="0030260F" w:rsidRDefault="003775AB" w:rsidP="003775AB">
      <w:pPr>
        <w:spacing w:afterLines="50" w:after="156" w:line="400" w:lineRule="exact"/>
        <w:jc w:val="center"/>
        <w:rPr>
          <w:rFonts w:cs="方正小标宋_GBK"/>
          <w:b/>
          <w:bCs/>
          <w:iCs/>
          <w:color w:val="000000"/>
          <w:sz w:val="24"/>
        </w:rPr>
      </w:pPr>
      <w:r w:rsidRPr="0030260F">
        <w:rPr>
          <w:rFonts w:cs="方正小标宋_GBK" w:hint="eastAsia"/>
          <w:b/>
          <w:bCs/>
          <w:iCs/>
          <w:color w:val="000000"/>
          <w:sz w:val="24"/>
        </w:rPr>
        <w:t>证券代码：</w:t>
      </w:r>
      <w:r>
        <w:rPr>
          <w:rFonts w:cs="方正小标宋_GBK" w:hint="eastAsia"/>
          <w:b/>
          <w:bCs/>
          <w:iCs/>
          <w:color w:val="000000"/>
          <w:sz w:val="24"/>
        </w:rPr>
        <w:t>60</w:t>
      </w:r>
      <w:r>
        <w:rPr>
          <w:rFonts w:cs="方正小标宋_GBK"/>
          <w:b/>
          <w:bCs/>
          <w:iCs/>
          <w:color w:val="000000"/>
          <w:sz w:val="24"/>
        </w:rPr>
        <w:t>0970</w:t>
      </w:r>
      <w:r w:rsidRPr="0030260F">
        <w:rPr>
          <w:rFonts w:cs="方正小标宋_GBK" w:hint="eastAsia"/>
          <w:b/>
          <w:bCs/>
          <w:iCs/>
          <w:color w:val="000000"/>
          <w:sz w:val="24"/>
        </w:rPr>
        <w:t xml:space="preserve"> </w:t>
      </w:r>
      <w:r>
        <w:rPr>
          <w:rFonts w:cs="方正小标宋_GBK" w:hint="eastAsia"/>
          <w:b/>
          <w:bCs/>
          <w:iCs/>
          <w:color w:val="000000"/>
          <w:sz w:val="24"/>
        </w:rPr>
        <w:t xml:space="preserve">                                   </w:t>
      </w:r>
      <w:r w:rsidRPr="0030260F">
        <w:rPr>
          <w:rFonts w:cs="方正小标宋_GBK" w:hint="eastAsia"/>
          <w:b/>
          <w:bCs/>
          <w:iCs/>
          <w:color w:val="000000"/>
          <w:sz w:val="24"/>
        </w:rPr>
        <w:t>证券简称：</w:t>
      </w:r>
      <w:r>
        <w:rPr>
          <w:rFonts w:cs="方正小标宋_GBK" w:hint="eastAsia"/>
          <w:b/>
          <w:bCs/>
          <w:iCs/>
          <w:color w:val="000000"/>
          <w:sz w:val="24"/>
        </w:rPr>
        <w:t>中材国际</w:t>
      </w:r>
    </w:p>
    <w:p w14:paraId="34822149" w14:textId="77777777" w:rsidR="003775AB" w:rsidRDefault="003775AB" w:rsidP="003775AB">
      <w:pPr>
        <w:spacing w:beforeLines="150" w:before="468" w:afterLines="50" w:after="156" w:line="400" w:lineRule="exact"/>
        <w:jc w:val="center"/>
        <w:rPr>
          <w:rFonts w:ascii="方正小标宋_GBK" w:eastAsia="方正小标宋_GBK" w:hAnsi="方正小标宋_GBK" w:cs="方正小标宋_GBK" w:hint="eastAsia"/>
          <w:bCs/>
          <w:iCs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iCs/>
          <w:color w:val="000000"/>
          <w:sz w:val="32"/>
          <w:szCs w:val="32"/>
        </w:rPr>
        <w:t>中国中材国际工程股份有限公司投资者沟通情况</w:t>
      </w:r>
    </w:p>
    <w:p w14:paraId="7F43C21C" w14:textId="77777777" w:rsidR="00133438" w:rsidRPr="00625423" w:rsidRDefault="00133438">
      <w:pPr>
        <w:rPr>
          <w:sz w:val="15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8363"/>
      </w:tblGrid>
      <w:tr w:rsidR="003775AB" w:rsidRPr="0030260F" w14:paraId="356530FA" w14:textId="77777777" w:rsidTr="00133438">
        <w:trPr>
          <w:trHeight w:val="1071"/>
          <w:jc w:val="center"/>
        </w:trPr>
        <w:tc>
          <w:tcPr>
            <w:tcW w:w="1814" w:type="dxa"/>
            <w:vAlign w:val="center"/>
          </w:tcPr>
          <w:p w14:paraId="657AAF25" w14:textId="77777777" w:rsidR="003775AB" w:rsidRPr="0030260F" w:rsidRDefault="003775AB" w:rsidP="00B0555C">
            <w:pPr>
              <w:snapToGrid w:val="0"/>
              <w:rPr>
                <w:rFonts w:cs="方正黑体_GBK"/>
                <w:bCs/>
                <w:iCs/>
                <w:color w:val="000000"/>
                <w:sz w:val="24"/>
              </w:rPr>
            </w:pPr>
            <w:r w:rsidRPr="0030260F">
              <w:rPr>
                <w:rFonts w:cs="方正黑体_GBK" w:hint="eastAsia"/>
                <w:bCs/>
                <w:iCs/>
                <w:color w:val="000000"/>
                <w:sz w:val="24"/>
              </w:rPr>
              <w:t>活动类别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2E9E0BC3" w14:textId="766CC343" w:rsidR="003775AB" w:rsidRPr="0030260F" w:rsidRDefault="00CC5DB0" w:rsidP="00AE4F8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cs="MS Mincho"/>
                <w:sz w:val="24"/>
              </w:rPr>
            </w:pPr>
            <w:r w:rsidRPr="0030260F">
              <w:rPr>
                <w:rFonts w:cs="MS Mincho" w:hint="eastAsia"/>
                <w:sz w:val="24"/>
              </w:rPr>
              <w:sym w:font="Wingdings" w:char="F0FE"/>
            </w:r>
            <w:r w:rsidR="003775AB" w:rsidRPr="0030260F">
              <w:rPr>
                <w:rFonts w:cs="MS Mincho" w:hint="eastAsia"/>
                <w:sz w:val="24"/>
              </w:rPr>
              <w:t>特定对象调研</w:t>
            </w:r>
            <w:r w:rsidR="003775AB" w:rsidRPr="0030260F">
              <w:rPr>
                <w:rFonts w:cs="MS Mincho"/>
                <w:sz w:val="24"/>
              </w:rPr>
              <w:t xml:space="preserve">      </w:t>
            </w:r>
            <w:r w:rsidR="00443C00" w:rsidRPr="0030260F">
              <w:rPr>
                <w:rFonts w:cs="MS Mincho" w:hint="eastAsia"/>
                <w:sz w:val="24"/>
              </w:rPr>
              <w:t>□</w:t>
            </w:r>
            <w:r w:rsidR="003775AB" w:rsidRPr="0030260F">
              <w:rPr>
                <w:rFonts w:cs="MS Mincho" w:hint="eastAsia"/>
                <w:sz w:val="24"/>
              </w:rPr>
              <w:t>现场参观</w:t>
            </w:r>
            <w:r w:rsidR="003775AB" w:rsidRPr="0030260F">
              <w:rPr>
                <w:rFonts w:cs="MS Mincho" w:hint="eastAsia"/>
                <w:sz w:val="24"/>
              </w:rPr>
              <w:t xml:space="preserve">        </w:t>
            </w:r>
            <w:r w:rsidR="003775AB" w:rsidRPr="0030260F">
              <w:rPr>
                <w:rFonts w:cs="MS Mincho" w:hint="eastAsia"/>
                <w:sz w:val="24"/>
              </w:rPr>
              <w:t>□媒体采访</w:t>
            </w:r>
            <w:r w:rsidR="00445ECE" w:rsidRPr="0030260F">
              <w:rPr>
                <w:rFonts w:cs="MS Mincho"/>
                <w:sz w:val="24"/>
              </w:rPr>
              <w:t xml:space="preserve">     </w:t>
            </w:r>
            <w:r w:rsidR="00445ECE" w:rsidRPr="0030260F">
              <w:rPr>
                <w:rFonts w:cs="MS Mincho" w:hint="eastAsia"/>
                <w:sz w:val="24"/>
              </w:rPr>
              <w:sym w:font="Wingdings" w:char="F0FE"/>
            </w:r>
            <w:r w:rsidR="003775AB" w:rsidRPr="00D74146">
              <w:rPr>
                <w:rFonts w:cs="MS Mincho" w:hint="eastAsia"/>
                <w:sz w:val="24"/>
              </w:rPr>
              <w:t>券商策略会</w:t>
            </w:r>
          </w:p>
          <w:p w14:paraId="00361235" w14:textId="3012017D" w:rsidR="003775AB" w:rsidRPr="0030260F" w:rsidRDefault="0099687A" w:rsidP="00AE4F8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bCs/>
                <w:iCs/>
                <w:color w:val="000000"/>
                <w:sz w:val="24"/>
              </w:rPr>
            </w:pPr>
            <w:r w:rsidRPr="0030260F">
              <w:rPr>
                <w:rFonts w:cs="MS Mincho" w:hint="eastAsia"/>
                <w:sz w:val="24"/>
              </w:rPr>
              <w:t>□</w:t>
            </w:r>
            <w:r w:rsidR="003775AB" w:rsidRPr="0030260F">
              <w:rPr>
                <w:rFonts w:cs="MS Mincho" w:hint="eastAsia"/>
                <w:sz w:val="24"/>
              </w:rPr>
              <w:t>业绩说明会</w:t>
            </w:r>
            <w:r w:rsidR="003775AB" w:rsidRPr="0030260F">
              <w:rPr>
                <w:rFonts w:cs="MS Mincho" w:hint="eastAsia"/>
                <w:sz w:val="24"/>
              </w:rPr>
              <w:t xml:space="preserve">        </w:t>
            </w:r>
            <w:r w:rsidR="003775AB" w:rsidRPr="0030260F">
              <w:rPr>
                <w:rFonts w:cs="MS Mincho" w:hint="eastAsia"/>
                <w:sz w:val="24"/>
              </w:rPr>
              <w:t>□新闻发布会</w:t>
            </w:r>
            <w:r w:rsidR="003775AB" w:rsidRPr="0030260F">
              <w:rPr>
                <w:rFonts w:cs="MS Mincho"/>
                <w:sz w:val="24"/>
              </w:rPr>
              <w:t xml:space="preserve">      </w:t>
            </w:r>
            <w:r w:rsidR="00F77827" w:rsidRPr="0030260F">
              <w:rPr>
                <w:rFonts w:cs="MS Mincho" w:hint="eastAsia"/>
                <w:sz w:val="24"/>
              </w:rPr>
              <w:sym w:font="Wingdings" w:char="F0FE"/>
            </w:r>
            <w:r w:rsidR="003775AB" w:rsidRPr="0030260F">
              <w:rPr>
                <w:rFonts w:cs="MS Mincho" w:hint="eastAsia"/>
                <w:sz w:val="24"/>
              </w:rPr>
              <w:t>路演活动</w:t>
            </w:r>
            <w:r w:rsidR="003775AB" w:rsidRPr="0030260F">
              <w:rPr>
                <w:rFonts w:cs="MS Mincho"/>
                <w:sz w:val="24"/>
              </w:rPr>
              <w:t xml:space="preserve">     </w:t>
            </w:r>
            <w:r w:rsidR="00D34015" w:rsidRPr="0030260F">
              <w:rPr>
                <w:rFonts w:cs="MS Mincho" w:hint="eastAsia"/>
                <w:sz w:val="24"/>
              </w:rPr>
              <w:sym w:font="Wingdings" w:char="F0FE"/>
            </w:r>
            <w:r w:rsidR="003775AB" w:rsidRPr="0030260F">
              <w:rPr>
                <w:rFonts w:cs="MS Mincho" w:hint="eastAsia"/>
                <w:sz w:val="24"/>
              </w:rPr>
              <w:t>电话会议</w:t>
            </w:r>
          </w:p>
        </w:tc>
      </w:tr>
      <w:tr w:rsidR="003775AB" w:rsidRPr="0030260F" w14:paraId="1AE38A82" w14:textId="77777777" w:rsidTr="00625423">
        <w:trPr>
          <w:trHeight w:val="430"/>
          <w:jc w:val="center"/>
        </w:trPr>
        <w:tc>
          <w:tcPr>
            <w:tcW w:w="1814" w:type="dxa"/>
            <w:vAlign w:val="center"/>
          </w:tcPr>
          <w:p w14:paraId="0614C9BB" w14:textId="77777777" w:rsidR="003775AB" w:rsidRPr="00D47273" w:rsidRDefault="003775AB" w:rsidP="00B0555C">
            <w:pPr>
              <w:snapToGrid w:val="0"/>
              <w:rPr>
                <w:rFonts w:ascii="宋体" w:hAnsi="宋体" w:cs="方正黑体_GBK" w:hint="eastAsia"/>
                <w:bCs/>
                <w:iCs/>
                <w:color w:val="000000"/>
                <w:sz w:val="24"/>
              </w:rPr>
            </w:pPr>
            <w:r w:rsidRPr="00D47273">
              <w:rPr>
                <w:rFonts w:ascii="宋体" w:hAnsi="宋体" w:cs="方正黑体_GBK" w:hint="eastAsia"/>
                <w:bCs/>
                <w:iCs/>
                <w:color w:val="000000"/>
                <w:sz w:val="24"/>
              </w:rPr>
              <w:t>活动时间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14:paraId="668BC3CD" w14:textId="1A537FCF" w:rsidR="003775AB" w:rsidRPr="00D47273" w:rsidRDefault="003775AB" w:rsidP="009370B1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D47273">
              <w:rPr>
                <w:rFonts w:ascii="宋体" w:hAnsi="宋体" w:cs="MS Mincho" w:hint="eastAsia"/>
                <w:sz w:val="24"/>
              </w:rPr>
              <w:t>202</w:t>
            </w:r>
            <w:r w:rsidR="00DD583B">
              <w:rPr>
                <w:rFonts w:ascii="宋体" w:hAnsi="宋体" w:cs="MS Mincho" w:hint="eastAsia"/>
                <w:sz w:val="24"/>
              </w:rPr>
              <w:t>5</w:t>
            </w:r>
            <w:r w:rsidRPr="00D47273">
              <w:rPr>
                <w:rFonts w:ascii="宋体" w:hAnsi="宋体" w:cs="MS Mincho" w:hint="eastAsia"/>
                <w:sz w:val="24"/>
              </w:rPr>
              <w:t>年</w:t>
            </w:r>
            <w:r w:rsidR="00B73659">
              <w:rPr>
                <w:rFonts w:ascii="宋体" w:hAnsi="宋体" w:cs="MS Mincho" w:hint="eastAsia"/>
                <w:sz w:val="24"/>
              </w:rPr>
              <w:t>6</w:t>
            </w:r>
            <w:r w:rsidRPr="00D47273">
              <w:rPr>
                <w:rFonts w:ascii="宋体" w:hAnsi="宋体" w:cs="MS Mincho" w:hint="eastAsia"/>
                <w:sz w:val="24"/>
              </w:rPr>
              <w:t>月</w:t>
            </w:r>
            <w:r w:rsidR="00B73659">
              <w:rPr>
                <w:rFonts w:ascii="宋体" w:hAnsi="宋体" w:cs="MS Mincho" w:hint="eastAsia"/>
                <w:sz w:val="24"/>
              </w:rPr>
              <w:t>2</w:t>
            </w:r>
            <w:r w:rsidR="00AF793E" w:rsidRPr="00D47273">
              <w:rPr>
                <w:rFonts w:ascii="宋体" w:hAnsi="宋体" w:cs="MS Mincho" w:hint="eastAsia"/>
                <w:sz w:val="24"/>
              </w:rPr>
              <w:t>日</w:t>
            </w:r>
            <w:r w:rsidRPr="00D47273">
              <w:rPr>
                <w:rFonts w:ascii="宋体" w:hAnsi="宋体" w:cs="MS Mincho" w:hint="eastAsia"/>
                <w:sz w:val="24"/>
              </w:rPr>
              <w:t>-</w:t>
            </w:r>
            <w:r w:rsidRPr="00D47273">
              <w:rPr>
                <w:rFonts w:ascii="宋体" w:hAnsi="宋体" w:cs="MS Mincho"/>
                <w:sz w:val="24"/>
              </w:rPr>
              <w:t>202</w:t>
            </w:r>
            <w:r w:rsidR="00373511">
              <w:rPr>
                <w:rFonts w:ascii="宋体" w:hAnsi="宋体" w:cs="MS Mincho" w:hint="eastAsia"/>
                <w:sz w:val="24"/>
              </w:rPr>
              <w:t>5</w:t>
            </w:r>
            <w:r w:rsidRPr="00D47273">
              <w:rPr>
                <w:rFonts w:ascii="宋体" w:hAnsi="宋体" w:cs="MS Mincho" w:hint="eastAsia"/>
                <w:sz w:val="24"/>
              </w:rPr>
              <w:t>年</w:t>
            </w:r>
            <w:r w:rsidR="00B73659">
              <w:rPr>
                <w:rFonts w:ascii="宋体" w:hAnsi="宋体" w:cs="MS Mincho" w:hint="eastAsia"/>
                <w:sz w:val="24"/>
              </w:rPr>
              <w:t>6</w:t>
            </w:r>
            <w:r w:rsidRPr="00D47273">
              <w:rPr>
                <w:rFonts w:ascii="宋体" w:hAnsi="宋体" w:cs="MS Mincho" w:hint="eastAsia"/>
                <w:sz w:val="24"/>
              </w:rPr>
              <w:t>月</w:t>
            </w:r>
            <w:r w:rsidR="00373511">
              <w:rPr>
                <w:rFonts w:ascii="宋体" w:hAnsi="宋体" w:cs="MS Mincho" w:hint="eastAsia"/>
                <w:sz w:val="24"/>
              </w:rPr>
              <w:t>3</w:t>
            </w:r>
            <w:r w:rsidR="00E00AE5">
              <w:rPr>
                <w:rFonts w:ascii="宋体" w:hAnsi="宋体" w:cs="MS Mincho" w:hint="eastAsia"/>
                <w:sz w:val="24"/>
              </w:rPr>
              <w:t>0</w:t>
            </w:r>
            <w:r w:rsidR="00B905A6" w:rsidRPr="00D47273">
              <w:rPr>
                <w:rFonts w:ascii="宋体" w:hAnsi="宋体" w:cs="MS Mincho" w:hint="eastAsia"/>
                <w:sz w:val="24"/>
              </w:rPr>
              <w:t>日</w:t>
            </w:r>
            <w:r w:rsidR="004F44C7" w:rsidRPr="00D47273">
              <w:rPr>
                <w:rFonts w:ascii="宋体" w:hAnsi="宋体" w:cs="MS Mincho" w:hint="eastAsia"/>
                <w:sz w:val="24"/>
              </w:rPr>
              <w:t xml:space="preserve"> </w:t>
            </w:r>
          </w:p>
        </w:tc>
      </w:tr>
      <w:tr w:rsidR="003775AB" w:rsidRPr="00807893" w14:paraId="48E393FD" w14:textId="77777777" w:rsidTr="00E14878">
        <w:trPr>
          <w:trHeight w:val="564"/>
          <w:jc w:val="center"/>
        </w:trPr>
        <w:tc>
          <w:tcPr>
            <w:tcW w:w="1814" w:type="dxa"/>
            <w:vAlign w:val="center"/>
          </w:tcPr>
          <w:p w14:paraId="26455A72" w14:textId="77777777" w:rsidR="003775AB" w:rsidRPr="00D47273" w:rsidRDefault="003775AB" w:rsidP="00B0555C">
            <w:pPr>
              <w:autoSpaceDE w:val="0"/>
              <w:autoSpaceDN w:val="0"/>
              <w:adjustRightInd w:val="0"/>
              <w:snapToGrid w:val="0"/>
              <w:rPr>
                <w:rFonts w:ascii="宋体" w:hAnsi="宋体" w:cs="MS Mincho" w:hint="eastAsia"/>
                <w:sz w:val="24"/>
              </w:rPr>
            </w:pPr>
            <w:r w:rsidRPr="00D47273">
              <w:rPr>
                <w:rFonts w:ascii="宋体" w:hAnsi="宋体" w:cs="MS Mincho" w:hint="eastAsia"/>
                <w:sz w:val="24"/>
              </w:rPr>
              <w:t>公司接待人员</w:t>
            </w:r>
          </w:p>
        </w:tc>
        <w:tc>
          <w:tcPr>
            <w:tcW w:w="8363" w:type="dxa"/>
            <w:vAlign w:val="center"/>
          </w:tcPr>
          <w:p w14:paraId="4DAB8A40" w14:textId="63788337" w:rsidR="003775AB" w:rsidRPr="00D47273" w:rsidRDefault="000C3B04" w:rsidP="00862533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 w:cs="MS Mincho" w:hint="eastAsia"/>
                <w:sz w:val="24"/>
              </w:rPr>
            </w:pPr>
            <w:r w:rsidRPr="000C3B04">
              <w:rPr>
                <w:rFonts w:ascii="宋体" w:hAnsi="宋体" w:cs="MS Mincho" w:hint="eastAsia"/>
                <w:sz w:val="24"/>
              </w:rPr>
              <w:t>副总裁、董事会秘书、总法律顾问、首席合规官曾暄</w:t>
            </w:r>
            <w:r w:rsidR="00B905A6" w:rsidRPr="00D47273">
              <w:rPr>
                <w:rFonts w:ascii="宋体" w:hAnsi="宋体" w:cs="MS Mincho" w:hint="eastAsia"/>
                <w:sz w:val="24"/>
              </w:rPr>
              <w:t>及</w:t>
            </w:r>
            <w:r w:rsidR="000D5F17" w:rsidRPr="00D47273">
              <w:rPr>
                <w:rFonts w:ascii="宋体" w:hAnsi="宋体" w:cs="MS Mincho" w:hint="eastAsia"/>
                <w:sz w:val="24"/>
              </w:rPr>
              <w:t>相关</w:t>
            </w:r>
            <w:r w:rsidR="0057678F" w:rsidRPr="00D47273">
              <w:rPr>
                <w:rFonts w:ascii="宋体" w:hAnsi="宋体" w:cs="MS Mincho" w:hint="eastAsia"/>
                <w:sz w:val="24"/>
              </w:rPr>
              <w:t>人员</w:t>
            </w:r>
          </w:p>
        </w:tc>
      </w:tr>
      <w:tr w:rsidR="003775AB" w:rsidRPr="0067350B" w14:paraId="0511D57D" w14:textId="77777777" w:rsidTr="00550D60">
        <w:trPr>
          <w:trHeight w:val="1044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5DB12979" w14:textId="77777777" w:rsidR="003775AB" w:rsidRPr="00D47273" w:rsidRDefault="003775AB" w:rsidP="00133438">
            <w:pPr>
              <w:autoSpaceDE w:val="0"/>
              <w:autoSpaceDN w:val="0"/>
              <w:adjustRightInd w:val="0"/>
              <w:snapToGrid w:val="0"/>
              <w:rPr>
                <w:rFonts w:ascii="宋体" w:hAnsi="宋体" w:cs="MS Mincho" w:hint="eastAsia"/>
                <w:sz w:val="24"/>
              </w:rPr>
            </w:pPr>
            <w:r w:rsidRPr="00D47273">
              <w:rPr>
                <w:rFonts w:ascii="宋体" w:hAnsi="宋体" w:cs="MS Mincho" w:hint="eastAsia"/>
                <w:sz w:val="24"/>
              </w:rPr>
              <w:t>参与单位名称及人员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090FB9E" w14:textId="750C2490" w:rsidR="00AF1AE4" w:rsidRPr="00B2730C" w:rsidRDefault="004E6307" w:rsidP="006C6BC3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宋体" w:hAnsi="宋体" w:cs="MS Mincho" w:hint="eastAsia"/>
                <w:sz w:val="24"/>
              </w:rPr>
            </w:pPr>
            <w:r>
              <w:rPr>
                <w:rFonts w:ascii="宋体" w:hAnsi="宋体" w:cs="MS Mincho" w:hint="eastAsia"/>
                <w:sz w:val="24"/>
              </w:rPr>
              <w:t>天风证券、国泰海通、国联民生、国盛证券、国金证券、</w:t>
            </w:r>
            <w:r w:rsidR="00CD1678">
              <w:rPr>
                <w:rFonts w:ascii="宋体" w:hAnsi="宋体" w:cs="MS Mincho" w:hint="eastAsia"/>
                <w:sz w:val="24"/>
              </w:rPr>
              <w:t>中金公司、</w:t>
            </w:r>
            <w:r w:rsidR="006031EB">
              <w:rPr>
                <w:rFonts w:ascii="宋体" w:hAnsi="宋体" w:cs="MS Mincho" w:hint="eastAsia"/>
                <w:sz w:val="24"/>
              </w:rPr>
              <w:t>国海富兰克林、国寿资产、国联基金、</w:t>
            </w:r>
            <w:r w:rsidR="006031EB" w:rsidRPr="006031EB">
              <w:rPr>
                <w:rFonts w:ascii="宋体" w:hAnsi="宋体" w:cs="MS Mincho" w:hint="eastAsia"/>
                <w:sz w:val="24"/>
              </w:rPr>
              <w:t>波克私募</w:t>
            </w:r>
            <w:r w:rsidR="006031EB">
              <w:rPr>
                <w:rFonts w:ascii="宋体" w:hAnsi="宋体" w:cs="MS Mincho" w:hint="eastAsia"/>
                <w:sz w:val="24"/>
              </w:rPr>
              <w:t>、</w:t>
            </w:r>
            <w:r w:rsidR="006031EB" w:rsidRPr="006031EB">
              <w:rPr>
                <w:rFonts w:ascii="宋体" w:hAnsi="宋体" w:cs="MS Mincho" w:hint="eastAsia"/>
                <w:sz w:val="24"/>
              </w:rPr>
              <w:t>太平养老</w:t>
            </w:r>
            <w:r w:rsidR="006031EB">
              <w:rPr>
                <w:rFonts w:ascii="宋体" w:hAnsi="宋体" w:cs="MS Mincho" w:hint="eastAsia"/>
                <w:sz w:val="24"/>
              </w:rPr>
              <w:t>、国开证券、</w:t>
            </w:r>
            <w:r w:rsidR="006031EB" w:rsidRPr="006031EB">
              <w:rPr>
                <w:rFonts w:ascii="宋体" w:hAnsi="宋体" w:cs="MS Mincho" w:hint="eastAsia"/>
                <w:sz w:val="24"/>
              </w:rPr>
              <w:t>明河投资</w:t>
            </w:r>
            <w:r w:rsidR="006031EB">
              <w:rPr>
                <w:rFonts w:ascii="宋体" w:hAnsi="宋体" w:cs="MS Mincho" w:hint="eastAsia"/>
                <w:sz w:val="24"/>
              </w:rPr>
              <w:t>、中欧基金、</w:t>
            </w:r>
            <w:r w:rsidR="006031EB" w:rsidRPr="006031EB">
              <w:rPr>
                <w:rFonts w:ascii="宋体" w:hAnsi="宋体" w:cs="MS Mincho" w:hint="eastAsia"/>
                <w:sz w:val="24"/>
              </w:rPr>
              <w:t>华泰资产</w:t>
            </w:r>
            <w:r w:rsidR="006031EB">
              <w:rPr>
                <w:rFonts w:ascii="宋体" w:hAnsi="宋体" w:cs="MS Mincho" w:hint="eastAsia"/>
                <w:sz w:val="24"/>
              </w:rPr>
              <w:t>、</w:t>
            </w:r>
            <w:r w:rsidR="00676A90">
              <w:rPr>
                <w:rFonts w:ascii="宋体" w:hAnsi="宋体" w:cs="MS Mincho" w:hint="eastAsia"/>
                <w:sz w:val="24"/>
              </w:rPr>
              <w:t>遂玖资产、中海基金、</w:t>
            </w:r>
            <w:r w:rsidR="006D73AD" w:rsidRPr="006D73AD">
              <w:rPr>
                <w:rFonts w:ascii="宋体" w:hAnsi="宋体" w:cs="MS Mincho" w:hint="eastAsia"/>
                <w:sz w:val="24"/>
              </w:rPr>
              <w:t>财通基金</w:t>
            </w:r>
            <w:r w:rsidR="006D73AD">
              <w:rPr>
                <w:rFonts w:ascii="宋体" w:hAnsi="宋体" w:cs="MS Mincho" w:hint="eastAsia"/>
                <w:sz w:val="24"/>
              </w:rPr>
              <w:t>、</w:t>
            </w:r>
            <w:r w:rsidR="006D73AD" w:rsidRPr="006D73AD">
              <w:rPr>
                <w:rFonts w:ascii="宋体" w:hAnsi="宋体" w:cs="MS Mincho" w:hint="eastAsia"/>
                <w:sz w:val="24"/>
              </w:rPr>
              <w:t>华泰柏瑞</w:t>
            </w:r>
            <w:r w:rsidR="006D73AD">
              <w:rPr>
                <w:rFonts w:ascii="宋体" w:hAnsi="宋体" w:cs="MS Mincho" w:hint="eastAsia"/>
                <w:sz w:val="24"/>
              </w:rPr>
              <w:t>、</w:t>
            </w:r>
            <w:r w:rsidR="006D73AD" w:rsidRPr="006D73AD">
              <w:rPr>
                <w:rFonts w:ascii="宋体" w:hAnsi="宋体" w:cs="MS Mincho" w:hint="eastAsia"/>
                <w:sz w:val="24"/>
              </w:rPr>
              <w:t>人保资产</w:t>
            </w:r>
            <w:r w:rsidR="006D73AD">
              <w:rPr>
                <w:rFonts w:ascii="宋体" w:hAnsi="宋体" w:cs="MS Mincho" w:hint="eastAsia"/>
                <w:sz w:val="24"/>
              </w:rPr>
              <w:t>、</w:t>
            </w:r>
            <w:r w:rsidR="006031EB" w:rsidRPr="006031EB">
              <w:rPr>
                <w:rFonts w:ascii="宋体" w:hAnsi="宋体" w:cs="MS Mincho"/>
                <w:sz w:val="24"/>
              </w:rPr>
              <w:t>Millennium</w:t>
            </w:r>
            <w:r w:rsidR="006D73AD">
              <w:rPr>
                <w:rFonts w:ascii="宋体" w:hAnsi="宋体" w:cs="MS Mincho" w:hint="eastAsia"/>
                <w:sz w:val="24"/>
              </w:rPr>
              <w:t>、</w:t>
            </w:r>
            <w:r w:rsidR="006D73AD" w:rsidRPr="006D73AD">
              <w:rPr>
                <w:rFonts w:ascii="宋体" w:hAnsi="宋体" w:cs="MS Mincho"/>
                <w:sz w:val="24"/>
              </w:rPr>
              <w:t>JP Morgan</w:t>
            </w:r>
          </w:p>
        </w:tc>
      </w:tr>
      <w:tr w:rsidR="003775AB" w:rsidRPr="0030260F" w14:paraId="3D9D3E91" w14:textId="77777777" w:rsidTr="00133438">
        <w:trPr>
          <w:jc w:val="center"/>
        </w:trPr>
        <w:tc>
          <w:tcPr>
            <w:tcW w:w="1814" w:type="dxa"/>
            <w:vAlign w:val="center"/>
          </w:tcPr>
          <w:p w14:paraId="1837BDE8" w14:textId="77777777" w:rsidR="003775AB" w:rsidRPr="00D47273" w:rsidRDefault="003775AB" w:rsidP="00F13C9A">
            <w:pPr>
              <w:spacing w:line="440" w:lineRule="exact"/>
              <w:rPr>
                <w:rFonts w:ascii="宋体" w:hAnsi="宋体" w:cs="方正黑体_GBK" w:hint="eastAsia"/>
                <w:bCs/>
                <w:iCs/>
                <w:color w:val="000000"/>
                <w:sz w:val="24"/>
              </w:rPr>
            </w:pPr>
            <w:r w:rsidRPr="00D47273">
              <w:rPr>
                <w:rFonts w:ascii="宋体" w:hAnsi="宋体" w:cs="方正黑体_GBK" w:hint="eastAsia"/>
                <w:bCs/>
                <w:iCs/>
                <w:color w:val="000000"/>
                <w:sz w:val="24"/>
              </w:rPr>
              <w:t>主要内容</w:t>
            </w:r>
          </w:p>
        </w:tc>
        <w:tc>
          <w:tcPr>
            <w:tcW w:w="8363" w:type="dxa"/>
          </w:tcPr>
          <w:p w14:paraId="2D7D282D" w14:textId="521B6459" w:rsidR="00F13724" w:rsidRPr="00D47273" w:rsidRDefault="00F13724" w:rsidP="00F137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rFonts w:ascii="宋体" w:hAnsi="宋体" w:cs="Arial" w:hint="eastAsia"/>
                <w:b/>
                <w:sz w:val="24"/>
              </w:rPr>
            </w:pPr>
            <w:r w:rsidRPr="00D47273">
              <w:rPr>
                <w:rFonts w:ascii="宋体" w:hAnsi="宋体" w:cs="Arial" w:hint="eastAsia"/>
                <w:b/>
                <w:sz w:val="24"/>
              </w:rPr>
              <w:t>一、介绍公司2</w:t>
            </w:r>
            <w:r w:rsidRPr="00D47273">
              <w:rPr>
                <w:rFonts w:ascii="宋体" w:hAnsi="宋体" w:cs="Arial"/>
                <w:b/>
                <w:sz w:val="24"/>
              </w:rPr>
              <w:t>02</w:t>
            </w:r>
            <w:r w:rsidRPr="00D47273">
              <w:rPr>
                <w:rFonts w:ascii="宋体" w:hAnsi="宋体" w:cs="Arial" w:hint="eastAsia"/>
                <w:b/>
                <w:sz w:val="24"/>
              </w:rPr>
              <w:t>4年</w:t>
            </w:r>
            <w:r w:rsidR="00862533">
              <w:rPr>
                <w:rFonts w:ascii="宋体" w:hAnsi="宋体" w:cs="Arial" w:hint="eastAsia"/>
                <w:b/>
                <w:sz w:val="24"/>
              </w:rPr>
              <w:t>全年</w:t>
            </w:r>
            <w:r w:rsidR="00B26E1B">
              <w:rPr>
                <w:rFonts w:ascii="宋体" w:hAnsi="宋体" w:cs="Arial" w:hint="eastAsia"/>
                <w:b/>
                <w:sz w:val="24"/>
              </w:rPr>
              <w:t>及2025年一季度</w:t>
            </w:r>
            <w:r w:rsidRPr="00D47273">
              <w:rPr>
                <w:rFonts w:ascii="宋体" w:hAnsi="宋体" w:cs="Arial" w:hint="eastAsia"/>
                <w:b/>
                <w:sz w:val="24"/>
              </w:rPr>
              <w:t>经营</w:t>
            </w:r>
            <w:r w:rsidR="00B83AB3" w:rsidRPr="00D47273">
              <w:rPr>
                <w:rFonts w:ascii="宋体" w:hAnsi="宋体" w:cs="Arial" w:hint="eastAsia"/>
                <w:b/>
                <w:sz w:val="24"/>
              </w:rPr>
              <w:t>情况</w:t>
            </w:r>
          </w:p>
          <w:p w14:paraId="4E3B725F" w14:textId="62C3A2E0" w:rsidR="00B83AB3" w:rsidRDefault="00F13724" w:rsidP="00C82A25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 w:rsidRPr="00D47273">
              <w:rPr>
                <w:rFonts w:ascii="宋体" w:hAnsi="宋体" w:cs="Arial"/>
                <w:sz w:val="24"/>
              </w:rPr>
              <w:t>1.</w:t>
            </w:r>
            <w:r w:rsidR="007A679D">
              <w:rPr>
                <w:rFonts w:ascii="宋体" w:hAnsi="宋体" w:cs="Arial" w:hint="eastAsia"/>
                <w:sz w:val="24"/>
              </w:rPr>
              <w:t xml:space="preserve"> </w:t>
            </w:r>
            <w:r w:rsidR="00AE4F83" w:rsidRPr="00D47273">
              <w:rPr>
                <w:rFonts w:ascii="宋体" w:hAnsi="宋体" w:cs="Arial" w:hint="eastAsia"/>
                <w:sz w:val="24"/>
              </w:rPr>
              <w:t>2024年，</w:t>
            </w:r>
            <w:r w:rsidR="00640F33">
              <w:rPr>
                <w:rFonts w:ascii="宋体" w:hAnsi="宋体" w:cs="Arial" w:hint="eastAsia"/>
                <w:sz w:val="24"/>
              </w:rPr>
              <w:t>公司</w:t>
            </w:r>
            <w:r w:rsidR="00AE4F83" w:rsidRPr="00D47273">
              <w:rPr>
                <w:rFonts w:ascii="宋体" w:hAnsi="宋体" w:cs="Arial" w:hint="eastAsia"/>
                <w:sz w:val="24"/>
              </w:rPr>
              <w:t>实现营业收入</w:t>
            </w:r>
            <w:r w:rsidR="00AB62F6" w:rsidRPr="00AB62F6">
              <w:rPr>
                <w:rFonts w:ascii="宋体" w:hAnsi="宋体" w:cs="Arial" w:hint="eastAsia"/>
                <w:sz w:val="24"/>
              </w:rPr>
              <w:t>461.27亿元，同比增长0.72%</w:t>
            </w:r>
            <w:r w:rsidR="00AB62F6">
              <w:rPr>
                <w:rFonts w:ascii="宋体" w:hAnsi="宋体" w:cs="Arial" w:hint="eastAsia"/>
                <w:sz w:val="24"/>
              </w:rPr>
              <w:t>，</w:t>
            </w:r>
            <w:r w:rsidR="00AB62F6" w:rsidRPr="00AB62F6">
              <w:rPr>
                <w:rFonts w:ascii="宋体" w:hAnsi="宋体" w:cs="Arial" w:hint="eastAsia"/>
                <w:sz w:val="24"/>
              </w:rPr>
              <w:t>其中：境外收入222.68亿元，同比增长10.85%</w:t>
            </w:r>
            <w:r w:rsidR="00E967BB" w:rsidRPr="00D47273">
              <w:rPr>
                <w:rFonts w:ascii="宋体" w:hAnsi="宋体" w:cs="Arial" w:hint="eastAsia"/>
                <w:sz w:val="24"/>
              </w:rPr>
              <w:t>；</w:t>
            </w:r>
            <w:r w:rsidR="00AE4F83" w:rsidRPr="00D47273">
              <w:rPr>
                <w:rFonts w:ascii="宋体" w:hAnsi="宋体" w:cs="Arial" w:hint="eastAsia"/>
                <w:sz w:val="24"/>
              </w:rPr>
              <w:t>实现归母净利润</w:t>
            </w:r>
            <w:r w:rsidR="00AB62F6" w:rsidRPr="00AB62F6">
              <w:rPr>
                <w:rFonts w:ascii="宋体" w:hAnsi="宋体" w:cs="Arial" w:hint="eastAsia"/>
                <w:sz w:val="24"/>
              </w:rPr>
              <w:t>29.83亿元，同比增长2.31%</w:t>
            </w:r>
            <w:r w:rsidR="00AE4F83" w:rsidRPr="00D47273">
              <w:rPr>
                <w:rFonts w:ascii="宋体" w:hAnsi="宋体" w:cs="Arial" w:hint="eastAsia"/>
                <w:sz w:val="24"/>
              </w:rPr>
              <w:t>，实现扣非后归母净利润</w:t>
            </w:r>
            <w:r w:rsidR="00AB62F6" w:rsidRPr="00AB62F6">
              <w:rPr>
                <w:rFonts w:ascii="宋体" w:hAnsi="宋体" w:cs="Arial" w:hint="eastAsia"/>
                <w:sz w:val="24"/>
              </w:rPr>
              <w:t>27.16亿元，同比增长1.64%</w:t>
            </w:r>
            <w:r w:rsidR="00AE4F83" w:rsidRPr="00D47273">
              <w:rPr>
                <w:rFonts w:ascii="宋体" w:hAnsi="宋体" w:cs="Arial" w:hint="eastAsia"/>
                <w:sz w:val="24"/>
              </w:rPr>
              <w:t>；综合毛利率</w:t>
            </w:r>
            <w:r w:rsidR="00640F33" w:rsidRPr="00640F33">
              <w:rPr>
                <w:rFonts w:ascii="宋体" w:hAnsi="宋体" w:cs="Arial" w:hint="eastAsia"/>
                <w:sz w:val="24"/>
              </w:rPr>
              <w:t>19.63%，同比增长0.2个百分点</w:t>
            </w:r>
            <w:r w:rsidR="00640F33">
              <w:rPr>
                <w:rFonts w:ascii="宋体" w:hAnsi="宋体" w:cs="Arial" w:hint="eastAsia"/>
                <w:sz w:val="24"/>
              </w:rPr>
              <w:t>，</w:t>
            </w:r>
            <w:r w:rsidR="00640F33" w:rsidRPr="00640F33">
              <w:rPr>
                <w:rFonts w:ascii="宋体" w:hAnsi="宋体" w:cs="Arial" w:hint="eastAsia"/>
                <w:sz w:val="24"/>
              </w:rPr>
              <w:t>其中：境外业务综合毛利率为23.07%，同比增长1.87个百分点</w:t>
            </w:r>
            <w:r w:rsidR="00C82A25">
              <w:rPr>
                <w:rFonts w:ascii="宋体" w:hAnsi="宋体" w:cs="Arial" w:hint="eastAsia"/>
                <w:sz w:val="24"/>
              </w:rPr>
              <w:t>；</w:t>
            </w:r>
            <w:r w:rsidR="00640F33">
              <w:rPr>
                <w:rFonts w:ascii="宋体" w:hAnsi="宋体" w:cs="Arial" w:hint="eastAsia"/>
                <w:sz w:val="24"/>
              </w:rPr>
              <w:t>实现</w:t>
            </w:r>
            <w:r w:rsidR="00B83AB3" w:rsidRPr="00D47273">
              <w:rPr>
                <w:rFonts w:ascii="宋体" w:hAnsi="宋体" w:cs="Arial" w:hint="eastAsia"/>
                <w:sz w:val="24"/>
              </w:rPr>
              <w:t>新签合同额</w:t>
            </w:r>
            <w:r w:rsidR="00640F33" w:rsidRPr="00640F33">
              <w:rPr>
                <w:rFonts w:ascii="宋体" w:hAnsi="宋体" w:cs="Arial" w:hint="eastAsia"/>
                <w:sz w:val="24"/>
              </w:rPr>
              <w:t>634.44亿元，同比增长3%</w:t>
            </w:r>
            <w:r w:rsidR="00B83AB3" w:rsidRPr="00D47273">
              <w:rPr>
                <w:rFonts w:ascii="宋体" w:hAnsi="宋体" w:cs="Arial" w:hint="eastAsia"/>
                <w:sz w:val="24"/>
              </w:rPr>
              <w:t>，其中：</w:t>
            </w:r>
            <w:r w:rsidR="002B23AA" w:rsidRPr="002B23AA">
              <w:rPr>
                <w:rFonts w:ascii="宋体" w:hAnsi="宋体" w:cs="Arial" w:hint="eastAsia"/>
                <w:sz w:val="24"/>
              </w:rPr>
              <w:t>境外新签合同额362.01亿元，同比增长9%</w:t>
            </w:r>
            <w:r w:rsidR="002B23AA">
              <w:rPr>
                <w:rFonts w:ascii="宋体" w:hAnsi="宋体" w:cs="Arial" w:hint="eastAsia"/>
                <w:sz w:val="24"/>
              </w:rPr>
              <w:t>，</w:t>
            </w:r>
            <w:r w:rsidR="002B23AA" w:rsidRPr="002B23AA">
              <w:rPr>
                <w:rFonts w:ascii="宋体" w:hAnsi="宋体" w:cs="Arial" w:hint="eastAsia"/>
                <w:sz w:val="24"/>
              </w:rPr>
              <w:t>境内新签合同额272.43亿元，同比</w:t>
            </w:r>
            <w:r w:rsidR="002B23AA">
              <w:rPr>
                <w:rFonts w:ascii="宋体" w:hAnsi="宋体" w:cs="Arial" w:hint="eastAsia"/>
                <w:sz w:val="24"/>
              </w:rPr>
              <w:t>减少</w:t>
            </w:r>
            <w:r w:rsidR="002B23AA" w:rsidRPr="002B23AA">
              <w:rPr>
                <w:rFonts w:ascii="宋体" w:hAnsi="宋体" w:cs="Arial" w:hint="eastAsia"/>
                <w:sz w:val="24"/>
              </w:rPr>
              <w:t>4%</w:t>
            </w:r>
            <w:r w:rsidR="00B83AB3" w:rsidRPr="00D47273">
              <w:rPr>
                <w:rFonts w:ascii="宋体" w:hAnsi="宋体" w:cs="Arial" w:hint="eastAsia"/>
                <w:sz w:val="24"/>
              </w:rPr>
              <w:t>。截至</w:t>
            </w:r>
            <w:r w:rsidR="006D29B8">
              <w:rPr>
                <w:rFonts w:ascii="宋体" w:hAnsi="宋体" w:cs="Arial" w:hint="eastAsia"/>
                <w:sz w:val="24"/>
              </w:rPr>
              <w:t>2024年</w:t>
            </w:r>
            <w:r w:rsidR="002B23AA">
              <w:rPr>
                <w:rFonts w:ascii="宋体" w:hAnsi="宋体" w:cs="Arial" w:hint="eastAsia"/>
                <w:sz w:val="24"/>
              </w:rPr>
              <w:t>12</w:t>
            </w:r>
            <w:r w:rsidR="00B83AB3" w:rsidRPr="00D47273">
              <w:rPr>
                <w:rFonts w:ascii="宋体" w:hAnsi="宋体" w:cs="Arial" w:hint="eastAsia"/>
                <w:sz w:val="24"/>
              </w:rPr>
              <w:t>月末，公司</w:t>
            </w:r>
            <w:r w:rsidR="00FC2D00">
              <w:rPr>
                <w:rFonts w:ascii="宋体" w:hAnsi="宋体" w:cs="Arial" w:hint="eastAsia"/>
                <w:sz w:val="24"/>
              </w:rPr>
              <w:t>未完</w:t>
            </w:r>
            <w:r w:rsidR="00B83AB3" w:rsidRPr="00D47273">
              <w:rPr>
                <w:rFonts w:ascii="宋体" w:hAnsi="宋体" w:cs="Arial" w:hint="eastAsia"/>
                <w:sz w:val="24"/>
              </w:rPr>
              <w:t>合同额</w:t>
            </w:r>
            <w:r w:rsidR="002B23AA">
              <w:rPr>
                <w:rFonts w:ascii="宋体" w:hAnsi="宋体" w:cs="Arial" w:hint="eastAsia"/>
                <w:sz w:val="24"/>
              </w:rPr>
              <w:t>597.18</w:t>
            </w:r>
            <w:r w:rsidR="00B83AB3" w:rsidRPr="00D47273">
              <w:rPr>
                <w:rFonts w:ascii="宋体" w:hAnsi="宋体" w:cs="Arial" w:hint="eastAsia"/>
                <w:sz w:val="24"/>
              </w:rPr>
              <w:t>亿</w:t>
            </w:r>
            <w:r w:rsidR="002B23AA">
              <w:rPr>
                <w:rFonts w:ascii="宋体" w:hAnsi="宋体" w:cs="Arial" w:hint="eastAsia"/>
                <w:sz w:val="24"/>
              </w:rPr>
              <w:t>元</w:t>
            </w:r>
            <w:r w:rsidR="00B83AB3" w:rsidRPr="00D47273">
              <w:rPr>
                <w:rFonts w:ascii="宋体" w:hAnsi="宋体" w:cs="Arial" w:hint="eastAsia"/>
                <w:sz w:val="24"/>
              </w:rPr>
              <w:t>。</w:t>
            </w:r>
          </w:p>
          <w:p w14:paraId="48E1CD38" w14:textId="38F7B137" w:rsidR="00DF3412" w:rsidRDefault="00C82A25" w:rsidP="002B23A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</w:t>
            </w:r>
            <w:r w:rsidR="000E0B5C">
              <w:rPr>
                <w:rFonts w:ascii="宋体" w:hAnsi="宋体" w:cs="Arial" w:hint="eastAsia"/>
                <w:sz w:val="24"/>
              </w:rPr>
              <w:t xml:space="preserve">. </w:t>
            </w:r>
            <w:r w:rsidR="000E0B5C" w:rsidRPr="000E0B5C">
              <w:rPr>
                <w:rFonts w:ascii="宋体" w:hAnsi="宋体" w:cs="Arial"/>
                <w:sz w:val="24"/>
              </w:rPr>
              <w:t>2025年一季度，</w:t>
            </w:r>
            <w:r w:rsidR="000E0B5C">
              <w:rPr>
                <w:rFonts w:ascii="宋体" w:hAnsi="宋体" w:cs="Arial" w:hint="eastAsia"/>
                <w:sz w:val="24"/>
              </w:rPr>
              <w:t>公司</w:t>
            </w:r>
            <w:r w:rsidR="000E0B5C" w:rsidRPr="000E0B5C">
              <w:rPr>
                <w:rFonts w:ascii="宋体" w:hAnsi="宋体" w:cs="Arial"/>
                <w:sz w:val="24"/>
              </w:rPr>
              <w:t>实现营业收入101.47亿元，同比减少1.37%；实现归属于上市公司股东的净利润6.63亿元，同比增长4.19%；</w:t>
            </w:r>
            <w:r w:rsidR="00DF3412">
              <w:rPr>
                <w:rFonts w:ascii="宋体" w:hAnsi="宋体" w:cs="Arial" w:hint="eastAsia"/>
                <w:sz w:val="24"/>
              </w:rPr>
              <w:t>实现新签合同额278.8</w:t>
            </w:r>
            <w:r w:rsidR="00DF3412" w:rsidRPr="00FC2D00">
              <w:rPr>
                <w:rFonts w:ascii="宋体" w:hAnsi="宋体" w:cs="Arial" w:hint="eastAsia"/>
                <w:sz w:val="24"/>
              </w:rPr>
              <w:t>1亿元，同比增长31%</w:t>
            </w:r>
            <w:r w:rsidR="00B80D52">
              <w:rPr>
                <w:rFonts w:ascii="宋体" w:hAnsi="宋体" w:cs="Arial" w:hint="eastAsia"/>
                <w:sz w:val="24"/>
              </w:rPr>
              <w:t>，</w:t>
            </w:r>
            <w:r w:rsidR="00B80D52" w:rsidRPr="00D47273">
              <w:rPr>
                <w:rFonts w:ascii="宋体" w:hAnsi="宋体" w:cs="Arial" w:hint="eastAsia"/>
                <w:sz w:val="24"/>
              </w:rPr>
              <w:t>其中：</w:t>
            </w:r>
            <w:r w:rsidR="00B80D52" w:rsidRPr="002B23AA">
              <w:rPr>
                <w:rFonts w:ascii="宋体" w:hAnsi="宋体" w:cs="Arial" w:hint="eastAsia"/>
                <w:sz w:val="24"/>
              </w:rPr>
              <w:t>境外新签合同额</w:t>
            </w:r>
            <w:r w:rsidR="00B80D52">
              <w:rPr>
                <w:rFonts w:ascii="宋体" w:hAnsi="宋体" w:cs="Arial" w:hint="eastAsia"/>
                <w:sz w:val="24"/>
              </w:rPr>
              <w:t>208.61</w:t>
            </w:r>
            <w:r w:rsidR="00B80D52" w:rsidRPr="002B23AA">
              <w:rPr>
                <w:rFonts w:ascii="宋体" w:hAnsi="宋体" w:cs="Arial" w:hint="eastAsia"/>
                <w:sz w:val="24"/>
              </w:rPr>
              <w:t>亿元，同比增长</w:t>
            </w:r>
            <w:r w:rsidR="00B80D52">
              <w:rPr>
                <w:rFonts w:ascii="宋体" w:hAnsi="宋体" w:cs="Arial" w:hint="eastAsia"/>
                <w:sz w:val="24"/>
              </w:rPr>
              <w:t>46</w:t>
            </w:r>
            <w:r w:rsidR="00B80D52" w:rsidRPr="002B23AA">
              <w:rPr>
                <w:rFonts w:ascii="宋体" w:hAnsi="宋体" w:cs="Arial" w:hint="eastAsia"/>
                <w:sz w:val="24"/>
              </w:rPr>
              <w:t>%</w:t>
            </w:r>
            <w:r w:rsidR="00B80D52">
              <w:rPr>
                <w:rFonts w:ascii="宋体" w:hAnsi="宋体" w:cs="Arial" w:hint="eastAsia"/>
                <w:sz w:val="24"/>
              </w:rPr>
              <w:t>，</w:t>
            </w:r>
            <w:r w:rsidR="00B80D52" w:rsidRPr="002B23AA">
              <w:rPr>
                <w:rFonts w:ascii="宋体" w:hAnsi="宋体" w:cs="Arial" w:hint="eastAsia"/>
                <w:sz w:val="24"/>
              </w:rPr>
              <w:t>境内新签合同额</w:t>
            </w:r>
            <w:r w:rsidR="00B80D52">
              <w:rPr>
                <w:rFonts w:ascii="宋体" w:hAnsi="宋体" w:cs="Arial" w:hint="eastAsia"/>
                <w:sz w:val="24"/>
              </w:rPr>
              <w:t>7.02</w:t>
            </w:r>
            <w:r w:rsidR="00B80D52" w:rsidRPr="002B23AA">
              <w:rPr>
                <w:rFonts w:ascii="宋体" w:hAnsi="宋体" w:cs="Arial" w:hint="eastAsia"/>
                <w:sz w:val="24"/>
              </w:rPr>
              <w:t>亿元，同比</w:t>
            </w:r>
            <w:r w:rsidR="00B80D52">
              <w:rPr>
                <w:rFonts w:ascii="宋体" w:hAnsi="宋体" w:cs="Arial" w:hint="eastAsia"/>
                <w:sz w:val="24"/>
              </w:rPr>
              <w:t>增长1</w:t>
            </w:r>
            <w:r w:rsidR="00B80D52" w:rsidRPr="002B23AA">
              <w:rPr>
                <w:rFonts w:ascii="宋体" w:hAnsi="宋体" w:cs="Arial" w:hint="eastAsia"/>
                <w:sz w:val="24"/>
              </w:rPr>
              <w:t>%</w:t>
            </w:r>
            <w:r w:rsidR="00FC2D00" w:rsidRPr="00FC2D00">
              <w:rPr>
                <w:rFonts w:ascii="宋体" w:hAnsi="宋体" w:cs="Arial" w:hint="eastAsia"/>
                <w:sz w:val="24"/>
              </w:rPr>
              <w:t>。截至2025年3月末，公司</w:t>
            </w:r>
            <w:r w:rsidR="00FC2D00">
              <w:rPr>
                <w:rFonts w:ascii="宋体" w:hAnsi="宋体" w:cs="Arial" w:hint="eastAsia"/>
                <w:sz w:val="24"/>
              </w:rPr>
              <w:t>未完</w:t>
            </w:r>
            <w:r w:rsidR="00FC2D00" w:rsidRPr="00D47273">
              <w:rPr>
                <w:rFonts w:ascii="宋体" w:hAnsi="宋体" w:cs="Arial" w:hint="eastAsia"/>
                <w:sz w:val="24"/>
              </w:rPr>
              <w:t>合同额</w:t>
            </w:r>
            <w:r w:rsidR="00FC2D00">
              <w:rPr>
                <w:rFonts w:ascii="宋体" w:hAnsi="宋体" w:cs="Arial" w:hint="eastAsia"/>
                <w:sz w:val="24"/>
              </w:rPr>
              <w:t>为585.57亿元</w:t>
            </w:r>
            <w:r w:rsidR="00FC2D00" w:rsidRPr="00D47273">
              <w:rPr>
                <w:rFonts w:ascii="宋体" w:hAnsi="宋体" w:cs="Arial" w:hint="eastAsia"/>
                <w:sz w:val="24"/>
              </w:rPr>
              <w:t>，为未来公司发展奠定了坚实的基础</w:t>
            </w:r>
            <w:r w:rsidR="00FC2D00">
              <w:rPr>
                <w:rFonts w:ascii="宋体" w:hAnsi="宋体" w:cs="Arial" w:hint="eastAsia"/>
                <w:sz w:val="24"/>
              </w:rPr>
              <w:t>。</w:t>
            </w:r>
          </w:p>
          <w:p w14:paraId="5F30A13A" w14:textId="0B3634A7" w:rsidR="000E0B5C" w:rsidRPr="00D47273" w:rsidRDefault="00C82A25" w:rsidP="00E7171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3</w:t>
            </w:r>
            <w:r w:rsidR="00DF3412">
              <w:rPr>
                <w:rFonts w:ascii="宋体" w:hAnsi="宋体" w:cs="Arial" w:hint="eastAsia"/>
                <w:sz w:val="24"/>
              </w:rPr>
              <w:t xml:space="preserve">. </w:t>
            </w:r>
            <w:r w:rsidR="000E0B5C" w:rsidRPr="000E0B5C">
              <w:rPr>
                <w:rFonts w:ascii="宋体" w:hAnsi="宋体" w:cs="Arial"/>
                <w:sz w:val="24"/>
              </w:rPr>
              <w:t>2025年，公司将坚持“稳中求进、以进促稳”工作总基调，紧盯“一利五率”，锚定“一增一稳四提升”目标不动摇，在转方式、调结构、提质量、增效益上积极进取，持续增强核心功能、提高核心竞争力，推动科技创新和产</w:t>
            </w:r>
            <w:r w:rsidR="000E0B5C" w:rsidRPr="000E0B5C">
              <w:rPr>
                <w:rFonts w:ascii="宋体" w:hAnsi="宋体" w:cs="Arial"/>
                <w:sz w:val="24"/>
              </w:rPr>
              <w:lastRenderedPageBreak/>
              <w:t>业创新融合发展，向世界一流企业全面跃进。</w:t>
            </w:r>
          </w:p>
          <w:p w14:paraId="599F7376" w14:textId="77777777" w:rsidR="00F13724" w:rsidRPr="00D47273" w:rsidRDefault="00F13724" w:rsidP="00F137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Arial" w:hint="eastAsia"/>
                <w:b/>
                <w:sz w:val="24"/>
              </w:rPr>
            </w:pPr>
            <w:r w:rsidRPr="00D47273">
              <w:rPr>
                <w:rFonts w:ascii="宋体" w:hAnsi="宋体" w:cs="Arial" w:hint="eastAsia"/>
                <w:b/>
                <w:sz w:val="24"/>
              </w:rPr>
              <w:t>二、互动交流</w:t>
            </w:r>
          </w:p>
          <w:p w14:paraId="20F7EA97" w14:textId="5D82B388" w:rsidR="00F56909" w:rsidRPr="00D47273" w:rsidRDefault="00F56909" w:rsidP="00F5690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  <w:r w:rsidRPr="00D47273">
              <w:rPr>
                <w:rFonts w:ascii="宋体" w:hAnsi="宋体" w:hint="eastAsia"/>
                <w:b/>
                <w:bCs/>
                <w:sz w:val="24"/>
              </w:rPr>
              <w:t>.</w:t>
            </w:r>
            <w:r>
              <w:rPr>
                <w:rFonts w:ascii="宋体" w:hAnsi="宋体" w:hint="eastAsia"/>
                <w:b/>
                <w:bCs/>
                <w:sz w:val="24"/>
              </w:rPr>
              <w:t>公司</w:t>
            </w:r>
            <w:r w:rsidR="00400CFB">
              <w:rPr>
                <w:rFonts w:ascii="宋体" w:hAnsi="宋体" w:hint="eastAsia"/>
                <w:b/>
                <w:bCs/>
                <w:sz w:val="24"/>
              </w:rPr>
              <w:t>6月</w:t>
            </w:r>
            <w:r>
              <w:rPr>
                <w:rFonts w:ascii="宋体" w:hAnsi="宋体" w:hint="eastAsia"/>
                <w:b/>
                <w:bCs/>
                <w:sz w:val="24"/>
              </w:rPr>
              <w:t>完成了分红，未来分红是否会进一步提高？</w:t>
            </w:r>
          </w:p>
          <w:p w14:paraId="36E6A002" w14:textId="089BEDC0" w:rsidR="00F56909" w:rsidRPr="0031426A" w:rsidRDefault="00330A5A" w:rsidP="0031426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b/>
                <w:bCs/>
                <w:sz w:val="24"/>
              </w:rPr>
            </w:pPr>
            <w:r w:rsidRPr="00D47273">
              <w:rPr>
                <w:rFonts w:ascii="宋体" w:hAnsi="宋体" w:hint="eastAsia"/>
                <w:sz w:val="24"/>
              </w:rPr>
              <w:t>答：</w:t>
            </w:r>
            <w:r w:rsidR="00F56909" w:rsidRPr="00D47273">
              <w:rPr>
                <w:rFonts w:ascii="宋体" w:hAnsi="宋体" w:hint="eastAsia"/>
                <w:sz w:val="24"/>
              </w:rPr>
              <w:t>为推动公司实现高质量发展，切实保障和维护投资者合法权益，基于对未来发展前景的信心及价值认可，2024年7月，公司发布了“提质增效重回报”行动方案，将从提升经营质量、积极回报股东、规范高效运作、强化投关管理、完善ESG治理等方面，多措并举提升公司价值。此外，方案中列明公司管理层拟向董事会建议：未来三年（2024年-2026年）在保证公司能够持续经营和长期发展的前提下，如公司无重大投资计划或重大现金支出等事项发生，公司在足额提取法定公积金、任意公积金以后，每年以现金方式分配的利润，在现有不低于当年实现的可供分配利润的40%的基础上，每年现金分红比例同比增长不低于10%，即2024年-2026年度以现金方式分配的利润分别不低于当年实现的可供分配利润的44%、48.40%、53.24%。公司后续将按照法律法规及《公司章程》等关于现金分红的要求履行董事会、</w:t>
            </w:r>
            <w:r w:rsidR="00F56909" w:rsidRPr="0031426A">
              <w:rPr>
                <w:rFonts w:ascii="宋体" w:hAnsi="宋体" w:hint="eastAsia"/>
                <w:sz w:val="24"/>
              </w:rPr>
              <w:t>股东大会等决策程序。</w:t>
            </w:r>
          </w:p>
          <w:p w14:paraId="080ACA1A" w14:textId="7097733A" w:rsidR="00F56909" w:rsidRPr="0031426A" w:rsidRDefault="007E268E" w:rsidP="0031426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</w:rPr>
            </w:pPr>
            <w:r w:rsidRPr="0031426A">
              <w:rPr>
                <w:rFonts w:ascii="宋体" w:hAnsi="宋体" w:hint="eastAsia"/>
                <w:b/>
                <w:bCs/>
                <w:sz w:val="24"/>
              </w:rPr>
              <w:t>2.公司</w:t>
            </w:r>
            <w:r w:rsidR="00634DC9">
              <w:rPr>
                <w:rFonts w:ascii="宋体" w:hAnsi="宋体" w:hint="eastAsia"/>
                <w:b/>
                <w:bCs/>
                <w:sz w:val="24"/>
              </w:rPr>
              <w:t>近期</w:t>
            </w:r>
            <w:r w:rsidR="0031426A" w:rsidRPr="0031426A">
              <w:rPr>
                <w:rFonts w:ascii="宋体" w:hAnsi="宋体" w:hint="eastAsia"/>
                <w:b/>
                <w:bCs/>
                <w:sz w:val="24"/>
              </w:rPr>
              <w:t>是否有回购计划？</w:t>
            </w:r>
          </w:p>
          <w:p w14:paraId="1566CB51" w14:textId="4FF517B9" w:rsidR="0031426A" w:rsidRDefault="00330A5A" w:rsidP="00DF2D8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D47273">
              <w:rPr>
                <w:rFonts w:ascii="宋体" w:hAnsi="宋体" w:hint="eastAsia"/>
                <w:sz w:val="24"/>
              </w:rPr>
              <w:t>答：</w:t>
            </w:r>
            <w:r w:rsidR="007A3AEF" w:rsidRPr="007A3AEF">
              <w:rPr>
                <w:rFonts w:ascii="宋体" w:hAnsi="宋体"/>
                <w:sz w:val="24"/>
              </w:rPr>
              <w:t>公司高度重视</w:t>
            </w:r>
            <w:r w:rsidR="007A3AEF">
              <w:rPr>
                <w:rFonts w:ascii="宋体" w:hAnsi="宋体" w:hint="eastAsia"/>
                <w:sz w:val="24"/>
              </w:rPr>
              <w:t>市值管理</w:t>
            </w:r>
            <w:r w:rsidR="007816CC">
              <w:rPr>
                <w:rFonts w:ascii="宋体" w:hAnsi="宋体" w:hint="eastAsia"/>
                <w:sz w:val="24"/>
              </w:rPr>
              <w:t>工作及</w:t>
            </w:r>
            <w:r w:rsidR="007A3AEF" w:rsidRPr="007A3AEF">
              <w:rPr>
                <w:rFonts w:ascii="宋体" w:hAnsi="宋体"/>
                <w:sz w:val="24"/>
              </w:rPr>
              <w:t>投资者回报，</w:t>
            </w:r>
            <w:r w:rsidR="009A731A" w:rsidRPr="00880EC4">
              <w:rPr>
                <w:rFonts w:ascii="宋体" w:hAnsi="宋体" w:hint="eastAsia"/>
                <w:sz w:val="24"/>
              </w:rPr>
              <w:t>将结合自身情况，聚焦主业，持续提升经营效率和盈利能力，综合通过经营提升、并购重组、股权激励、现金分红、信息披露等合法合规方式提升公司投资价值。回购作为市值管理的一项</w:t>
            </w:r>
            <w:r w:rsidR="00951F2B" w:rsidRPr="00880EC4">
              <w:rPr>
                <w:rFonts w:ascii="宋体" w:hAnsi="宋体" w:hint="eastAsia"/>
                <w:sz w:val="24"/>
              </w:rPr>
              <w:t>重要方式</w:t>
            </w:r>
            <w:r w:rsidR="009A731A" w:rsidRPr="00880EC4">
              <w:rPr>
                <w:rFonts w:ascii="宋体" w:hAnsi="宋体" w:hint="eastAsia"/>
                <w:sz w:val="24"/>
              </w:rPr>
              <w:t>，公司</w:t>
            </w:r>
            <w:r w:rsidR="00951F2B" w:rsidRPr="00880EC4">
              <w:rPr>
                <w:rFonts w:ascii="宋体" w:hAnsi="宋体" w:hint="eastAsia"/>
                <w:sz w:val="24"/>
              </w:rPr>
              <w:t>在</w:t>
            </w:r>
            <w:r w:rsidR="009A731A" w:rsidRPr="00880EC4">
              <w:rPr>
                <w:rFonts w:ascii="宋体" w:hAnsi="宋体" w:hint="eastAsia"/>
                <w:sz w:val="24"/>
              </w:rPr>
              <w:t>持续</w:t>
            </w:r>
            <w:r w:rsidR="00951F2B" w:rsidRPr="00880EC4">
              <w:rPr>
                <w:rFonts w:ascii="宋体" w:hAnsi="宋体" w:hint="eastAsia"/>
                <w:sz w:val="24"/>
              </w:rPr>
              <w:t>对其</w:t>
            </w:r>
            <w:r w:rsidR="009A731A" w:rsidRPr="00880EC4">
              <w:rPr>
                <w:rFonts w:ascii="宋体" w:hAnsi="宋体" w:hint="eastAsia"/>
                <w:sz w:val="24"/>
              </w:rPr>
              <w:t>进行研究，</w:t>
            </w:r>
            <w:r w:rsidR="009572A4">
              <w:rPr>
                <w:rFonts w:ascii="宋体" w:hAnsi="宋体" w:hint="eastAsia"/>
                <w:sz w:val="24"/>
              </w:rPr>
              <w:t>并将</w:t>
            </w:r>
            <w:r w:rsidR="007A3AEF" w:rsidRPr="007A3AEF">
              <w:rPr>
                <w:rFonts w:ascii="宋体" w:hAnsi="宋体"/>
                <w:sz w:val="24"/>
              </w:rPr>
              <w:t>结合当期经营情况及长远发展需要</w:t>
            </w:r>
            <w:r w:rsidR="001C5D80">
              <w:rPr>
                <w:rFonts w:ascii="宋体" w:hAnsi="宋体" w:hint="eastAsia"/>
                <w:sz w:val="24"/>
              </w:rPr>
              <w:t>合理</w:t>
            </w:r>
            <w:r w:rsidR="00951F2B">
              <w:rPr>
                <w:rFonts w:ascii="宋体" w:hAnsi="宋体" w:hint="eastAsia"/>
                <w:sz w:val="24"/>
              </w:rPr>
              <w:t>进行</w:t>
            </w:r>
            <w:r w:rsidR="001C5D80">
              <w:rPr>
                <w:rFonts w:ascii="宋体" w:hAnsi="宋体" w:hint="eastAsia"/>
                <w:sz w:val="24"/>
              </w:rPr>
              <w:t>安排。</w:t>
            </w:r>
            <w:r w:rsidR="007A3AEF" w:rsidRPr="007A3AEF">
              <w:rPr>
                <w:rFonts w:ascii="宋体" w:hAnsi="宋体"/>
                <w:sz w:val="24"/>
              </w:rPr>
              <w:t>后续如涉及回购股份计划，</w:t>
            </w:r>
            <w:r w:rsidR="003175E2">
              <w:rPr>
                <w:rFonts w:ascii="宋体" w:hAnsi="宋体" w:hint="eastAsia"/>
                <w:sz w:val="24"/>
              </w:rPr>
              <w:t>公司</w:t>
            </w:r>
            <w:r w:rsidR="003175E2" w:rsidRPr="003175E2">
              <w:rPr>
                <w:rFonts w:ascii="宋体" w:hAnsi="宋体"/>
                <w:sz w:val="24"/>
              </w:rPr>
              <w:t>将按照法律法规及时披露</w:t>
            </w:r>
            <w:r w:rsidR="007A3AEF" w:rsidRPr="007A3AEF">
              <w:rPr>
                <w:rFonts w:ascii="宋体" w:hAnsi="宋体"/>
                <w:sz w:val="24"/>
              </w:rPr>
              <w:t>。</w:t>
            </w:r>
          </w:p>
          <w:p w14:paraId="61014D20" w14:textId="12A1E736" w:rsidR="00810DBE" w:rsidRDefault="00810DBE" w:rsidP="00810DB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="宋体" w:hAnsi="宋体" w:cs="Arial" w:hint="eastAsia"/>
                <w:b/>
                <w:bCs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3.</w:t>
            </w:r>
            <w:r w:rsidRPr="00153D49">
              <w:rPr>
                <w:rFonts w:ascii="宋体" w:hAnsi="宋体" w:cs="Arial"/>
                <w:b/>
                <w:bCs/>
                <w:sz w:val="24"/>
              </w:rPr>
              <w:t>FLSmidth宣布已达成</w:t>
            </w:r>
            <w:r>
              <w:rPr>
                <w:rFonts w:ascii="宋体" w:hAnsi="宋体" w:cs="Arial" w:hint="eastAsia"/>
                <w:b/>
                <w:bCs/>
                <w:sz w:val="24"/>
              </w:rPr>
              <w:t>协议出售其水泥业务，是否会对公司业务产生影响？</w:t>
            </w:r>
          </w:p>
          <w:p w14:paraId="09F8A403" w14:textId="036588AD" w:rsidR="00810DBE" w:rsidRPr="00B11773" w:rsidRDefault="00810DBE" w:rsidP="00810DB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 w:rsidRPr="00B11773">
              <w:rPr>
                <w:rFonts w:ascii="宋体" w:hAnsi="宋体" w:cs="Arial" w:hint="eastAsia"/>
                <w:sz w:val="24"/>
              </w:rPr>
              <w:t>答：</w:t>
            </w:r>
            <w:r w:rsidR="00B5751D">
              <w:rPr>
                <w:rFonts w:ascii="宋体" w:hAnsi="宋体" w:cs="Arial" w:hint="eastAsia"/>
                <w:sz w:val="24"/>
              </w:rPr>
              <w:t>公司也</w:t>
            </w:r>
            <w:r w:rsidR="001D2933">
              <w:rPr>
                <w:rFonts w:ascii="宋体" w:hAnsi="宋体" w:cs="Arial" w:hint="eastAsia"/>
                <w:sz w:val="24"/>
              </w:rPr>
              <w:t>关注到</w:t>
            </w:r>
            <w:r w:rsidR="00B5751D">
              <w:rPr>
                <w:rFonts w:ascii="宋体" w:hAnsi="宋体" w:cs="Arial" w:hint="eastAsia"/>
                <w:sz w:val="24"/>
              </w:rPr>
              <w:t>相关</w:t>
            </w:r>
            <w:r w:rsidR="001D2933">
              <w:rPr>
                <w:rFonts w:ascii="宋体" w:hAnsi="宋体" w:cs="Arial" w:hint="eastAsia"/>
                <w:sz w:val="24"/>
              </w:rPr>
              <w:t>新闻报导</w:t>
            </w:r>
            <w:r w:rsidR="00B66DF3">
              <w:rPr>
                <w:rFonts w:ascii="宋体" w:hAnsi="宋体" w:cs="Arial" w:hint="eastAsia"/>
                <w:sz w:val="24"/>
              </w:rPr>
              <w:t>，</w:t>
            </w:r>
            <w:proofErr w:type="spellStart"/>
            <w:r w:rsidR="00B66DF3" w:rsidRPr="00B66DF3">
              <w:rPr>
                <w:rFonts w:ascii="宋体" w:hAnsi="宋体" w:cs="Arial"/>
                <w:sz w:val="24"/>
              </w:rPr>
              <w:t>FLSmidth</w:t>
            </w:r>
            <w:proofErr w:type="spellEnd"/>
            <w:r w:rsidR="00B66DF3" w:rsidRPr="00B66DF3">
              <w:rPr>
                <w:rFonts w:ascii="宋体" w:hAnsi="宋体" w:cs="Arial"/>
                <w:sz w:val="24"/>
              </w:rPr>
              <w:t>宣布已达成协议，以</w:t>
            </w:r>
            <w:r w:rsidR="00B66DF3">
              <w:rPr>
                <w:rFonts w:ascii="宋体" w:hAnsi="宋体" w:cs="Arial" w:hint="eastAsia"/>
                <w:sz w:val="24"/>
              </w:rPr>
              <w:t>1.5</w:t>
            </w:r>
            <w:r w:rsidR="00B66DF3" w:rsidRPr="00B66DF3">
              <w:rPr>
                <w:rFonts w:ascii="宋体" w:hAnsi="宋体" w:cs="Arial"/>
                <w:sz w:val="24"/>
              </w:rPr>
              <w:t>亿欧元（1.728亿美元）的价格将其水泥业务出售给私募股权公司Pacific</w:t>
            </w:r>
            <w:r w:rsidR="00B66DF3">
              <w:rPr>
                <w:rFonts w:ascii="宋体" w:hAnsi="宋体" w:cs="Arial" w:hint="eastAsia"/>
                <w:sz w:val="24"/>
              </w:rPr>
              <w:t xml:space="preserve"> </w:t>
            </w:r>
            <w:r w:rsidR="00B66DF3" w:rsidRPr="00B66DF3">
              <w:rPr>
                <w:rFonts w:ascii="宋体" w:hAnsi="宋体" w:cs="Arial"/>
                <w:sz w:val="24"/>
              </w:rPr>
              <w:t>Avenue</w:t>
            </w:r>
            <w:r w:rsidR="00B66DF3">
              <w:rPr>
                <w:rFonts w:ascii="宋体" w:hAnsi="宋体" w:cs="Arial" w:hint="eastAsia"/>
                <w:sz w:val="24"/>
              </w:rPr>
              <w:t xml:space="preserve"> </w:t>
            </w:r>
            <w:r w:rsidR="00B66DF3" w:rsidRPr="00B66DF3">
              <w:rPr>
                <w:rFonts w:ascii="宋体" w:hAnsi="宋体" w:cs="Arial"/>
                <w:sz w:val="24"/>
              </w:rPr>
              <w:t>Capital</w:t>
            </w:r>
            <w:r w:rsidR="00B66DF3">
              <w:rPr>
                <w:rFonts w:ascii="宋体" w:hAnsi="宋体" w:cs="Arial" w:hint="eastAsia"/>
                <w:sz w:val="24"/>
              </w:rPr>
              <w:t xml:space="preserve"> </w:t>
            </w:r>
            <w:r w:rsidR="00B66DF3" w:rsidRPr="00B66DF3">
              <w:rPr>
                <w:rFonts w:ascii="宋体" w:hAnsi="宋体" w:cs="Arial"/>
                <w:sz w:val="24"/>
              </w:rPr>
              <w:t>Partners的一家附属公司。</w:t>
            </w:r>
            <w:r w:rsidR="00CC6202" w:rsidRPr="00CC6202">
              <w:rPr>
                <w:rFonts w:ascii="宋体" w:hAnsi="宋体" w:cs="Arial"/>
                <w:sz w:val="24"/>
              </w:rPr>
              <w:t>双方在装备方面各有优势，</w:t>
            </w:r>
            <w:r w:rsidR="00C27891">
              <w:rPr>
                <w:rFonts w:ascii="宋体" w:hAnsi="宋体" w:cs="Arial" w:hint="eastAsia"/>
                <w:sz w:val="24"/>
              </w:rPr>
              <w:t>目前</w:t>
            </w:r>
            <w:proofErr w:type="spellStart"/>
            <w:r w:rsidRPr="00B11773">
              <w:rPr>
                <w:rFonts w:ascii="宋体" w:hAnsi="宋体" w:cs="Arial"/>
                <w:sz w:val="24"/>
              </w:rPr>
              <w:t>FLSmidth</w:t>
            </w:r>
            <w:proofErr w:type="spellEnd"/>
            <w:r>
              <w:rPr>
                <w:rFonts w:ascii="宋体" w:hAnsi="宋体" w:cs="Arial" w:hint="eastAsia"/>
                <w:sz w:val="24"/>
              </w:rPr>
              <w:t>的出售行为未对公司产生重大</w:t>
            </w:r>
            <w:r w:rsidRPr="00B11773">
              <w:rPr>
                <w:rFonts w:ascii="宋体" w:hAnsi="宋体" w:cs="Arial"/>
                <w:sz w:val="24"/>
              </w:rPr>
              <w:t>影响</w:t>
            </w:r>
            <w:r w:rsidR="009C1845">
              <w:rPr>
                <w:rFonts w:ascii="宋体" w:hAnsi="宋体" w:cs="Arial" w:hint="eastAsia"/>
                <w:sz w:val="24"/>
              </w:rPr>
              <w:t>，</w:t>
            </w:r>
            <w:r w:rsidRPr="00B11773">
              <w:rPr>
                <w:rFonts w:ascii="宋体" w:hAnsi="宋体" w:cs="Arial"/>
                <w:sz w:val="24"/>
              </w:rPr>
              <w:t>公司将密切关注后续动态</w:t>
            </w:r>
            <w:r w:rsidR="00CC6202">
              <w:rPr>
                <w:rFonts w:ascii="宋体" w:hAnsi="宋体" w:cs="Arial" w:hint="eastAsia"/>
                <w:sz w:val="24"/>
              </w:rPr>
              <w:t>，不排除后续进一步合作的可能。</w:t>
            </w:r>
          </w:p>
          <w:p w14:paraId="7E60BA63" w14:textId="6890AD01" w:rsidR="0009501C" w:rsidRPr="0021400E" w:rsidRDefault="00810DBE" w:rsidP="0009501C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="宋体" w:hAnsi="宋体" w:cs="Arial" w:hint="eastAsia"/>
                <w:b/>
                <w:bCs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4</w:t>
            </w:r>
            <w:r w:rsidR="0009501C" w:rsidRPr="003D30C1">
              <w:rPr>
                <w:rFonts w:ascii="宋体" w:hAnsi="宋体" w:cs="Arial" w:hint="eastAsia"/>
                <w:b/>
                <w:bCs/>
                <w:sz w:val="24"/>
              </w:rPr>
              <w:t>.</w:t>
            </w:r>
            <w:r w:rsidR="0009501C" w:rsidRPr="0009501C">
              <w:rPr>
                <w:rFonts w:ascii="宋体" w:hAnsi="宋体" w:cs="Arial" w:hint="eastAsia"/>
                <w:b/>
                <w:bCs/>
                <w:sz w:val="24"/>
              </w:rPr>
              <w:t>近期</w:t>
            </w:r>
            <w:r w:rsidR="0009501C">
              <w:rPr>
                <w:rFonts w:ascii="宋体" w:hAnsi="宋体" w:cs="Arial" w:hint="eastAsia"/>
                <w:b/>
                <w:bCs/>
                <w:sz w:val="24"/>
              </w:rPr>
              <w:t>是否有</w:t>
            </w:r>
            <w:r w:rsidR="0009501C" w:rsidRPr="0009501C">
              <w:rPr>
                <w:rFonts w:ascii="宋体" w:hAnsi="宋体" w:cs="Arial" w:hint="eastAsia"/>
                <w:b/>
                <w:bCs/>
                <w:sz w:val="24"/>
              </w:rPr>
              <w:t>小币种汇率波动是否对公司产生重大影响？</w:t>
            </w:r>
            <w:r w:rsidR="0009501C" w:rsidRPr="0021400E">
              <w:rPr>
                <w:rFonts w:ascii="宋体" w:hAnsi="宋体" w:cs="Arial" w:hint="eastAsia"/>
                <w:b/>
                <w:bCs/>
                <w:sz w:val="24"/>
              </w:rPr>
              <w:t>请公司介绍目</w:t>
            </w:r>
            <w:r w:rsidR="0009501C" w:rsidRPr="0021400E">
              <w:rPr>
                <w:rFonts w:ascii="宋体" w:hAnsi="宋体" w:cs="Arial" w:hint="eastAsia"/>
                <w:b/>
                <w:bCs/>
                <w:sz w:val="24"/>
              </w:rPr>
              <w:lastRenderedPageBreak/>
              <w:t>前小币种汇率管理</w:t>
            </w:r>
            <w:r w:rsidR="00890240">
              <w:rPr>
                <w:rFonts w:ascii="宋体" w:hAnsi="宋体" w:cs="Arial" w:hint="eastAsia"/>
                <w:b/>
                <w:bCs/>
                <w:sz w:val="24"/>
              </w:rPr>
              <w:t>主要举措。</w:t>
            </w:r>
          </w:p>
          <w:p w14:paraId="5FDB665E" w14:textId="5E87F33A" w:rsidR="0009501C" w:rsidRPr="0021400E" w:rsidRDefault="0009501C" w:rsidP="0009501C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 w:rsidRPr="00D47273">
              <w:rPr>
                <w:rFonts w:ascii="宋体" w:hAnsi="宋体" w:hint="eastAsia"/>
                <w:sz w:val="24"/>
              </w:rPr>
              <w:t>答：</w:t>
            </w:r>
            <w:r w:rsidR="00890240">
              <w:rPr>
                <w:rFonts w:ascii="宋体" w:hAnsi="宋体" w:hint="eastAsia"/>
                <w:sz w:val="24"/>
              </w:rPr>
              <w:t>近期小币种汇率波动未对公司产生重大影响。</w:t>
            </w:r>
            <w:r w:rsidRPr="0021400E">
              <w:rPr>
                <w:rFonts w:ascii="宋体" w:hAnsi="宋体" w:cs="Arial" w:hint="eastAsia"/>
                <w:sz w:val="24"/>
              </w:rPr>
              <w:t>公司海外市场主要在非洲、中东以及东南亚，受经济结构、政治环境以及国际资本流动等影响，货币汇率波动较大，对公司财务报表产生不同程度的影响，这是公司国际化业务面临的客观现实。</w:t>
            </w:r>
          </w:p>
          <w:p w14:paraId="4D7F0821" w14:textId="77777777" w:rsidR="0009501C" w:rsidRPr="0021400E" w:rsidRDefault="0009501C" w:rsidP="0009501C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 w:rsidRPr="0021400E">
              <w:rPr>
                <w:rFonts w:ascii="宋体" w:hAnsi="宋体" w:cs="Arial" w:hint="eastAsia"/>
                <w:sz w:val="24"/>
              </w:rPr>
              <w:t>针对小币种汇率风险管理，公司目前主要有以下五大举措：</w:t>
            </w:r>
          </w:p>
          <w:p w14:paraId="1D67C19E" w14:textId="32B86E02" w:rsidR="0009501C" w:rsidRPr="0021400E" w:rsidRDefault="00890240" w:rsidP="0009501C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（1）</w:t>
            </w:r>
            <w:r w:rsidR="0009501C" w:rsidRPr="0021400E">
              <w:rPr>
                <w:rFonts w:ascii="宋体" w:hAnsi="宋体" w:cs="Arial" w:hint="eastAsia"/>
                <w:sz w:val="24"/>
              </w:rPr>
              <w:t>业务合同谈判阶段，加强源头管理，主要是优化合同签约币种设计，合同币种优先选择美元、欧元、人民币结算，如选择当地货币，应以当地成本费用支出作为基础，减少留存；选择有利的结算机制，如在收取当地币时，采用与美元或欧元汇率挂钩的机制，以收款时点的汇率作为折算汇率；在合同中设置汇率贬值补偿机制，避免汇率贬值由我方单边承担。</w:t>
            </w:r>
          </w:p>
          <w:p w14:paraId="307B85E5" w14:textId="7DE6DB80" w:rsidR="0009501C" w:rsidRPr="0021400E" w:rsidRDefault="00890240" w:rsidP="0009501C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（2）</w:t>
            </w:r>
            <w:r w:rsidR="0009501C" w:rsidRPr="0021400E">
              <w:rPr>
                <w:rFonts w:ascii="宋体" w:hAnsi="宋体" w:cs="Arial" w:hint="eastAsia"/>
                <w:sz w:val="24"/>
              </w:rPr>
              <w:t>在业务合同执行阶段，主要通过扩大本土化经营、投资、用工以及材料机具采购等方式，减少小币种资金留存；通过加强与跨国金融机构合作，选择恰当的外汇产品锁定外汇风险。</w:t>
            </w:r>
          </w:p>
          <w:p w14:paraId="0DCC5E36" w14:textId="0AE1B2D2" w:rsidR="0009501C" w:rsidRPr="0021400E" w:rsidRDefault="00890240" w:rsidP="0009501C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（3）</w:t>
            </w:r>
            <w:r w:rsidR="0009501C" w:rsidRPr="0021400E">
              <w:rPr>
                <w:rFonts w:ascii="宋体" w:hAnsi="宋体" w:cs="Arial" w:hint="eastAsia"/>
                <w:sz w:val="24"/>
              </w:rPr>
              <w:t>在业务合同关闭后，留存资金可以通过分红、货物贸易以及再投资等方式进行管理，减少外币资金的风险敞口。</w:t>
            </w:r>
          </w:p>
          <w:p w14:paraId="7447040C" w14:textId="0061F97E" w:rsidR="0009501C" w:rsidRPr="0021400E" w:rsidRDefault="00890240" w:rsidP="0009501C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（4）</w:t>
            </w:r>
            <w:r w:rsidR="0009501C" w:rsidRPr="0021400E">
              <w:rPr>
                <w:rFonts w:ascii="宋体" w:hAnsi="宋体" w:cs="Arial" w:hint="eastAsia"/>
                <w:sz w:val="24"/>
              </w:rPr>
              <w:t>加快项目公司向属地化经营性公司的转型步伐。从财务核算角度，汇率折算损益计入净资产下其他综合收益，进一步降低汇率波动对期间损益的影响。</w:t>
            </w:r>
          </w:p>
          <w:p w14:paraId="637336AB" w14:textId="7C459E56" w:rsidR="0009501C" w:rsidRPr="003D30C1" w:rsidRDefault="00890240" w:rsidP="0009501C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（5）</w:t>
            </w:r>
            <w:r w:rsidR="0009501C" w:rsidRPr="0021400E">
              <w:rPr>
                <w:rFonts w:ascii="宋体" w:hAnsi="宋体" w:cs="Arial" w:hint="eastAsia"/>
                <w:sz w:val="24"/>
              </w:rPr>
              <w:t>在日常的经营管理中，将汇率风险作为战略风险的一个组成部分，列入公司前五大风险指标，持续监控；境外小币种资金汇率及规模变动，已纳入公司月度经营分析会，逐月开展审视分析、动态监控，控制增速，降低敞口</w:t>
            </w:r>
            <w:r w:rsidR="0009501C" w:rsidRPr="003D30C1">
              <w:rPr>
                <w:rFonts w:ascii="宋体" w:hAnsi="宋体" w:cs="Arial" w:hint="eastAsia"/>
                <w:sz w:val="24"/>
              </w:rPr>
              <w:t>。</w:t>
            </w:r>
          </w:p>
          <w:p w14:paraId="299E7F78" w14:textId="7FE58AF5" w:rsidR="00A9799E" w:rsidRPr="00D47273" w:rsidRDefault="00153D49" w:rsidP="00A9799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="宋体" w:hAnsi="宋体" w:cs="Arial" w:hint="eastAsia"/>
                <w:b/>
                <w:bCs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5</w:t>
            </w:r>
            <w:r w:rsidR="00383BDD" w:rsidRPr="00383BDD">
              <w:rPr>
                <w:rFonts w:ascii="宋体" w:hAnsi="宋体" w:cs="Arial" w:hint="eastAsia"/>
                <w:b/>
                <w:bCs/>
                <w:sz w:val="24"/>
              </w:rPr>
              <w:t>.</w:t>
            </w:r>
            <w:r w:rsidR="00A9799E">
              <w:rPr>
                <w:rFonts w:ascii="宋体" w:hAnsi="宋体" w:cs="Arial" w:hint="eastAsia"/>
                <w:b/>
                <w:bCs/>
                <w:sz w:val="24"/>
              </w:rPr>
              <w:t>请介绍</w:t>
            </w:r>
            <w:r w:rsidR="005A0AD2">
              <w:rPr>
                <w:rFonts w:ascii="宋体" w:hAnsi="宋体" w:cs="Arial" w:hint="eastAsia"/>
                <w:b/>
                <w:bCs/>
                <w:sz w:val="24"/>
              </w:rPr>
              <w:t>公司</w:t>
            </w:r>
            <w:r w:rsidR="00A9799E" w:rsidRPr="0021400E">
              <w:rPr>
                <w:rFonts w:ascii="宋体" w:hAnsi="宋体" w:cs="Arial" w:hint="eastAsia"/>
                <w:b/>
                <w:bCs/>
                <w:sz w:val="24"/>
              </w:rPr>
              <w:t>装备业务</w:t>
            </w:r>
            <w:r w:rsidR="00A9799E">
              <w:rPr>
                <w:rFonts w:ascii="宋体" w:hAnsi="宋体" w:cs="Arial" w:hint="eastAsia"/>
                <w:b/>
                <w:bCs/>
                <w:sz w:val="24"/>
              </w:rPr>
              <w:t>发展规划。</w:t>
            </w:r>
          </w:p>
          <w:p w14:paraId="408CE7F3" w14:textId="03ECD341" w:rsidR="00A9799E" w:rsidRPr="0021400E" w:rsidRDefault="00A9799E" w:rsidP="00A9799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 w:rsidRPr="00D47273">
              <w:rPr>
                <w:rFonts w:ascii="宋体" w:hAnsi="宋体" w:hint="eastAsia"/>
                <w:sz w:val="24"/>
              </w:rPr>
              <w:t>答：</w:t>
            </w:r>
            <w:r w:rsidRPr="0021400E">
              <w:rPr>
                <w:rFonts w:ascii="宋体" w:hAnsi="宋体" w:cs="Arial" w:hint="eastAsia"/>
                <w:sz w:val="24"/>
              </w:rPr>
              <w:t>公司</w:t>
            </w:r>
            <w:r w:rsidR="00FF0270">
              <w:rPr>
                <w:rFonts w:ascii="宋体" w:hAnsi="宋体" w:cs="Arial" w:hint="eastAsia"/>
                <w:sz w:val="24"/>
              </w:rPr>
              <w:t>持续</w:t>
            </w:r>
            <w:r w:rsidRPr="0021400E">
              <w:rPr>
                <w:rFonts w:ascii="宋体" w:hAnsi="宋体" w:cs="Arial" w:hint="eastAsia"/>
                <w:sz w:val="24"/>
              </w:rPr>
              <w:t>深入落实装备业务“两外一服”战略，推动工程、装备双向协同、相互促进。</w:t>
            </w:r>
          </w:p>
          <w:p w14:paraId="78AB2872" w14:textId="52E222C1" w:rsidR="00A9799E" w:rsidRPr="0021400E" w:rsidRDefault="00FF0270" w:rsidP="00A9799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（1）</w:t>
            </w:r>
            <w:r w:rsidR="00A9799E" w:rsidRPr="0021400E">
              <w:rPr>
                <w:rFonts w:ascii="宋体" w:hAnsi="宋体" w:cs="Arial" w:hint="eastAsia"/>
                <w:sz w:val="24"/>
              </w:rPr>
              <w:t>水泥装备迭代更新。国内水泥行业供给侧改革不断深化，目前行业已处于提质增效、绿色智能的结构化转型时期，来自存量市场的节能降耗改造、低碳设备更新迭代将占据更大的需求比例。3月26日，生态环境部最新发布《全</w:t>
            </w:r>
            <w:r w:rsidR="00A9799E" w:rsidRPr="0021400E">
              <w:rPr>
                <w:rFonts w:ascii="宋体" w:hAnsi="宋体" w:cs="Arial" w:hint="eastAsia"/>
                <w:sz w:val="24"/>
              </w:rPr>
              <w:lastRenderedPageBreak/>
              <w:t>国碳排放权交易市场覆盖钢铁、水泥、铝冶炼行业工作方案》，水泥纳入全国碳排放权交易市场正式进入实施阶段，预计将催化一定的水泥装备焕新需求。</w:t>
            </w:r>
          </w:p>
          <w:p w14:paraId="593B8F14" w14:textId="02118E78" w:rsidR="00A9799E" w:rsidRPr="0021400E" w:rsidRDefault="00FF0270" w:rsidP="00A9799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（2）</w:t>
            </w:r>
            <w:r w:rsidR="00A9799E" w:rsidRPr="0021400E">
              <w:rPr>
                <w:rFonts w:ascii="宋体" w:hAnsi="宋体" w:cs="Arial" w:hint="eastAsia"/>
                <w:sz w:val="24"/>
              </w:rPr>
              <w:t>境外市场持续开拓。一是以境外市场为主的整线EPC增量市场需求，带动中材国际装备持续走出去；二是全球水泥行业绿色智能转型升级不断催生以环保、节能、高效为特点的装备需求。</w:t>
            </w:r>
          </w:p>
          <w:p w14:paraId="5CECE13C" w14:textId="066BB71C" w:rsidR="00A9799E" w:rsidRPr="0021400E" w:rsidRDefault="00FF0270" w:rsidP="00A9799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（3）</w:t>
            </w:r>
            <w:r w:rsidR="00A9799E" w:rsidRPr="0021400E">
              <w:rPr>
                <w:rFonts w:ascii="宋体" w:hAnsi="宋体" w:cs="Arial" w:hint="eastAsia"/>
                <w:sz w:val="24"/>
              </w:rPr>
              <w:t>水泥外行业拓展。由于设备使用场景和制造工艺原理的相通性，水泥行业相关装备技术经过改进后能够应用于固废处置、新能源、冶金等其他行业。公司现有核心装备已成功向水泥外行业拓展，重点向矿业装备、低碳环保和新材料装备延伸。目前粉磨装备、环保装备、输送与计量装置等装备已进入冶金、化工、电力、钢铁、煤炭等行业。</w:t>
            </w:r>
          </w:p>
          <w:p w14:paraId="06899504" w14:textId="77666976" w:rsidR="00A9799E" w:rsidRPr="0021400E" w:rsidRDefault="00FF0270" w:rsidP="00A9799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（4）</w:t>
            </w:r>
            <w:r w:rsidR="00A9799E" w:rsidRPr="0021400E">
              <w:rPr>
                <w:rFonts w:ascii="宋体" w:hAnsi="宋体" w:cs="Arial" w:hint="eastAsia"/>
                <w:sz w:val="24"/>
              </w:rPr>
              <w:t>市场渠道持续完善。围绕重点大客户、重点区域市场，加强宣传推介，向全球客户展示装备集团的新技术、新装备、新成果。加大国际市场技术、服务人员投入，加快推进境外服务中心建设，构建更加完善的全球服务网络。</w:t>
            </w:r>
          </w:p>
          <w:p w14:paraId="2F5A7DEA" w14:textId="63A2A334" w:rsidR="008E2CDD" w:rsidRPr="008A67B9" w:rsidRDefault="00FF0270" w:rsidP="008A67B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（5）</w:t>
            </w:r>
            <w:r w:rsidR="00A9799E" w:rsidRPr="0021400E">
              <w:rPr>
                <w:rFonts w:ascii="宋体" w:hAnsi="宋体" w:cs="Arial" w:hint="eastAsia"/>
                <w:sz w:val="24"/>
              </w:rPr>
              <w:t>备品备件及技改等存量市场较大。截至2024年底，国内有约1500条水泥熟料生产线，公司在国外累计承接了300余条水泥产线，给公司在技改、装备、备件、运维等方面提供扎实的市场空间。</w:t>
            </w:r>
          </w:p>
        </w:tc>
      </w:tr>
    </w:tbl>
    <w:p w14:paraId="5476223B" w14:textId="24F89DF6" w:rsidR="008510C8" w:rsidRPr="003775AB" w:rsidRDefault="008510C8" w:rsidP="001E52ED"/>
    <w:sectPr w:rsidR="008510C8" w:rsidRPr="003775AB" w:rsidSect="002671AE">
      <w:footerReference w:type="default" r:id="rId6"/>
      <w:pgSz w:w="11906" w:h="16838"/>
      <w:pgMar w:top="1758" w:right="1701" w:bottom="175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7AE5" w14:textId="77777777" w:rsidR="00933010" w:rsidRDefault="00933010" w:rsidP="00514E66">
      <w:r>
        <w:separator/>
      </w:r>
    </w:p>
  </w:endnote>
  <w:endnote w:type="continuationSeparator" w:id="0">
    <w:p w14:paraId="7264E9F4" w14:textId="77777777" w:rsidR="00933010" w:rsidRDefault="00933010" w:rsidP="0051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469B" w14:textId="77777777" w:rsidR="00A973D5" w:rsidRPr="00A973D5" w:rsidRDefault="00A973D5" w:rsidP="00A973D5">
    <w:pPr>
      <w:pStyle w:val="a5"/>
      <w:jc w:val="center"/>
    </w:pPr>
    <w:r w:rsidRPr="00A973D5">
      <w:rPr>
        <w:lang w:val="zh-CN"/>
      </w:rPr>
      <w:t xml:space="preserve"> </w:t>
    </w:r>
    <w:r w:rsidRPr="00A973D5">
      <w:rPr>
        <w:sz w:val="24"/>
        <w:szCs w:val="24"/>
      </w:rPr>
      <w:fldChar w:fldCharType="begin"/>
    </w:r>
    <w:r w:rsidRPr="00A973D5">
      <w:instrText>PAGE</w:instrText>
    </w:r>
    <w:r w:rsidRPr="00A973D5">
      <w:rPr>
        <w:sz w:val="24"/>
        <w:szCs w:val="24"/>
      </w:rPr>
      <w:fldChar w:fldCharType="separate"/>
    </w:r>
    <w:r w:rsidRPr="00A973D5">
      <w:rPr>
        <w:lang w:val="zh-CN"/>
      </w:rPr>
      <w:t>2</w:t>
    </w:r>
    <w:r w:rsidRPr="00A973D5">
      <w:rPr>
        <w:sz w:val="24"/>
        <w:szCs w:val="24"/>
      </w:rPr>
      <w:fldChar w:fldCharType="end"/>
    </w:r>
    <w:r w:rsidRPr="00A973D5">
      <w:rPr>
        <w:lang w:val="zh-CN"/>
      </w:rPr>
      <w:t xml:space="preserve"> / </w:t>
    </w:r>
    <w:r w:rsidRPr="00A973D5">
      <w:rPr>
        <w:sz w:val="24"/>
        <w:szCs w:val="24"/>
      </w:rPr>
      <w:fldChar w:fldCharType="begin"/>
    </w:r>
    <w:r w:rsidRPr="00A973D5">
      <w:instrText>NUMPAGES</w:instrText>
    </w:r>
    <w:r w:rsidRPr="00A973D5">
      <w:rPr>
        <w:sz w:val="24"/>
        <w:szCs w:val="24"/>
      </w:rPr>
      <w:fldChar w:fldCharType="separate"/>
    </w:r>
    <w:r w:rsidRPr="00A973D5">
      <w:rPr>
        <w:lang w:val="zh-CN"/>
      </w:rPr>
      <w:t>2</w:t>
    </w:r>
    <w:r w:rsidRPr="00A973D5">
      <w:rPr>
        <w:sz w:val="24"/>
        <w:szCs w:val="24"/>
      </w:rPr>
      <w:fldChar w:fldCharType="end"/>
    </w:r>
  </w:p>
  <w:p w14:paraId="7BC9AC1B" w14:textId="77777777" w:rsidR="00A973D5" w:rsidRDefault="00A973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228DA" w14:textId="77777777" w:rsidR="00933010" w:rsidRDefault="00933010" w:rsidP="00514E66">
      <w:r>
        <w:separator/>
      </w:r>
    </w:p>
  </w:footnote>
  <w:footnote w:type="continuationSeparator" w:id="0">
    <w:p w14:paraId="35EC3BE2" w14:textId="77777777" w:rsidR="00933010" w:rsidRDefault="00933010" w:rsidP="00514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F0"/>
    <w:rsid w:val="00002802"/>
    <w:rsid w:val="00002B34"/>
    <w:rsid w:val="000171D8"/>
    <w:rsid w:val="000202D2"/>
    <w:rsid w:val="000249B8"/>
    <w:rsid w:val="00030675"/>
    <w:rsid w:val="00033235"/>
    <w:rsid w:val="00033C3B"/>
    <w:rsid w:val="00042EB9"/>
    <w:rsid w:val="000439F0"/>
    <w:rsid w:val="000449D9"/>
    <w:rsid w:val="000450F8"/>
    <w:rsid w:val="00050320"/>
    <w:rsid w:val="00050AB4"/>
    <w:rsid w:val="00051294"/>
    <w:rsid w:val="00053205"/>
    <w:rsid w:val="00054525"/>
    <w:rsid w:val="0006603F"/>
    <w:rsid w:val="000677D1"/>
    <w:rsid w:val="000704E5"/>
    <w:rsid w:val="00077B27"/>
    <w:rsid w:val="00081816"/>
    <w:rsid w:val="000852AE"/>
    <w:rsid w:val="00090204"/>
    <w:rsid w:val="000912CF"/>
    <w:rsid w:val="0009357A"/>
    <w:rsid w:val="0009369E"/>
    <w:rsid w:val="0009501C"/>
    <w:rsid w:val="000A340E"/>
    <w:rsid w:val="000B4496"/>
    <w:rsid w:val="000B44EA"/>
    <w:rsid w:val="000B6016"/>
    <w:rsid w:val="000C13B3"/>
    <w:rsid w:val="000C3B04"/>
    <w:rsid w:val="000C56EA"/>
    <w:rsid w:val="000C6DA3"/>
    <w:rsid w:val="000D049A"/>
    <w:rsid w:val="000D4A48"/>
    <w:rsid w:val="000D5F17"/>
    <w:rsid w:val="000D618E"/>
    <w:rsid w:val="000D6D81"/>
    <w:rsid w:val="000E0B5C"/>
    <w:rsid w:val="000E18BE"/>
    <w:rsid w:val="000E3D9C"/>
    <w:rsid w:val="000E4B96"/>
    <w:rsid w:val="000E5F86"/>
    <w:rsid w:val="000F41A3"/>
    <w:rsid w:val="000F4FF1"/>
    <w:rsid w:val="00100CBC"/>
    <w:rsid w:val="00102BAA"/>
    <w:rsid w:val="001035A8"/>
    <w:rsid w:val="00107518"/>
    <w:rsid w:val="00111420"/>
    <w:rsid w:val="0011782C"/>
    <w:rsid w:val="00117ACA"/>
    <w:rsid w:val="0012287B"/>
    <w:rsid w:val="00122BB5"/>
    <w:rsid w:val="00124774"/>
    <w:rsid w:val="00133438"/>
    <w:rsid w:val="0013395B"/>
    <w:rsid w:val="00135ABC"/>
    <w:rsid w:val="001443BB"/>
    <w:rsid w:val="00147D08"/>
    <w:rsid w:val="00147FE2"/>
    <w:rsid w:val="0015217D"/>
    <w:rsid w:val="00153724"/>
    <w:rsid w:val="00153D49"/>
    <w:rsid w:val="0015750F"/>
    <w:rsid w:val="0016015D"/>
    <w:rsid w:val="00161B34"/>
    <w:rsid w:val="0016626E"/>
    <w:rsid w:val="00166CEF"/>
    <w:rsid w:val="00167EB5"/>
    <w:rsid w:val="001814DF"/>
    <w:rsid w:val="0018673B"/>
    <w:rsid w:val="0019287F"/>
    <w:rsid w:val="00197C1A"/>
    <w:rsid w:val="001A1767"/>
    <w:rsid w:val="001A75ED"/>
    <w:rsid w:val="001B0B7B"/>
    <w:rsid w:val="001B0ED8"/>
    <w:rsid w:val="001B1490"/>
    <w:rsid w:val="001C17E5"/>
    <w:rsid w:val="001C23A6"/>
    <w:rsid w:val="001C5D80"/>
    <w:rsid w:val="001D2933"/>
    <w:rsid w:val="001E52ED"/>
    <w:rsid w:val="001E71B8"/>
    <w:rsid w:val="001F55DE"/>
    <w:rsid w:val="002027C3"/>
    <w:rsid w:val="00203D04"/>
    <w:rsid w:val="00210E3E"/>
    <w:rsid w:val="002129AA"/>
    <w:rsid w:val="00213A48"/>
    <w:rsid w:val="0021400E"/>
    <w:rsid w:val="002168A6"/>
    <w:rsid w:val="002169D4"/>
    <w:rsid w:val="002219F8"/>
    <w:rsid w:val="00225743"/>
    <w:rsid w:val="0022622A"/>
    <w:rsid w:val="002270E7"/>
    <w:rsid w:val="002416A8"/>
    <w:rsid w:val="00244F89"/>
    <w:rsid w:val="002467DD"/>
    <w:rsid w:val="00251D06"/>
    <w:rsid w:val="00254747"/>
    <w:rsid w:val="002571BC"/>
    <w:rsid w:val="002573D7"/>
    <w:rsid w:val="0026156D"/>
    <w:rsid w:val="002671AE"/>
    <w:rsid w:val="00271024"/>
    <w:rsid w:val="00271A48"/>
    <w:rsid w:val="00272B64"/>
    <w:rsid w:val="002911C9"/>
    <w:rsid w:val="0029340B"/>
    <w:rsid w:val="002A20C0"/>
    <w:rsid w:val="002A461B"/>
    <w:rsid w:val="002B23AA"/>
    <w:rsid w:val="002B718C"/>
    <w:rsid w:val="002B75EC"/>
    <w:rsid w:val="002C20AE"/>
    <w:rsid w:val="002C2E76"/>
    <w:rsid w:val="002C35A2"/>
    <w:rsid w:val="002C76B5"/>
    <w:rsid w:val="002E617E"/>
    <w:rsid w:val="002F06D8"/>
    <w:rsid w:val="002F484C"/>
    <w:rsid w:val="002F6496"/>
    <w:rsid w:val="002F71D2"/>
    <w:rsid w:val="00300F5D"/>
    <w:rsid w:val="003026A8"/>
    <w:rsid w:val="00302779"/>
    <w:rsid w:val="00303A18"/>
    <w:rsid w:val="00307FC8"/>
    <w:rsid w:val="003112C8"/>
    <w:rsid w:val="0031426A"/>
    <w:rsid w:val="003175E2"/>
    <w:rsid w:val="003210C9"/>
    <w:rsid w:val="00327882"/>
    <w:rsid w:val="00330A5A"/>
    <w:rsid w:val="00336DF4"/>
    <w:rsid w:val="00341873"/>
    <w:rsid w:val="00342634"/>
    <w:rsid w:val="00343BC0"/>
    <w:rsid w:val="00347870"/>
    <w:rsid w:val="00361EA9"/>
    <w:rsid w:val="00362FA4"/>
    <w:rsid w:val="00365AFE"/>
    <w:rsid w:val="003668F7"/>
    <w:rsid w:val="0036697E"/>
    <w:rsid w:val="00370C84"/>
    <w:rsid w:val="00370E06"/>
    <w:rsid w:val="00373511"/>
    <w:rsid w:val="00374567"/>
    <w:rsid w:val="003753E5"/>
    <w:rsid w:val="003775AB"/>
    <w:rsid w:val="003811D6"/>
    <w:rsid w:val="00383BDD"/>
    <w:rsid w:val="003B0EF8"/>
    <w:rsid w:val="003B2B67"/>
    <w:rsid w:val="003C0ACE"/>
    <w:rsid w:val="003C42B3"/>
    <w:rsid w:val="003C6D3F"/>
    <w:rsid w:val="003D0634"/>
    <w:rsid w:val="003D30C1"/>
    <w:rsid w:val="003D6730"/>
    <w:rsid w:val="003E1099"/>
    <w:rsid w:val="003E2423"/>
    <w:rsid w:val="003E5A05"/>
    <w:rsid w:val="003E64ED"/>
    <w:rsid w:val="003F51A3"/>
    <w:rsid w:val="00400CFB"/>
    <w:rsid w:val="0040578D"/>
    <w:rsid w:val="00405DF7"/>
    <w:rsid w:val="004065D6"/>
    <w:rsid w:val="004110EB"/>
    <w:rsid w:val="00412C41"/>
    <w:rsid w:val="0043149F"/>
    <w:rsid w:val="004325DC"/>
    <w:rsid w:val="0043614C"/>
    <w:rsid w:val="0044028B"/>
    <w:rsid w:val="00440FD2"/>
    <w:rsid w:val="00443C00"/>
    <w:rsid w:val="00445ECE"/>
    <w:rsid w:val="00463325"/>
    <w:rsid w:val="004702A9"/>
    <w:rsid w:val="00473D4F"/>
    <w:rsid w:val="004748F7"/>
    <w:rsid w:val="0048395B"/>
    <w:rsid w:val="00485C07"/>
    <w:rsid w:val="00485E2B"/>
    <w:rsid w:val="00487558"/>
    <w:rsid w:val="00487CBC"/>
    <w:rsid w:val="00491157"/>
    <w:rsid w:val="004944FE"/>
    <w:rsid w:val="00497C5F"/>
    <w:rsid w:val="004A236B"/>
    <w:rsid w:val="004B6FBE"/>
    <w:rsid w:val="004C3069"/>
    <w:rsid w:val="004C6AC6"/>
    <w:rsid w:val="004D3E6F"/>
    <w:rsid w:val="004D4236"/>
    <w:rsid w:val="004D621A"/>
    <w:rsid w:val="004D69BC"/>
    <w:rsid w:val="004E43A6"/>
    <w:rsid w:val="004E6307"/>
    <w:rsid w:val="004F44C7"/>
    <w:rsid w:val="004F4753"/>
    <w:rsid w:val="004F63FA"/>
    <w:rsid w:val="004F78F7"/>
    <w:rsid w:val="00501678"/>
    <w:rsid w:val="00506CB9"/>
    <w:rsid w:val="00514E66"/>
    <w:rsid w:val="005205A9"/>
    <w:rsid w:val="00520762"/>
    <w:rsid w:val="005249A6"/>
    <w:rsid w:val="0052539B"/>
    <w:rsid w:val="005274C9"/>
    <w:rsid w:val="00530072"/>
    <w:rsid w:val="00530EB7"/>
    <w:rsid w:val="00536A0A"/>
    <w:rsid w:val="005403B3"/>
    <w:rsid w:val="00544786"/>
    <w:rsid w:val="00550D60"/>
    <w:rsid w:val="0055234D"/>
    <w:rsid w:val="005527C0"/>
    <w:rsid w:val="00555BD1"/>
    <w:rsid w:val="00555E6E"/>
    <w:rsid w:val="00557669"/>
    <w:rsid w:val="005602B9"/>
    <w:rsid w:val="00560B66"/>
    <w:rsid w:val="005640CB"/>
    <w:rsid w:val="00567444"/>
    <w:rsid w:val="00567D29"/>
    <w:rsid w:val="00570402"/>
    <w:rsid w:val="00573055"/>
    <w:rsid w:val="005734D1"/>
    <w:rsid w:val="00574AE4"/>
    <w:rsid w:val="00575306"/>
    <w:rsid w:val="0057678F"/>
    <w:rsid w:val="005802E1"/>
    <w:rsid w:val="00585431"/>
    <w:rsid w:val="0059060F"/>
    <w:rsid w:val="005A0AD2"/>
    <w:rsid w:val="005A5FDB"/>
    <w:rsid w:val="005B1027"/>
    <w:rsid w:val="005B12D8"/>
    <w:rsid w:val="005B4542"/>
    <w:rsid w:val="005B4CCE"/>
    <w:rsid w:val="005B65DC"/>
    <w:rsid w:val="005C3901"/>
    <w:rsid w:val="005D3C46"/>
    <w:rsid w:val="005D7F04"/>
    <w:rsid w:val="005E210C"/>
    <w:rsid w:val="005E6946"/>
    <w:rsid w:val="005F322D"/>
    <w:rsid w:val="005F3371"/>
    <w:rsid w:val="005F44FE"/>
    <w:rsid w:val="006029E1"/>
    <w:rsid w:val="006031EB"/>
    <w:rsid w:val="00603CE5"/>
    <w:rsid w:val="00606B20"/>
    <w:rsid w:val="00610EC8"/>
    <w:rsid w:val="006110A5"/>
    <w:rsid w:val="00614E45"/>
    <w:rsid w:val="00617911"/>
    <w:rsid w:val="00624393"/>
    <w:rsid w:val="00625423"/>
    <w:rsid w:val="0062772B"/>
    <w:rsid w:val="00630762"/>
    <w:rsid w:val="006319A0"/>
    <w:rsid w:val="0063342A"/>
    <w:rsid w:val="00634475"/>
    <w:rsid w:val="00634DC9"/>
    <w:rsid w:val="00640F33"/>
    <w:rsid w:val="00647A49"/>
    <w:rsid w:val="00654A41"/>
    <w:rsid w:val="00654AD8"/>
    <w:rsid w:val="006601AF"/>
    <w:rsid w:val="00665EDC"/>
    <w:rsid w:val="00673370"/>
    <w:rsid w:val="0067350B"/>
    <w:rsid w:val="00675304"/>
    <w:rsid w:val="00676A90"/>
    <w:rsid w:val="00680A4A"/>
    <w:rsid w:val="00687C86"/>
    <w:rsid w:val="006920E0"/>
    <w:rsid w:val="00692563"/>
    <w:rsid w:val="0069468D"/>
    <w:rsid w:val="0069503A"/>
    <w:rsid w:val="006A2660"/>
    <w:rsid w:val="006A2A57"/>
    <w:rsid w:val="006A3F48"/>
    <w:rsid w:val="006A6D63"/>
    <w:rsid w:val="006C1518"/>
    <w:rsid w:val="006C2130"/>
    <w:rsid w:val="006C219D"/>
    <w:rsid w:val="006C3D11"/>
    <w:rsid w:val="006C6BC3"/>
    <w:rsid w:val="006D2084"/>
    <w:rsid w:val="006D26CD"/>
    <w:rsid w:val="006D29B8"/>
    <w:rsid w:val="006D73AD"/>
    <w:rsid w:val="006E6F72"/>
    <w:rsid w:val="006F04EC"/>
    <w:rsid w:val="006F454F"/>
    <w:rsid w:val="006F57BB"/>
    <w:rsid w:val="006F71AB"/>
    <w:rsid w:val="00700405"/>
    <w:rsid w:val="00704E88"/>
    <w:rsid w:val="00717CA1"/>
    <w:rsid w:val="007242A0"/>
    <w:rsid w:val="007275AE"/>
    <w:rsid w:val="00727720"/>
    <w:rsid w:val="007312C6"/>
    <w:rsid w:val="00736CAC"/>
    <w:rsid w:val="00745301"/>
    <w:rsid w:val="007552C8"/>
    <w:rsid w:val="007555B4"/>
    <w:rsid w:val="00774BE6"/>
    <w:rsid w:val="007816CC"/>
    <w:rsid w:val="0078230B"/>
    <w:rsid w:val="00785724"/>
    <w:rsid w:val="007909DB"/>
    <w:rsid w:val="007A0E2C"/>
    <w:rsid w:val="007A3AEF"/>
    <w:rsid w:val="007A46F5"/>
    <w:rsid w:val="007A4830"/>
    <w:rsid w:val="007A679D"/>
    <w:rsid w:val="007A6B79"/>
    <w:rsid w:val="007A7A13"/>
    <w:rsid w:val="007B0B23"/>
    <w:rsid w:val="007B4868"/>
    <w:rsid w:val="007B78BE"/>
    <w:rsid w:val="007C1360"/>
    <w:rsid w:val="007C1A0B"/>
    <w:rsid w:val="007C1F48"/>
    <w:rsid w:val="007C5329"/>
    <w:rsid w:val="007C753D"/>
    <w:rsid w:val="007D0E65"/>
    <w:rsid w:val="007D17B0"/>
    <w:rsid w:val="007D3A8E"/>
    <w:rsid w:val="007D4FBF"/>
    <w:rsid w:val="007E268E"/>
    <w:rsid w:val="007E4FDF"/>
    <w:rsid w:val="007F6C65"/>
    <w:rsid w:val="007F70E5"/>
    <w:rsid w:val="00803494"/>
    <w:rsid w:val="00804D7C"/>
    <w:rsid w:val="00807893"/>
    <w:rsid w:val="00810DBE"/>
    <w:rsid w:val="00815A9D"/>
    <w:rsid w:val="008162B0"/>
    <w:rsid w:val="00816DDB"/>
    <w:rsid w:val="00843301"/>
    <w:rsid w:val="00847D6F"/>
    <w:rsid w:val="008510C8"/>
    <w:rsid w:val="00862533"/>
    <w:rsid w:val="00871835"/>
    <w:rsid w:val="008721BB"/>
    <w:rsid w:val="00880EC4"/>
    <w:rsid w:val="0088298C"/>
    <w:rsid w:val="00883320"/>
    <w:rsid w:val="00883928"/>
    <w:rsid w:val="00883DD1"/>
    <w:rsid w:val="008849E8"/>
    <w:rsid w:val="008858C5"/>
    <w:rsid w:val="0088751E"/>
    <w:rsid w:val="00890240"/>
    <w:rsid w:val="00890700"/>
    <w:rsid w:val="008920CF"/>
    <w:rsid w:val="00895BB7"/>
    <w:rsid w:val="00897EED"/>
    <w:rsid w:val="008A25A2"/>
    <w:rsid w:val="008A2A23"/>
    <w:rsid w:val="008A67B9"/>
    <w:rsid w:val="008A7B0B"/>
    <w:rsid w:val="008C0332"/>
    <w:rsid w:val="008D4190"/>
    <w:rsid w:val="008D4718"/>
    <w:rsid w:val="008D5FC0"/>
    <w:rsid w:val="008D7C0E"/>
    <w:rsid w:val="008E15EC"/>
    <w:rsid w:val="008E2CDD"/>
    <w:rsid w:val="008E39C5"/>
    <w:rsid w:val="008F3A4B"/>
    <w:rsid w:val="008F799B"/>
    <w:rsid w:val="0090260F"/>
    <w:rsid w:val="009059DC"/>
    <w:rsid w:val="00911F57"/>
    <w:rsid w:val="00913B0F"/>
    <w:rsid w:val="00921BD3"/>
    <w:rsid w:val="00923101"/>
    <w:rsid w:val="00926422"/>
    <w:rsid w:val="00933010"/>
    <w:rsid w:val="009350E7"/>
    <w:rsid w:val="009352FA"/>
    <w:rsid w:val="009370B1"/>
    <w:rsid w:val="00945A8D"/>
    <w:rsid w:val="00951CE0"/>
    <w:rsid w:val="00951F2B"/>
    <w:rsid w:val="009570D7"/>
    <w:rsid w:val="009572A4"/>
    <w:rsid w:val="009572C3"/>
    <w:rsid w:val="00957331"/>
    <w:rsid w:val="00961563"/>
    <w:rsid w:val="00965A08"/>
    <w:rsid w:val="00981771"/>
    <w:rsid w:val="0099687A"/>
    <w:rsid w:val="009978A2"/>
    <w:rsid w:val="009A1DEE"/>
    <w:rsid w:val="009A5CF7"/>
    <w:rsid w:val="009A731A"/>
    <w:rsid w:val="009B0812"/>
    <w:rsid w:val="009B232B"/>
    <w:rsid w:val="009B333F"/>
    <w:rsid w:val="009C1845"/>
    <w:rsid w:val="009C1F1E"/>
    <w:rsid w:val="009C4CEF"/>
    <w:rsid w:val="009D3F1D"/>
    <w:rsid w:val="009D45D1"/>
    <w:rsid w:val="009D5C7E"/>
    <w:rsid w:val="009E4967"/>
    <w:rsid w:val="009E583D"/>
    <w:rsid w:val="009F030C"/>
    <w:rsid w:val="00A02ECB"/>
    <w:rsid w:val="00A22FAA"/>
    <w:rsid w:val="00A35458"/>
    <w:rsid w:val="00A36696"/>
    <w:rsid w:val="00A37D5C"/>
    <w:rsid w:val="00A43805"/>
    <w:rsid w:val="00A54485"/>
    <w:rsid w:val="00A60C11"/>
    <w:rsid w:val="00A62CB5"/>
    <w:rsid w:val="00A6494F"/>
    <w:rsid w:val="00A67F1C"/>
    <w:rsid w:val="00A83F8E"/>
    <w:rsid w:val="00A85740"/>
    <w:rsid w:val="00A870DA"/>
    <w:rsid w:val="00A877A9"/>
    <w:rsid w:val="00A90D5F"/>
    <w:rsid w:val="00A973D5"/>
    <w:rsid w:val="00A9799E"/>
    <w:rsid w:val="00AA636F"/>
    <w:rsid w:val="00AA7DE3"/>
    <w:rsid w:val="00AB54FB"/>
    <w:rsid w:val="00AB557C"/>
    <w:rsid w:val="00AB62F6"/>
    <w:rsid w:val="00AC1816"/>
    <w:rsid w:val="00AC5D80"/>
    <w:rsid w:val="00AC71F9"/>
    <w:rsid w:val="00AD016A"/>
    <w:rsid w:val="00AD72EB"/>
    <w:rsid w:val="00AE08C5"/>
    <w:rsid w:val="00AE1013"/>
    <w:rsid w:val="00AE4F83"/>
    <w:rsid w:val="00AE76FD"/>
    <w:rsid w:val="00AF1AE4"/>
    <w:rsid w:val="00AF1F4A"/>
    <w:rsid w:val="00AF6C20"/>
    <w:rsid w:val="00AF793E"/>
    <w:rsid w:val="00B04380"/>
    <w:rsid w:val="00B0555C"/>
    <w:rsid w:val="00B11773"/>
    <w:rsid w:val="00B16398"/>
    <w:rsid w:val="00B24378"/>
    <w:rsid w:val="00B26E1B"/>
    <w:rsid w:val="00B2730C"/>
    <w:rsid w:val="00B309CB"/>
    <w:rsid w:val="00B30C0B"/>
    <w:rsid w:val="00B3404D"/>
    <w:rsid w:val="00B42428"/>
    <w:rsid w:val="00B5751D"/>
    <w:rsid w:val="00B57A64"/>
    <w:rsid w:val="00B66DF3"/>
    <w:rsid w:val="00B73659"/>
    <w:rsid w:val="00B76BDF"/>
    <w:rsid w:val="00B77D50"/>
    <w:rsid w:val="00B80D52"/>
    <w:rsid w:val="00B83AB3"/>
    <w:rsid w:val="00B8417A"/>
    <w:rsid w:val="00B905A6"/>
    <w:rsid w:val="00B90A72"/>
    <w:rsid w:val="00B9778E"/>
    <w:rsid w:val="00BA58E8"/>
    <w:rsid w:val="00BB26D4"/>
    <w:rsid w:val="00BB2883"/>
    <w:rsid w:val="00BB28D1"/>
    <w:rsid w:val="00BB33C2"/>
    <w:rsid w:val="00BB7E01"/>
    <w:rsid w:val="00BC245C"/>
    <w:rsid w:val="00BD13B5"/>
    <w:rsid w:val="00BD16FC"/>
    <w:rsid w:val="00BD2154"/>
    <w:rsid w:val="00BD3C9B"/>
    <w:rsid w:val="00BD4CA3"/>
    <w:rsid w:val="00BD4D35"/>
    <w:rsid w:val="00BE1BFE"/>
    <w:rsid w:val="00BE41CB"/>
    <w:rsid w:val="00BF3133"/>
    <w:rsid w:val="00BF46AC"/>
    <w:rsid w:val="00BF52D2"/>
    <w:rsid w:val="00BF56A6"/>
    <w:rsid w:val="00BF6B08"/>
    <w:rsid w:val="00C04427"/>
    <w:rsid w:val="00C1026C"/>
    <w:rsid w:val="00C12579"/>
    <w:rsid w:val="00C14126"/>
    <w:rsid w:val="00C16CE4"/>
    <w:rsid w:val="00C17C5F"/>
    <w:rsid w:val="00C241D5"/>
    <w:rsid w:val="00C26ED8"/>
    <w:rsid w:val="00C27891"/>
    <w:rsid w:val="00C3192B"/>
    <w:rsid w:val="00C352A4"/>
    <w:rsid w:val="00C378C8"/>
    <w:rsid w:val="00C4507D"/>
    <w:rsid w:val="00C47AF9"/>
    <w:rsid w:val="00C5082B"/>
    <w:rsid w:val="00C548CD"/>
    <w:rsid w:val="00C65951"/>
    <w:rsid w:val="00C66567"/>
    <w:rsid w:val="00C670CE"/>
    <w:rsid w:val="00C71368"/>
    <w:rsid w:val="00C7572A"/>
    <w:rsid w:val="00C771D9"/>
    <w:rsid w:val="00C82A25"/>
    <w:rsid w:val="00C84CB5"/>
    <w:rsid w:val="00C91F8A"/>
    <w:rsid w:val="00C932B8"/>
    <w:rsid w:val="00C9738B"/>
    <w:rsid w:val="00CA1A9B"/>
    <w:rsid w:val="00CA377B"/>
    <w:rsid w:val="00CA3E0C"/>
    <w:rsid w:val="00CB2AA2"/>
    <w:rsid w:val="00CB6095"/>
    <w:rsid w:val="00CB790C"/>
    <w:rsid w:val="00CB7C0D"/>
    <w:rsid w:val="00CC5DB0"/>
    <w:rsid w:val="00CC6202"/>
    <w:rsid w:val="00CD1678"/>
    <w:rsid w:val="00CD1688"/>
    <w:rsid w:val="00CD3CF9"/>
    <w:rsid w:val="00CE1889"/>
    <w:rsid w:val="00CE6D2B"/>
    <w:rsid w:val="00CF08EC"/>
    <w:rsid w:val="00CF5F46"/>
    <w:rsid w:val="00CF7BC4"/>
    <w:rsid w:val="00D01A94"/>
    <w:rsid w:val="00D031CC"/>
    <w:rsid w:val="00D04F1E"/>
    <w:rsid w:val="00D07396"/>
    <w:rsid w:val="00D078A9"/>
    <w:rsid w:val="00D15888"/>
    <w:rsid w:val="00D24082"/>
    <w:rsid w:val="00D26242"/>
    <w:rsid w:val="00D30A79"/>
    <w:rsid w:val="00D34015"/>
    <w:rsid w:val="00D360DD"/>
    <w:rsid w:val="00D41710"/>
    <w:rsid w:val="00D419D3"/>
    <w:rsid w:val="00D46810"/>
    <w:rsid w:val="00D47273"/>
    <w:rsid w:val="00D51D8A"/>
    <w:rsid w:val="00D5358B"/>
    <w:rsid w:val="00D54620"/>
    <w:rsid w:val="00D54923"/>
    <w:rsid w:val="00D60582"/>
    <w:rsid w:val="00D61A4D"/>
    <w:rsid w:val="00D812CC"/>
    <w:rsid w:val="00D84632"/>
    <w:rsid w:val="00D86238"/>
    <w:rsid w:val="00D95D8D"/>
    <w:rsid w:val="00D97980"/>
    <w:rsid w:val="00DA02B5"/>
    <w:rsid w:val="00DA2289"/>
    <w:rsid w:val="00DA38A0"/>
    <w:rsid w:val="00DA406B"/>
    <w:rsid w:val="00DA65E9"/>
    <w:rsid w:val="00DB1D3B"/>
    <w:rsid w:val="00DB6A82"/>
    <w:rsid w:val="00DC7723"/>
    <w:rsid w:val="00DD583B"/>
    <w:rsid w:val="00DD5F6C"/>
    <w:rsid w:val="00DE7511"/>
    <w:rsid w:val="00DF2D80"/>
    <w:rsid w:val="00DF3412"/>
    <w:rsid w:val="00DF3B95"/>
    <w:rsid w:val="00DF5BF5"/>
    <w:rsid w:val="00E00AE5"/>
    <w:rsid w:val="00E02B27"/>
    <w:rsid w:val="00E02B75"/>
    <w:rsid w:val="00E03118"/>
    <w:rsid w:val="00E04397"/>
    <w:rsid w:val="00E100C6"/>
    <w:rsid w:val="00E11CE7"/>
    <w:rsid w:val="00E12CF0"/>
    <w:rsid w:val="00E14878"/>
    <w:rsid w:val="00E166D4"/>
    <w:rsid w:val="00E17EAC"/>
    <w:rsid w:val="00E23DA8"/>
    <w:rsid w:val="00E24CB8"/>
    <w:rsid w:val="00E306EC"/>
    <w:rsid w:val="00E344E5"/>
    <w:rsid w:val="00E43644"/>
    <w:rsid w:val="00E4393F"/>
    <w:rsid w:val="00E44907"/>
    <w:rsid w:val="00E50A1C"/>
    <w:rsid w:val="00E50CB9"/>
    <w:rsid w:val="00E518C6"/>
    <w:rsid w:val="00E53762"/>
    <w:rsid w:val="00E544A9"/>
    <w:rsid w:val="00E55F86"/>
    <w:rsid w:val="00E609AB"/>
    <w:rsid w:val="00E60BA2"/>
    <w:rsid w:val="00E67956"/>
    <w:rsid w:val="00E67C8E"/>
    <w:rsid w:val="00E7171A"/>
    <w:rsid w:val="00E769F6"/>
    <w:rsid w:val="00E853E8"/>
    <w:rsid w:val="00E86618"/>
    <w:rsid w:val="00E93C50"/>
    <w:rsid w:val="00E967BB"/>
    <w:rsid w:val="00EA10E2"/>
    <w:rsid w:val="00EA21D9"/>
    <w:rsid w:val="00EA68FE"/>
    <w:rsid w:val="00EA7FA7"/>
    <w:rsid w:val="00EB042D"/>
    <w:rsid w:val="00EB7E51"/>
    <w:rsid w:val="00EB7EE1"/>
    <w:rsid w:val="00EB7FDB"/>
    <w:rsid w:val="00EC0D13"/>
    <w:rsid w:val="00EC3661"/>
    <w:rsid w:val="00EC501C"/>
    <w:rsid w:val="00EC7FE3"/>
    <w:rsid w:val="00ED4289"/>
    <w:rsid w:val="00EE0F15"/>
    <w:rsid w:val="00EE2D47"/>
    <w:rsid w:val="00EE56B8"/>
    <w:rsid w:val="00EE6F57"/>
    <w:rsid w:val="00EF43DE"/>
    <w:rsid w:val="00EF49C9"/>
    <w:rsid w:val="00F02DF7"/>
    <w:rsid w:val="00F030AC"/>
    <w:rsid w:val="00F04474"/>
    <w:rsid w:val="00F0470A"/>
    <w:rsid w:val="00F13724"/>
    <w:rsid w:val="00F13C9A"/>
    <w:rsid w:val="00F14533"/>
    <w:rsid w:val="00F17E6B"/>
    <w:rsid w:val="00F23B87"/>
    <w:rsid w:val="00F267D4"/>
    <w:rsid w:val="00F350F4"/>
    <w:rsid w:val="00F35A7D"/>
    <w:rsid w:val="00F42570"/>
    <w:rsid w:val="00F4266C"/>
    <w:rsid w:val="00F43657"/>
    <w:rsid w:val="00F51310"/>
    <w:rsid w:val="00F51D23"/>
    <w:rsid w:val="00F543D9"/>
    <w:rsid w:val="00F56909"/>
    <w:rsid w:val="00F6227D"/>
    <w:rsid w:val="00F6510F"/>
    <w:rsid w:val="00F70FFD"/>
    <w:rsid w:val="00F748D2"/>
    <w:rsid w:val="00F76A67"/>
    <w:rsid w:val="00F77827"/>
    <w:rsid w:val="00F819EE"/>
    <w:rsid w:val="00F918E0"/>
    <w:rsid w:val="00F92542"/>
    <w:rsid w:val="00FA381B"/>
    <w:rsid w:val="00FA5F69"/>
    <w:rsid w:val="00FA7301"/>
    <w:rsid w:val="00FB5E79"/>
    <w:rsid w:val="00FC0954"/>
    <w:rsid w:val="00FC175F"/>
    <w:rsid w:val="00FC1B39"/>
    <w:rsid w:val="00FC2D00"/>
    <w:rsid w:val="00FC4AE5"/>
    <w:rsid w:val="00FD1430"/>
    <w:rsid w:val="00FE2634"/>
    <w:rsid w:val="00FE5076"/>
    <w:rsid w:val="00FE746F"/>
    <w:rsid w:val="00FF0270"/>
    <w:rsid w:val="00FF09F1"/>
    <w:rsid w:val="00FF0FF6"/>
    <w:rsid w:val="00FF1C2B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EC975"/>
  <w15:chartTrackingRefBased/>
  <w15:docId w15:val="{BEE6941C-CB57-410B-9222-0747722C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5AB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E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514E66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14E66"/>
    <w:rPr>
      <w:rFonts w:ascii="Times New Roman" w:eastAsia="宋体" w:hAnsi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3C0ACE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3C0ACE"/>
    <w:pPr>
      <w:jc w:val="left"/>
    </w:pPr>
  </w:style>
  <w:style w:type="character" w:customStyle="1" w:styleId="a9">
    <w:name w:val="批注文字 字符"/>
    <w:link w:val="a8"/>
    <w:uiPriority w:val="99"/>
    <w:rsid w:val="003C0ACE"/>
    <w:rPr>
      <w:rFonts w:ascii="Times New Roman" w:eastAsia="宋体" w:hAnsi="Times New Roman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0ACE"/>
    <w:rPr>
      <w:b/>
      <w:bCs/>
    </w:rPr>
  </w:style>
  <w:style w:type="character" w:customStyle="1" w:styleId="ab">
    <w:name w:val="批注主题 字符"/>
    <w:link w:val="aa"/>
    <w:uiPriority w:val="99"/>
    <w:semiHidden/>
    <w:rsid w:val="003C0ACE"/>
    <w:rPr>
      <w:rFonts w:ascii="Times New Roman" w:eastAsia="宋体" w:hAnsi="Times New Roman"/>
      <w:b/>
      <w:bCs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B4496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link w:val="HTML"/>
    <w:uiPriority w:val="99"/>
    <w:semiHidden/>
    <w:rsid w:val="000B4496"/>
    <w:rPr>
      <w:rFonts w:ascii="Courier New" w:eastAsia="宋体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1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3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6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6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0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07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01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62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梓轩</dc:creator>
  <cp:keywords/>
  <dc:description/>
  <cp:lastModifiedBy>yu liu</cp:lastModifiedBy>
  <cp:revision>56</cp:revision>
  <dcterms:created xsi:type="dcterms:W3CDTF">2025-04-16T00:52:00Z</dcterms:created>
  <dcterms:modified xsi:type="dcterms:W3CDTF">2025-07-08T08:05:00Z</dcterms:modified>
</cp:coreProperties>
</file>