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5B" w:rsidRDefault="001D733A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CB4E5B" w:rsidRDefault="001D733A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CB4E5B" w:rsidRDefault="001D733A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2025-007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CB4E5B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CB4E5B" w:rsidRDefault="00CB4E5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CB4E5B">
        <w:trPr>
          <w:trHeight w:val="1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pStyle w:val="a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7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16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0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现场会议</w:t>
            </w:r>
          </w:p>
          <w:p w:rsidR="00CB4E5B" w:rsidRDefault="001D733A">
            <w:pPr>
              <w:pStyle w:val="a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长江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证券马祥云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、谢金彤，长城基金张坚，华泰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证券资管秦瑞</w:t>
            </w:r>
            <w:proofErr w:type="gramEnd"/>
          </w:p>
          <w:p w:rsidR="00CB4E5B" w:rsidRDefault="001D733A">
            <w:pPr>
              <w:pStyle w:val="a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7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18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0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电话会议</w:t>
            </w:r>
          </w:p>
          <w:p w:rsidR="00CB4E5B" w:rsidRDefault="001D733A">
            <w:pPr>
              <w:pStyle w:val="a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富国基金</w:t>
            </w:r>
            <w:r>
              <w:rPr>
                <w:rFonts w:ascii="Times New Roman" w:hAnsi="Times New Roman"/>
                <w:szCs w:val="21"/>
              </w:rPr>
              <w:t>朱少醒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徐颖真、徐健荣</w:t>
            </w:r>
          </w:p>
        </w:tc>
      </w:tr>
      <w:tr w:rsidR="00CB4E5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CB4E5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CB4E5B" w:rsidRDefault="001D733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ascii="Times New Roman" w:hAnsi="Times New Roman" w:hint="eastAsia"/>
                <w:szCs w:val="21"/>
              </w:rPr>
              <w:t>风险管理部、计财部、董事会办公室相关人员</w:t>
            </w:r>
          </w:p>
        </w:tc>
      </w:tr>
      <w:tr w:rsidR="00CB4E5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1. </w:t>
            </w:r>
            <w:r>
              <w:rPr>
                <w:rFonts w:ascii="Times New Roman" w:hAnsi="Times New Roman" w:hint="eastAsia"/>
                <w:b/>
                <w:bCs/>
              </w:rPr>
              <w:t>贵行今年信贷投放重点领域</w:t>
            </w:r>
            <w:r>
              <w:rPr>
                <w:rFonts w:ascii="Times New Roman" w:hAnsi="Times New Roman"/>
                <w:b/>
                <w:bCs/>
              </w:rPr>
              <w:t>有哪些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CB4E5B" w:rsidRDefault="001D733A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答：本行积极应对市场变化，紧跟国家和省市战略部署，持续加大对先进制造业、重点基础设施、科技创新、绿色金融、普惠金融、乡村振兴等行业领域支持力度，</w:t>
            </w:r>
            <w:proofErr w:type="gramStart"/>
            <w:r>
              <w:rPr>
                <w:rFonts w:ascii="Times New Roman" w:hAnsi="Times New Roman" w:hint="eastAsia"/>
              </w:rPr>
              <w:t>强化省</w:t>
            </w:r>
            <w:proofErr w:type="gramEnd"/>
            <w:r>
              <w:rPr>
                <w:rFonts w:ascii="Times New Roman" w:hAnsi="Times New Roman" w:hint="eastAsia"/>
              </w:rPr>
              <w:t>市属国企、头雁企业、民营百强企业等名单制营销，全力服务重点项目建设，信贷投放保持稳健增长，</w:t>
            </w:r>
            <w:r>
              <w:rPr>
                <w:rFonts w:ascii="Times New Roman" w:hAnsi="Times New Roman"/>
              </w:rPr>
              <w:t>实现了预期目标</w:t>
            </w:r>
            <w:r>
              <w:rPr>
                <w:rFonts w:ascii="Times New Roman" w:hAnsi="Times New Roman" w:hint="eastAsia"/>
              </w:rPr>
              <w:t>。</w:t>
            </w:r>
          </w:p>
          <w:p w:rsidR="00CB4E5B" w:rsidRDefault="001D733A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</w:rPr>
              <w:t>如何展望</w:t>
            </w:r>
            <w:r>
              <w:rPr>
                <w:rFonts w:ascii="Times New Roman" w:hAnsi="Times New Roman"/>
                <w:b/>
                <w:bCs/>
              </w:rPr>
              <w:t>全年资产质量？</w:t>
            </w:r>
          </w:p>
          <w:p w:rsidR="00CB4E5B" w:rsidRDefault="001D733A" w:rsidP="001D733A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本行持续完善全面风险管理体系，不断提升识别、防范、化解、处置各类风险的能力，深入落实“双名单”客户管理，分层分类制定监测、排查、处置策略，加大重点领域、重点客户管控力度；优化迭代风险预警模型，完善风险监测识别策略，提高</w:t>
            </w:r>
            <w:proofErr w:type="gramStart"/>
            <w:r>
              <w:rPr>
                <w:rFonts w:ascii="Times New Roman" w:hAnsi="Times New Roman" w:hint="eastAsia"/>
              </w:rPr>
              <w:t>数</w:t>
            </w:r>
            <w:r>
              <w:rPr>
                <w:rFonts w:ascii="Times New Roman" w:hAnsi="Times New Roman" w:hint="eastAsia"/>
              </w:rPr>
              <w:t>字化风控能力</w:t>
            </w:r>
            <w:proofErr w:type="gramEnd"/>
            <w:r>
              <w:rPr>
                <w:rFonts w:ascii="Times New Roman" w:hAnsi="Times New Roman" w:hint="eastAsia"/>
              </w:rPr>
              <w:t>，预计全年资产质量保持平稳改善趋势。</w:t>
            </w:r>
            <w:bookmarkStart w:id="0" w:name="_GoBack"/>
            <w:bookmarkEnd w:id="0"/>
          </w:p>
        </w:tc>
      </w:tr>
      <w:tr w:rsidR="00CB4E5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CB4E5B" w:rsidRDefault="00CB4E5B">
      <w:pPr>
        <w:widowControl/>
        <w:jc w:val="left"/>
        <w:rPr>
          <w:rFonts w:ascii="Times New Roman" w:hAnsi="Times New Roman"/>
          <w:sz w:val="2"/>
          <w:szCs w:val="6"/>
        </w:rPr>
      </w:pPr>
    </w:p>
    <w:sectPr w:rsidR="00CB4E5B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733A">
      <w:r>
        <w:separator/>
      </w:r>
    </w:p>
  </w:endnote>
  <w:endnote w:type="continuationSeparator" w:id="0">
    <w:p w:rsidR="00000000" w:rsidRDefault="001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5B" w:rsidRDefault="001D733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E5B" w:rsidRDefault="001D733A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B4E5B" w:rsidRDefault="001D733A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733A">
      <w:r>
        <w:separator/>
      </w:r>
    </w:p>
  </w:footnote>
  <w:footnote w:type="continuationSeparator" w:id="0">
    <w:p w:rsidR="00000000" w:rsidRDefault="001D7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5B" w:rsidRDefault="00CB4E5B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40F8"/>
    <w:rsid w:val="00034278"/>
    <w:rsid w:val="0003699D"/>
    <w:rsid w:val="00037382"/>
    <w:rsid w:val="00044A8C"/>
    <w:rsid w:val="000466D9"/>
    <w:rsid w:val="00050651"/>
    <w:rsid w:val="000557CB"/>
    <w:rsid w:val="00060EC2"/>
    <w:rsid w:val="0006462C"/>
    <w:rsid w:val="00070C53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5729"/>
    <w:rsid w:val="00136E8E"/>
    <w:rsid w:val="0015525B"/>
    <w:rsid w:val="00164A8E"/>
    <w:rsid w:val="001905A8"/>
    <w:rsid w:val="001913A7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53455"/>
    <w:rsid w:val="003547F7"/>
    <w:rsid w:val="00381C41"/>
    <w:rsid w:val="00382046"/>
    <w:rsid w:val="00386A5D"/>
    <w:rsid w:val="003900EB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5336"/>
    <w:rsid w:val="005F4AE2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53C7"/>
    <w:rsid w:val="00845C1E"/>
    <w:rsid w:val="00855986"/>
    <w:rsid w:val="0085799B"/>
    <w:rsid w:val="00860E21"/>
    <w:rsid w:val="00866464"/>
    <w:rsid w:val="00872123"/>
    <w:rsid w:val="008738FB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5372C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D6B6A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2A87"/>
    <w:rsid w:val="00DA65A6"/>
    <w:rsid w:val="00DC3D15"/>
    <w:rsid w:val="00DD25E8"/>
    <w:rsid w:val="00DD3760"/>
    <w:rsid w:val="00DE13B8"/>
    <w:rsid w:val="00DE47CA"/>
    <w:rsid w:val="00DE4EFE"/>
    <w:rsid w:val="00E04B0B"/>
    <w:rsid w:val="00E130BE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708C"/>
    <w:rsid w:val="00F51022"/>
    <w:rsid w:val="00F513A1"/>
    <w:rsid w:val="00F543A8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01C3BB2-B15C-41C7-87EE-EE5424A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  <w:ind w:firstLine="643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148</cp:revision>
  <dcterms:created xsi:type="dcterms:W3CDTF">2024-07-04T09:43:00Z</dcterms:created>
  <dcterms:modified xsi:type="dcterms:W3CDTF">2025-07-18T07:58:00Z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CD00936607014FA88C650374801AEC5D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