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50722</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6591"/>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683CD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ascii="Times New Roman" w:hAnsi="Times New Roman" w:eastAsia="宋体" w:cs="Times New Roman"/>
                <w:b/>
                <w:szCs w:val="21"/>
                <w:lang w:bidi="zh-CN"/>
              </w:rPr>
              <w:t xml:space="preserve">投资者关系活动类别 </w:t>
            </w:r>
          </w:p>
        </w:tc>
        <w:tc>
          <w:tcPr>
            <w:tcW w:w="6591"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52"/>
            </w:r>
            <w:r>
              <w:rPr>
                <w:rFonts w:ascii="Times New Roman" w:hAnsi="Times New Roman" w:eastAsia="宋体" w:cs="Times New Roman"/>
                <w:szCs w:val="21"/>
                <w:lang w:bidi="zh-CN"/>
              </w:rPr>
              <w:t xml:space="preserve">特定对象调研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媒体采访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新闻发布会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现场参观          </w:t>
            </w:r>
            <w:r>
              <w:rPr>
                <w:rFonts w:hint="eastAsia" w:ascii="Times New Roman" w:hAnsi="Times New Roman" w:eastAsia="宋体" w:cs="Times New Roman"/>
                <w:sz w:val="24"/>
                <w:szCs w:val="24"/>
                <w:lang w:bidi="zh-CN"/>
              </w:rPr>
              <w:sym w:font="Wingdings 2" w:char="0052"/>
            </w:r>
            <w:r>
              <w:rPr>
                <w:rFonts w:ascii="Times New Roman" w:hAnsi="Times New Roman" w:eastAsia="宋体" w:cs="Times New Roman"/>
                <w:szCs w:val="21"/>
                <w:lang w:bidi="zh-CN"/>
              </w:rPr>
              <w:t>其他</w:t>
            </w:r>
            <w:r>
              <w:rPr>
                <w:rFonts w:hint="eastAsia" w:ascii="Times New Roman" w:hAnsi="Times New Roman" w:eastAsia="宋体" w:cs="Times New Roman"/>
                <w:szCs w:val="21"/>
                <w:lang w:bidi="zh-CN"/>
              </w:rPr>
              <w:t>：</w:t>
            </w:r>
            <w:r>
              <w:rPr>
                <w:rFonts w:hint="eastAsia" w:ascii="Times New Roman" w:hAnsi="Times New Roman" w:eastAsia="宋体" w:cs="Times New Roman"/>
                <w:szCs w:val="21"/>
                <w:u w:val="single"/>
                <w:lang w:bidi="zh-CN"/>
              </w:rPr>
              <w:t xml:space="preserve"> </w:t>
            </w:r>
            <w:r>
              <w:rPr>
                <w:rFonts w:hint="eastAsia" w:ascii="Times New Roman" w:hAnsi="Times New Roman" w:eastAsia="宋体" w:cs="Times New Roman"/>
                <w:szCs w:val="21"/>
                <w:u w:val="single"/>
                <w:lang w:val="en-US" w:bidi="zh-CN"/>
              </w:rPr>
              <w:t>机构现场调研</w:t>
            </w:r>
            <w:r>
              <w:rPr>
                <w:rFonts w:ascii="Times New Roman" w:hAnsi="Times New Roman" w:eastAsia="宋体" w:cs="Times New Roman"/>
                <w:szCs w:val="21"/>
                <w:u w:val="single"/>
                <w:lang w:bidi="zh-CN"/>
              </w:rPr>
              <w:t xml:space="preserve">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参与单位名称 </w:t>
            </w:r>
          </w:p>
        </w:tc>
        <w:tc>
          <w:tcPr>
            <w:tcW w:w="6591" w:type="dxa"/>
            <w:vAlign w:val="center"/>
          </w:tcPr>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长城证券、民生加银基金、华夏久盈基金、海通证券、景顺长城基金、中信证券、宏道投资、长信基金、远信基金、东吴证券</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时间 </w:t>
            </w:r>
          </w:p>
        </w:tc>
        <w:tc>
          <w:tcPr>
            <w:tcW w:w="6591" w:type="dxa"/>
            <w:vAlign w:val="center"/>
          </w:tcPr>
          <w:p w14:paraId="08E070E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2025年7月21日至2025年7月22日</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地点 </w:t>
            </w:r>
          </w:p>
        </w:tc>
        <w:tc>
          <w:tcPr>
            <w:tcW w:w="6591" w:type="dxa"/>
            <w:vAlign w:val="center"/>
          </w:tcPr>
          <w:p w14:paraId="0F76AA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公司行政楼会议室</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28B0352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公司接待人员姓名 </w:t>
            </w:r>
          </w:p>
        </w:tc>
        <w:tc>
          <w:tcPr>
            <w:tcW w:w="6591" w:type="dxa"/>
            <w:vAlign w:val="center"/>
          </w:tcPr>
          <w:p w14:paraId="594097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董事会秘书：郑斌杰</w:t>
            </w:r>
          </w:p>
          <w:p w14:paraId="3C84997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证券事务代表：陈夏晟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87"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投资者关系活动主要内容介绍 </w:t>
            </w:r>
          </w:p>
        </w:tc>
        <w:tc>
          <w:tcPr>
            <w:tcW w:w="6591"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b/>
                <w:bCs/>
                <w:szCs w:val="21"/>
                <w:lang w:val="en-US" w:bidi="zh-CN"/>
              </w:rPr>
              <w:t>回答投资者提问</w:t>
            </w:r>
          </w:p>
          <w:p w14:paraId="28E06E4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问题1：公司2025年第一季度业绩增长显著，请问上半年度业务拓展情况如何？</w:t>
            </w:r>
          </w:p>
          <w:p w14:paraId="3653363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近年来，公司通过多领域多品类应用的积极布局，形成梯次发展、关键卡位的战略发展格局。得益于多样化的产品布局，公司各大业务板块继续保持着较好的成长潜力。2025年上半年度，手机端潜望式长焦微棱镜的市场需求进一步扩张、高阶玻塑混合镜头项目逐步落地，汽车端随着行业内智驾下沉的趋势也有望继续形成市场增量；此外，消费电子、光通讯、半导体等领域的市场需求也呈现良好的增长趋势，公司也在积极拓展相关业务合作的广度与深度。</w:t>
            </w:r>
          </w:p>
          <w:p w14:paraId="7790418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527A50F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问题2：公司微棱镜业务2025年发展态势如何？</w:t>
            </w:r>
          </w:p>
          <w:p w14:paraId="0117D40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答：微棱镜业务是公司近两年培育的一大核心业务，其中“新型微棱镜”产品有别于市场主流的微棱镜产品</w:t>
            </w:r>
            <w:r>
              <w:rPr>
                <w:rFonts w:hint="eastAsia" w:ascii="Times New Roman" w:hAnsi="Times New Roman" w:eastAsia="宋体" w:cs="Times New Roman"/>
                <w:szCs w:val="21"/>
                <w:highlight w:val="none"/>
                <w:lang w:val="en-US" w:bidi="zh-CN"/>
              </w:rPr>
              <w:t>，</w:t>
            </w:r>
            <w:r>
              <w:rPr>
                <w:rFonts w:hint="eastAsia" w:ascii="Times New Roman" w:hAnsi="Times New Roman" w:eastAsia="宋体" w:cs="Times New Roman"/>
                <w:szCs w:val="21"/>
                <w:highlight w:val="none"/>
                <w:lang w:val="en-US" w:bidi="zh-CN"/>
              </w:rPr>
              <w:t>在产品与工艺设计上更为复杂，价值量相对较高，公司今年继续跟进客户新机型的升级需求，叠加2024年已推出机型持续销售，预计2025年市场总需求仍将保持增长；同时，公司同步开发了其他类微棱镜产品，进一步完善了公司在该业务领域的产品矩阵，目前也已启动出货、顺利切入其他系列厂商微棱镜需求。</w:t>
            </w:r>
          </w:p>
          <w:p w14:paraId="33CF4BB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71B17D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问题3：公司如何评价未来手机玻塑混合镜头的市场规模？</w:t>
            </w:r>
          </w:p>
          <w:p w14:paraId="285BDFE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长期以来，“影像能力”一直被作为旗舰手机差异化竞争的重点。玻璃透镜与塑料透镜相比，其材质在折射率、色散、温度耐候性等性能上的具有显著优势。实现手机摄影需求下小体积、高精度的玻璃非球面透镜大规模、高良率生产，对于当前的产业链来说具有一定的挑战性，相关技术、工艺仍处于一个不断成熟的过程中。</w:t>
            </w:r>
          </w:p>
          <w:p w14:paraId="748DE2F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短期来看，玻塑混合镜头的市场空间尚需聚焦在国内终端厂商在旗舰机型上的积极尝试与率先应用，公司产品目前已正式导入量产；长期来看，随着手机非球面模造玻璃工艺的进一步成熟、供应链量产规模的有序扩张，玻塑混合镜头相较于塑料镜头的“质价比”优势将会凸显并有望进一步下沉至更多机型应用。</w:t>
            </w:r>
          </w:p>
          <w:p w14:paraId="367CF74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588022A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问题4：近年来行业对于模造玻璃比较关注，包括汽车电子、消费电子、安防监控等领域都有应用。公司怎么看待玻璃非球面透镜业务的发展空间？</w:t>
            </w:r>
          </w:p>
          <w:p w14:paraId="3B92B92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模造玻璃是一项极具潜力的技术应用，针对玻璃材质该项技术可以提供兼具质量、效率、成本的成熟工艺方案，除了前期已开发的汽车电子应用和正在积极投入的手机玻塑混合镜头应用，近年来公司面对的高速光模块、手持影像创作设备等领域需求也迎来了较快的增长，对公司玻璃非球面透镜业务的稳定发展起到了支撑作用。玻璃非球面透镜业务的发展空间来源于其光学性能优越、环境适应性好且具有良好的量产稳定性，能够普适性地满足多行业应用的需求，其中以车载镜头、手机、相机、无人机等品类为代表的成像类需求发展仍然值得长期关注。</w:t>
            </w:r>
          </w:p>
          <w:p w14:paraId="209B505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60754D2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问题5：公司提及战略布局中包括梯次发展、关键卡位，请问公司目前在研与储备的项目中，有哪些值得投资者关注和期待？</w:t>
            </w:r>
          </w:p>
          <w:p w14:paraId="21E18F0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玻璃晶圆业务一直是公司的重点项目。2014年，公司就已研发出玻璃晶圆片产品并投入量产；2016年，公司开始研发、试产用于半导体制造、智能穿戴（AR/VR）领域的玻璃晶圆产品。随着AI技术的日趋成熟，消费级的AR头显、AI眼镜正在逐步量产落地——其中，AR头显中的光波导显示组件作为核心组件，具有较高的价值量，是未来若干年内值得重视的潜在市场。公司玻璃晶圆产品经深加工后可制成光波导片，依托多年来与全球领先AR解决方案供应商在玻璃晶圆领域深度合作，</w:t>
            </w:r>
            <w:r>
              <w:rPr>
                <w:rFonts w:hint="eastAsia" w:ascii="Times New Roman" w:hAnsi="Times New Roman" w:eastAsia="宋体" w:cs="Times New Roman"/>
                <w:szCs w:val="21"/>
                <w:highlight w:val="none"/>
                <w:lang w:val="en-US" w:bidi="zh-CN"/>
              </w:rPr>
              <w:t>公司已实现满足现阶段衍射光波导全彩量产方案的玻璃晶圆工艺开发储备</w:t>
            </w:r>
            <w:r>
              <w:rPr>
                <w:rFonts w:hint="eastAsia" w:ascii="Times New Roman" w:hAnsi="Times New Roman" w:eastAsia="宋体" w:cs="Times New Roman"/>
                <w:szCs w:val="21"/>
                <w:highlight w:val="none"/>
                <w:lang w:val="en-US" w:bidi="zh-CN"/>
              </w:rPr>
              <w:t>，并围绕各类客户的定制化需求持续深入开发高折玻璃、碳化硅等材料的大尺寸晶圆加工工艺。</w:t>
            </w:r>
          </w:p>
          <w:p w14:paraId="04D5C9E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577C0AB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问题6：此前关税政策对公司的年度生产销售计划有无影响？</w:t>
            </w:r>
          </w:p>
          <w:p w14:paraId="53EA4F2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综合看，公司已建立起具有稳健性的产品矩阵，为多领域、多地区、多客户提供成熟的光学元器件供应方案，长期看下游需求具有稳定性、可持续性。自前期关注到关税政策的较大不确定性以来，公司也一直保持着和下游客户的密切沟通，目前业务趋势总体符合公司内部预期的全年规划。</w:t>
            </w:r>
          </w:p>
          <w:p w14:paraId="34C60FE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6B4C680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问题7：目前关税政策仍具有较大不确定性，公司是否考虑过假如客户要求降价时作何应对措施？</w:t>
            </w:r>
          </w:p>
          <w:p w14:paraId="6FFDB79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截至目前客户暂未因关税问题与公司协商调整价格。公司一直秉承着“技术为先”的理念，更倾向于通过关键工艺、技术难点的突破，持续性地打造自身先发优势、稀缺优势，致力于为客户提供“人无我有、人有我优、人优我廉”的产品，以此在议价中保持客户对于价值的认可度；同时，对于制造业来说价格年降是一个长期命题，但受益于下游需求硬件升级的趋势，有效地对冲了部分产品的降价压力，同时随着工艺优化等“降本增效”手段、利润空间也有待被进一步挖掘。</w:t>
            </w:r>
          </w:p>
          <w:p w14:paraId="56D2E0E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关税政策的后续变化尚不明朗，仍需要保持动态观望，后续公司也会和客户保持密切沟通、力求共赢。</w:t>
            </w:r>
          </w:p>
          <w:p w14:paraId="72735AC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703B4DF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问题8：请问公司2025年资本开支计划？</w:t>
            </w:r>
          </w:p>
          <w:p w14:paraId="2B726C4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r>
              <w:rPr>
                <w:rFonts w:hint="eastAsia" w:ascii="Times New Roman" w:hAnsi="Times New Roman" w:eastAsia="宋体" w:cs="Times New Roman"/>
                <w:szCs w:val="21"/>
                <w:lang w:val="en-US" w:bidi="zh-CN"/>
              </w:rPr>
              <w:t>答：光学产业作为一个优质赛道，未来仍有望在较长的一段时间内保持增长；同时随着“精密光学”需求的快速发展，对于企业储备应用高精度的加工设备、检测设备集群提出了要求。因此在资本开支方面，公司在保持生产性投资意愿的同时，重视有序投资、稳健投资。2025年度，公司将继续推进“精密光学器件创新产业基地项目”的长期有序建设，确保规划内的土建施工顺利实施；同时，公司还将结合下游需求情况，逐步追加配置玻璃热模压、精密平面加工、半导体光学加工等多种先进工艺的设备</w:t>
            </w:r>
            <w:r>
              <w:rPr>
                <w:rFonts w:hint="eastAsia" w:ascii="Times New Roman" w:hAnsi="Times New Roman" w:eastAsia="宋体" w:cs="Times New Roman"/>
                <w:szCs w:val="21"/>
                <w:lang w:val="en-US" w:eastAsia="zh-CN" w:bidi="zh-CN"/>
              </w:rPr>
              <w:t>，满足产品优化、产能提升的发展需求。</w:t>
            </w:r>
          </w:p>
          <w:p w14:paraId="65ECECF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p>
          <w:p w14:paraId="44BFF0C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r>
              <w:rPr>
                <w:rFonts w:hint="default" w:ascii="Times New Roman" w:hAnsi="Times New Roman" w:eastAsia="宋体" w:cs="Times New Roman"/>
                <w:szCs w:val="21"/>
                <w:lang w:val="en-US" w:bidi="zh-CN"/>
              </w:rPr>
              <w:t>更多调研情况及重复性问题，也可查阅公司于上证</w:t>
            </w:r>
            <w:bookmarkStart w:id="0" w:name="_GoBack"/>
            <w:bookmarkEnd w:id="0"/>
            <w:r>
              <w:rPr>
                <w:rFonts w:hint="default" w:ascii="Times New Roman" w:hAnsi="Times New Roman" w:eastAsia="宋体" w:cs="Times New Roman"/>
                <w:szCs w:val="21"/>
                <w:lang w:val="en-US" w:bidi="zh-CN"/>
              </w:rPr>
              <w:t>E互动平台</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上市公司发布</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附件清单(如有)</w:t>
            </w:r>
          </w:p>
        </w:tc>
        <w:tc>
          <w:tcPr>
            <w:tcW w:w="6591"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lang w:bidi="zh-CN"/>
              </w:rPr>
            </w:pPr>
            <w:r>
              <w:rPr>
                <w:rFonts w:hint="eastAsia" w:ascii="Times New Roman" w:hAnsi="Times New Roman" w:eastAsia="宋体" w:cs="Times New Roman"/>
                <w:szCs w:val="21"/>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87"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hint="eastAsia" w:ascii="Times New Roman" w:hAnsi="Times New Roman" w:eastAsia="宋体" w:cs="Times New Roman"/>
                <w:b/>
                <w:szCs w:val="21"/>
                <w:lang w:bidi="zh-CN"/>
              </w:rPr>
              <w:t>日期</w:t>
            </w:r>
          </w:p>
        </w:tc>
        <w:tc>
          <w:tcPr>
            <w:tcW w:w="6591"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2025年7月22日</w:t>
            </w:r>
          </w:p>
        </w:tc>
      </w:tr>
    </w:tbl>
    <w:p w14:paraId="7314D6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39243A"/>
    <w:rsid w:val="03456394"/>
    <w:rsid w:val="037713DD"/>
    <w:rsid w:val="037F34BF"/>
    <w:rsid w:val="038538EF"/>
    <w:rsid w:val="03B27CF0"/>
    <w:rsid w:val="03BC1181"/>
    <w:rsid w:val="03F91F70"/>
    <w:rsid w:val="04393E22"/>
    <w:rsid w:val="047B3904"/>
    <w:rsid w:val="04827B7E"/>
    <w:rsid w:val="049002D1"/>
    <w:rsid w:val="04A967B2"/>
    <w:rsid w:val="04E1279A"/>
    <w:rsid w:val="05123C3C"/>
    <w:rsid w:val="057B6655"/>
    <w:rsid w:val="05ED3EA3"/>
    <w:rsid w:val="05F51462"/>
    <w:rsid w:val="05F75321"/>
    <w:rsid w:val="06106A36"/>
    <w:rsid w:val="06147E13"/>
    <w:rsid w:val="06581AF4"/>
    <w:rsid w:val="072144F2"/>
    <w:rsid w:val="07310215"/>
    <w:rsid w:val="07B537D1"/>
    <w:rsid w:val="083C4F30"/>
    <w:rsid w:val="08736D63"/>
    <w:rsid w:val="087C725B"/>
    <w:rsid w:val="095A4392"/>
    <w:rsid w:val="09823E4E"/>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4EC2ED6"/>
    <w:rsid w:val="157D2241"/>
    <w:rsid w:val="15A51A0E"/>
    <w:rsid w:val="15D6245C"/>
    <w:rsid w:val="15F45700"/>
    <w:rsid w:val="15FE6B57"/>
    <w:rsid w:val="162D7777"/>
    <w:rsid w:val="16604898"/>
    <w:rsid w:val="16B419E2"/>
    <w:rsid w:val="16D44183"/>
    <w:rsid w:val="16E62D3C"/>
    <w:rsid w:val="172D2B8F"/>
    <w:rsid w:val="17EF7DDE"/>
    <w:rsid w:val="18103989"/>
    <w:rsid w:val="18BA65C2"/>
    <w:rsid w:val="18E12026"/>
    <w:rsid w:val="18E91FF9"/>
    <w:rsid w:val="19E0082F"/>
    <w:rsid w:val="1A0C684E"/>
    <w:rsid w:val="1A9061AE"/>
    <w:rsid w:val="1ACB4CD6"/>
    <w:rsid w:val="1B4042AB"/>
    <w:rsid w:val="1BA55384"/>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F033E6"/>
    <w:rsid w:val="200E1A61"/>
    <w:rsid w:val="206C3AF7"/>
    <w:rsid w:val="207A355B"/>
    <w:rsid w:val="21567C59"/>
    <w:rsid w:val="21640B5F"/>
    <w:rsid w:val="21677454"/>
    <w:rsid w:val="21B15EE9"/>
    <w:rsid w:val="21B55BF5"/>
    <w:rsid w:val="21BA1CAB"/>
    <w:rsid w:val="21DD3756"/>
    <w:rsid w:val="22072F5A"/>
    <w:rsid w:val="22202439"/>
    <w:rsid w:val="22C36784"/>
    <w:rsid w:val="235166BB"/>
    <w:rsid w:val="23963A8F"/>
    <w:rsid w:val="24005E05"/>
    <w:rsid w:val="24251E0B"/>
    <w:rsid w:val="2555771B"/>
    <w:rsid w:val="26AB7503"/>
    <w:rsid w:val="27130601"/>
    <w:rsid w:val="273B7D5C"/>
    <w:rsid w:val="27C87DF9"/>
    <w:rsid w:val="27D112AE"/>
    <w:rsid w:val="281A3C80"/>
    <w:rsid w:val="282C5FC7"/>
    <w:rsid w:val="28823561"/>
    <w:rsid w:val="29503259"/>
    <w:rsid w:val="296C7B58"/>
    <w:rsid w:val="29D8316A"/>
    <w:rsid w:val="2A685122"/>
    <w:rsid w:val="2A6E2639"/>
    <w:rsid w:val="2A9C1C06"/>
    <w:rsid w:val="2B283981"/>
    <w:rsid w:val="2B914BC1"/>
    <w:rsid w:val="2B9B03EC"/>
    <w:rsid w:val="2BB07B29"/>
    <w:rsid w:val="2C093CF8"/>
    <w:rsid w:val="2C4E72E7"/>
    <w:rsid w:val="2CB7474A"/>
    <w:rsid w:val="2CC24F50"/>
    <w:rsid w:val="2CC7392A"/>
    <w:rsid w:val="2CD240F3"/>
    <w:rsid w:val="2CDB60BB"/>
    <w:rsid w:val="2CF939A9"/>
    <w:rsid w:val="2CFB6501"/>
    <w:rsid w:val="2D0F4B02"/>
    <w:rsid w:val="2D2105E2"/>
    <w:rsid w:val="2D677E27"/>
    <w:rsid w:val="2D8B23A1"/>
    <w:rsid w:val="2D9E06C1"/>
    <w:rsid w:val="2DD762FB"/>
    <w:rsid w:val="2DF9591E"/>
    <w:rsid w:val="2DFE303D"/>
    <w:rsid w:val="2E2502A5"/>
    <w:rsid w:val="2E265AC6"/>
    <w:rsid w:val="2E322740"/>
    <w:rsid w:val="2E6C7E32"/>
    <w:rsid w:val="2E7216E3"/>
    <w:rsid w:val="2F1A353B"/>
    <w:rsid w:val="30657EDF"/>
    <w:rsid w:val="309D0830"/>
    <w:rsid w:val="317734B0"/>
    <w:rsid w:val="31A52C05"/>
    <w:rsid w:val="31C91255"/>
    <w:rsid w:val="32C70ABF"/>
    <w:rsid w:val="330F5C4C"/>
    <w:rsid w:val="331A7FAD"/>
    <w:rsid w:val="332C1000"/>
    <w:rsid w:val="332F3899"/>
    <w:rsid w:val="335830F9"/>
    <w:rsid w:val="33B57138"/>
    <w:rsid w:val="33B801F8"/>
    <w:rsid w:val="33DB2950"/>
    <w:rsid w:val="341474A9"/>
    <w:rsid w:val="345B598B"/>
    <w:rsid w:val="3460041A"/>
    <w:rsid w:val="3464424C"/>
    <w:rsid w:val="347E2D63"/>
    <w:rsid w:val="35666E49"/>
    <w:rsid w:val="358D2D91"/>
    <w:rsid w:val="35EA2348"/>
    <w:rsid w:val="36520C6B"/>
    <w:rsid w:val="3714631B"/>
    <w:rsid w:val="37164A80"/>
    <w:rsid w:val="373B1052"/>
    <w:rsid w:val="375907FA"/>
    <w:rsid w:val="37C570F6"/>
    <w:rsid w:val="37C91FBC"/>
    <w:rsid w:val="37F92887"/>
    <w:rsid w:val="38714C39"/>
    <w:rsid w:val="38C827DF"/>
    <w:rsid w:val="38F06283"/>
    <w:rsid w:val="38FF121C"/>
    <w:rsid w:val="39017BED"/>
    <w:rsid w:val="397C551E"/>
    <w:rsid w:val="3A08796B"/>
    <w:rsid w:val="3A0D7BBB"/>
    <w:rsid w:val="3A3D5D1F"/>
    <w:rsid w:val="3A3E6516"/>
    <w:rsid w:val="3AB54534"/>
    <w:rsid w:val="3AB9725F"/>
    <w:rsid w:val="3B333ED3"/>
    <w:rsid w:val="3B704955"/>
    <w:rsid w:val="3BA340DD"/>
    <w:rsid w:val="3BBF5238"/>
    <w:rsid w:val="3C2D2745"/>
    <w:rsid w:val="3C314964"/>
    <w:rsid w:val="3DB3365A"/>
    <w:rsid w:val="3DE95260"/>
    <w:rsid w:val="3E3B1FF2"/>
    <w:rsid w:val="3F0C184D"/>
    <w:rsid w:val="3F313ACA"/>
    <w:rsid w:val="3F7F4592"/>
    <w:rsid w:val="3FBB2014"/>
    <w:rsid w:val="3FED4B13"/>
    <w:rsid w:val="40BC029F"/>
    <w:rsid w:val="40CB47DE"/>
    <w:rsid w:val="410B1750"/>
    <w:rsid w:val="41405561"/>
    <w:rsid w:val="4158794D"/>
    <w:rsid w:val="41B22447"/>
    <w:rsid w:val="420664B4"/>
    <w:rsid w:val="42ED09A0"/>
    <w:rsid w:val="436D1AAF"/>
    <w:rsid w:val="438E5484"/>
    <w:rsid w:val="43AD3553"/>
    <w:rsid w:val="43C02D13"/>
    <w:rsid w:val="43DB49DA"/>
    <w:rsid w:val="43FF0A45"/>
    <w:rsid w:val="44160A0B"/>
    <w:rsid w:val="446E182A"/>
    <w:rsid w:val="44AE6036"/>
    <w:rsid w:val="450420BF"/>
    <w:rsid w:val="45406558"/>
    <w:rsid w:val="458C54FA"/>
    <w:rsid w:val="4642364B"/>
    <w:rsid w:val="4654337F"/>
    <w:rsid w:val="46BF7270"/>
    <w:rsid w:val="46E21313"/>
    <w:rsid w:val="471A4AAA"/>
    <w:rsid w:val="4751365B"/>
    <w:rsid w:val="478A1605"/>
    <w:rsid w:val="47E66D2D"/>
    <w:rsid w:val="483E09B6"/>
    <w:rsid w:val="48AD65E2"/>
    <w:rsid w:val="48DA7E13"/>
    <w:rsid w:val="490953BD"/>
    <w:rsid w:val="494A3537"/>
    <w:rsid w:val="4952188C"/>
    <w:rsid w:val="49D0488A"/>
    <w:rsid w:val="4A113A61"/>
    <w:rsid w:val="4AF15D0A"/>
    <w:rsid w:val="4AF8193E"/>
    <w:rsid w:val="4AF96686"/>
    <w:rsid w:val="4B2B2900"/>
    <w:rsid w:val="4BB76BA1"/>
    <w:rsid w:val="4C012066"/>
    <w:rsid w:val="4C743014"/>
    <w:rsid w:val="4CE41AC8"/>
    <w:rsid w:val="4CF97D81"/>
    <w:rsid w:val="4D2B467A"/>
    <w:rsid w:val="4D63288B"/>
    <w:rsid w:val="4DBB64EA"/>
    <w:rsid w:val="4DBF0429"/>
    <w:rsid w:val="4E1404D0"/>
    <w:rsid w:val="4E5C086E"/>
    <w:rsid w:val="4E9021FB"/>
    <w:rsid w:val="4EB76307"/>
    <w:rsid w:val="4EE76801"/>
    <w:rsid w:val="4F2C0896"/>
    <w:rsid w:val="4F4C3A20"/>
    <w:rsid w:val="4FAA7F3F"/>
    <w:rsid w:val="4FC236A8"/>
    <w:rsid w:val="4FE201EE"/>
    <w:rsid w:val="4FEE7C39"/>
    <w:rsid w:val="5021648E"/>
    <w:rsid w:val="50563B26"/>
    <w:rsid w:val="50650BCF"/>
    <w:rsid w:val="506F33F9"/>
    <w:rsid w:val="507D7A17"/>
    <w:rsid w:val="507E48E4"/>
    <w:rsid w:val="50A87609"/>
    <w:rsid w:val="50C23D20"/>
    <w:rsid w:val="510A7266"/>
    <w:rsid w:val="511567CA"/>
    <w:rsid w:val="51C124AC"/>
    <w:rsid w:val="51EE7F3B"/>
    <w:rsid w:val="522D65F5"/>
    <w:rsid w:val="52446D28"/>
    <w:rsid w:val="53075A21"/>
    <w:rsid w:val="53341FF6"/>
    <w:rsid w:val="54E168B6"/>
    <w:rsid w:val="554A7454"/>
    <w:rsid w:val="559870E4"/>
    <w:rsid w:val="56DD38C3"/>
    <w:rsid w:val="56F43FCF"/>
    <w:rsid w:val="5768750F"/>
    <w:rsid w:val="5800647A"/>
    <w:rsid w:val="585A4984"/>
    <w:rsid w:val="585B1DB0"/>
    <w:rsid w:val="59444546"/>
    <w:rsid w:val="59675B3B"/>
    <w:rsid w:val="59AC4681"/>
    <w:rsid w:val="59AE226E"/>
    <w:rsid w:val="59E76AB1"/>
    <w:rsid w:val="5AC61167"/>
    <w:rsid w:val="5B3F448A"/>
    <w:rsid w:val="5B436B49"/>
    <w:rsid w:val="5B920963"/>
    <w:rsid w:val="5B9F0F32"/>
    <w:rsid w:val="5BB8246C"/>
    <w:rsid w:val="5BDA02E7"/>
    <w:rsid w:val="5C0F3C4F"/>
    <w:rsid w:val="5C6172C6"/>
    <w:rsid w:val="5C652EC9"/>
    <w:rsid w:val="5C7B52A9"/>
    <w:rsid w:val="5D547894"/>
    <w:rsid w:val="5D68099B"/>
    <w:rsid w:val="5DB4669E"/>
    <w:rsid w:val="5DD940FE"/>
    <w:rsid w:val="5DF713FC"/>
    <w:rsid w:val="5E266FE4"/>
    <w:rsid w:val="5E4B7FEE"/>
    <w:rsid w:val="5E912F6A"/>
    <w:rsid w:val="5F2D4824"/>
    <w:rsid w:val="5F616824"/>
    <w:rsid w:val="5FA10A92"/>
    <w:rsid w:val="5FA218B2"/>
    <w:rsid w:val="5FFB3C2E"/>
    <w:rsid w:val="60A35A95"/>
    <w:rsid w:val="60D978C2"/>
    <w:rsid w:val="60DB2058"/>
    <w:rsid w:val="61221470"/>
    <w:rsid w:val="61646974"/>
    <w:rsid w:val="61DF3082"/>
    <w:rsid w:val="627D5DB9"/>
    <w:rsid w:val="62833FDE"/>
    <w:rsid w:val="62D86DED"/>
    <w:rsid w:val="62F421E6"/>
    <w:rsid w:val="639D712F"/>
    <w:rsid w:val="64DE3B36"/>
    <w:rsid w:val="65562BD7"/>
    <w:rsid w:val="65636DAD"/>
    <w:rsid w:val="65F82C72"/>
    <w:rsid w:val="66FB2C4C"/>
    <w:rsid w:val="67095D94"/>
    <w:rsid w:val="679C6EB0"/>
    <w:rsid w:val="679D6DA0"/>
    <w:rsid w:val="682B0CB5"/>
    <w:rsid w:val="685E761E"/>
    <w:rsid w:val="68B217F3"/>
    <w:rsid w:val="68F032F1"/>
    <w:rsid w:val="690C42F8"/>
    <w:rsid w:val="69C302B2"/>
    <w:rsid w:val="6B155131"/>
    <w:rsid w:val="6B491B3A"/>
    <w:rsid w:val="6BBF2611"/>
    <w:rsid w:val="6BFA34BD"/>
    <w:rsid w:val="6C027A91"/>
    <w:rsid w:val="6C104A65"/>
    <w:rsid w:val="6C2041F8"/>
    <w:rsid w:val="6C45174F"/>
    <w:rsid w:val="6CB20FEE"/>
    <w:rsid w:val="6CCE57B8"/>
    <w:rsid w:val="6CD81816"/>
    <w:rsid w:val="6D6325E4"/>
    <w:rsid w:val="6D7149B5"/>
    <w:rsid w:val="6DE420A8"/>
    <w:rsid w:val="6E4755D4"/>
    <w:rsid w:val="6E4E2704"/>
    <w:rsid w:val="6ED83876"/>
    <w:rsid w:val="6F1B2437"/>
    <w:rsid w:val="6F212F2D"/>
    <w:rsid w:val="6F7E6BF3"/>
    <w:rsid w:val="6F953B80"/>
    <w:rsid w:val="7016644C"/>
    <w:rsid w:val="703161C0"/>
    <w:rsid w:val="709F1A66"/>
    <w:rsid w:val="709F49FD"/>
    <w:rsid w:val="71264A75"/>
    <w:rsid w:val="716D00B4"/>
    <w:rsid w:val="717E142F"/>
    <w:rsid w:val="717F61A5"/>
    <w:rsid w:val="71AB57A6"/>
    <w:rsid w:val="71AE1EE4"/>
    <w:rsid w:val="72592D56"/>
    <w:rsid w:val="73433607"/>
    <w:rsid w:val="73765FA2"/>
    <w:rsid w:val="74093891"/>
    <w:rsid w:val="741465AA"/>
    <w:rsid w:val="74167CB8"/>
    <w:rsid w:val="74D6005D"/>
    <w:rsid w:val="75B970BD"/>
    <w:rsid w:val="75F06A49"/>
    <w:rsid w:val="76BB697E"/>
    <w:rsid w:val="76CC0E3F"/>
    <w:rsid w:val="77562C3E"/>
    <w:rsid w:val="77687E6F"/>
    <w:rsid w:val="778B502A"/>
    <w:rsid w:val="78281CA6"/>
    <w:rsid w:val="7851324F"/>
    <w:rsid w:val="787455BB"/>
    <w:rsid w:val="78D07E15"/>
    <w:rsid w:val="79713C17"/>
    <w:rsid w:val="79962EAD"/>
    <w:rsid w:val="79B52A05"/>
    <w:rsid w:val="7A110A1F"/>
    <w:rsid w:val="7A266FFD"/>
    <w:rsid w:val="7A5727EB"/>
    <w:rsid w:val="7ABE7B5F"/>
    <w:rsid w:val="7AE45625"/>
    <w:rsid w:val="7AEB3004"/>
    <w:rsid w:val="7AEF0406"/>
    <w:rsid w:val="7BEA3A9F"/>
    <w:rsid w:val="7C9100F2"/>
    <w:rsid w:val="7C9229DE"/>
    <w:rsid w:val="7CF56BE0"/>
    <w:rsid w:val="7D20456F"/>
    <w:rsid w:val="7D720A34"/>
    <w:rsid w:val="7D785C2B"/>
    <w:rsid w:val="7DE5053D"/>
    <w:rsid w:val="7E832BA9"/>
    <w:rsid w:val="7EB62C8A"/>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2592</Words>
  <Characters>2656</Characters>
  <Lines>0</Lines>
  <Paragraphs>0</Paragraphs>
  <TotalTime>6565</TotalTime>
  <ScaleCrop>false</ScaleCrop>
  <LinksUpToDate>false</LinksUpToDate>
  <CharactersWithSpaces>2729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2025-07-22T08:38:32Z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104AC3783252427DBFEE7E42C8761D8A_13</vt:lpwstr>
  </property>
  <property fmtid="{D5CDD505-2E9C-101B-9397-08002B2CF9AE}" pid="4" name="KSOTemplateDocerSaveRecord">
    <vt:lpwstr>eyJoZGlkIjoiMDUwNWViMDkyZjU4ZDFkM2YzNDJkZTAyYzIzYjE1ZjIiLCJ1c2VySWQiOiIzNzU2NTQ0NTAifQ==</vt:lpwstr>
  </property>
</Properties>
</file>