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60881" w14:textId="2D5AEAE9" w:rsidR="00615EA2" w:rsidRPr="00615EA2" w:rsidRDefault="00615EA2" w:rsidP="00615EA2">
      <w:pPr>
        <w:spacing w:beforeLines="50" w:before="156" w:afterLines="50" w:after="156" w:line="400" w:lineRule="exact"/>
        <w:rPr>
          <w:rFonts w:ascii="Times New Roman" w:eastAsia="宋体" w:hAnsi="Times New Roman" w:cs="Times New Roman"/>
          <w:bCs/>
          <w:iCs/>
          <w:color w:val="000000"/>
          <w:sz w:val="24"/>
          <w:szCs w:val="24"/>
        </w:rPr>
      </w:pPr>
      <w:r w:rsidRPr="00615EA2">
        <w:rPr>
          <w:rFonts w:ascii="Times New Roman" w:eastAsia="宋体" w:hAnsi="Times New Roman" w:cs="Times New Roman"/>
          <w:bCs/>
          <w:iCs/>
          <w:color w:val="000000"/>
          <w:sz w:val="24"/>
          <w:szCs w:val="24"/>
        </w:rPr>
        <w:t>证券代码：</w:t>
      </w:r>
      <w:r w:rsidRPr="00615EA2">
        <w:rPr>
          <w:rFonts w:ascii="Times New Roman" w:eastAsia="宋体" w:hAnsi="Times New Roman" w:cs="Times New Roman"/>
          <w:bCs/>
          <w:iCs/>
          <w:color w:val="000000"/>
          <w:sz w:val="24"/>
          <w:szCs w:val="24"/>
        </w:rPr>
        <w:t xml:space="preserve">688566                               </w:t>
      </w:r>
      <w:r w:rsidR="00E25D5E">
        <w:rPr>
          <w:rFonts w:ascii="Times New Roman" w:eastAsia="宋体" w:hAnsi="Times New Roman" w:cs="Times New Roman"/>
          <w:bCs/>
          <w:iCs/>
          <w:color w:val="000000"/>
          <w:sz w:val="24"/>
          <w:szCs w:val="24"/>
        </w:rPr>
        <w:t xml:space="preserve">     </w:t>
      </w:r>
      <w:r w:rsidRPr="00615EA2">
        <w:rPr>
          <w:rFonts w:ascii="Times New Roman" w:eastAsia="宋体" w:hAnsi="Times New Roman" w:cs="Times New Roman"/>
          <w:bCs/>
          <w:iCs/>
          <w:color w:val="000000"/>
          <w:sz w:val="24"/>
          <w:szCs w:val="24"/>
        </w:rPr>
        <w:t>证券简称：吉贝尔</w:t>
      </w:r>
    </w:p>
    <w:p w14:paraId="12E1417D" w14:textId="77777777" w:rsidR="003C5F4C" w:rsidRDefault="00615EA2" w:rsidP="00615EA2">
      <w:pPr>
        <w:spacing w:beforeLines="50" w:before="156" w:afterLines="50" w:after="156" w:line="400" w:lineRule="exact"/>
        <w:jc w:val="center"/>
        <w:rPr>
          <w:rFonts w:ascii="黑体" w:eastAsia="黑体" w:hAnsi="黑体" w:cs="Times New Roman" w:hint="eastAsia"/>
          <w:b/>
          <w:bCs/>
          <w:iCs/>
          <w:color w:val="000000"/>
          <w:sz w:val="32"/>
          <w:szCs w:val="32"/>
        </w:rPr>
      </w:pPr>
      <w:bookmarkStart w:id="0" w:name="_Hlk44675598"/>
      <w:r>
        <w:rPr>
          <w:rFonts w:ascii="黑体" w:eastAsia="黑体" w:hAnsi="黑体" w:cs="Times New Roman" w:hint="eastAsia"/>
          <w:b/>
          <w:bCs/>
          <w:iCs/>
          <w:color w:val="000000"/>
          <w:sz w:val="32"/>
          <w:szCs w:val="32"/>
        </w:rPr>
        <w:t>江苏吉贝尔药业</w:t>
      </w:r>
      <w:r w:rsidRPr="00615EA2">
        <w:rPr>
          <w:rFonts w:ascii="黑体" w:eastAsia="黑体" w:hAnsi="黑体" w:cs="Times New Roman" w:hint="eastAsia"/>
          <w:b/>
          <w:bCs/>
          <w:iCs/>
          <w:color w:val="000000"/>
          <w:sz w:val="32"/>
          <w:szCs w:val="32"/>
        </w:rPr>
        <w:t>股份有限公司</w:t>
      </w:r>
    </w:p>
    <w:p w14:paraId="3520FBE1" w14:textId="669A19D2" w:rsidR="00615EA2" w:rsidRPr="00615EA2" w:rsidRDefault="00615EA2" w:rsidP="003C5F4C">
      <w:pPr>
        <w:spacing w:beforeLines="50" w:before="156" w:afterLines="50" w:after="156" w:line="400" w:lineRule="exact"/>
        <w:jc w:val="center"/>
        <w:rPr>
          <w:rFonts w:ascii="黑体" w:eastAsia="黑体" w:hAnsi="黑体" w:cs="Times New Roman" w:hint="eastAsia"/>
          <w:b/>
          <w:bCs/>
          <w:iCs/>
          <w:color w:val="000000"/>
          <w:sz w:val="32"/>
          <w:szCs w:val="32"/>
        </w:rPr>
      </w:pPr>
      <w:r w:rsidRPr="00615EA2">
        <w:rPr>
          <w:rFonts w:ascii="黑体" w:eastAsia="黑体" w:hAnsi="黑体" w:cs="Times New Roman" w:hint="eastAsia"/>
          <w:b/>
          <w:bCs/>
          <w:iCs/>
          <w:color w:val="000000"/>
          <w:sz w:val="32"/>
          <w:szCs w:val="32"/>
        </w:rPr>
        <w:t>投资者关系活动记录表</w:t>
      </w:r>
    </w:p>
    <w:bookmarkEnd w:id="0"/>
    <w:p w14:paraId="4D6BB75C" w14:textId="5323C9D9" w:rsidR="00615EA2" w:rsidRPr="002A56ED" w:rsidRDefault="00615EA2" w:rsidP="002B4310">
      <w:pPr>
        <w:spacing w:line="400" w:lineRule="exact"/>
        <w:jc w:val="right"/>
        <w:rPr>
          <w:rFonts w:ascii="Times New Roman" w:eastAsia="宋体" w:hAnsi="Times New Roman" w:cs="Times New Roman"/>
          <w:bCs/>
          <w:iCs/>
          <w:color w:val="000000"/>
          <w:sz w:val="24"/>
          <w:szCs w:val="24"/>
        </w:rPr>
      </w:pPr>
      <w:r w:rsidRPr="002A56ED">
        <w:rPr>
          <w:rFonts w:ascii="Times New Roman" w:eastAsia="宋体" w:hAnsi="Times New Roman" w:cs="Times New Roman"/>
          <w:bCs/>
          <w:iCs/>
          <w:color w:val="000000"/>
          <w:sz w:val="24"/>
          <w:szCs w:val="24"/>
        </w:rPr>
        <w:t xml:space="preserve">               </w:t>
      </w:r>
      <w:r w:rsidRPr="002A56ED">
        <w:rPr>
          <w:rFonts w:ascii="Times New Roman" w:eastAsia="宋体" w:hAnsi="Times New Roman" w:cs="Times New Roman"/>
          <w:bCs/>
          <w:iCs/>
          <w:color w:val="000000"/>
          <w:sz w:val="24"/>
          <w:szCs w:val="24"/>
        </w:rPr>
        <w:t>编号：</w:t>
      </w:r>
      <w:r w:rsidRPr="002A56ED">
        <w:rPr>
          <w:rFonts w:ascii="Times New Roman" w:eastAsia="宋体" w:hAnsi="Times New Roman" w:cs="Times New Roman"/>
          <w:bCs/>
          <w:iCs/>
          <w:color w:val="000000"/>
          <w:sz w:val="24"/>
          <w:szCs w:val="24"/>
        </w:rPr>
        <w:t>202</w:t>
      </w:r>
      <w:r w:rsidR="00DE55BC">
        <w:rPr>
          <w:rFonts w:ascii="Times New Roman" w:eastAsia="宋体" w:hAnsi="Times New Roman" w:cs="Times New Roman" w:hint="eastAsia"/>
          <w:bCs/>
          <w:iCs/>
          <w:color w:val="000000"/>
          <w:sz w:val="24"/>
          <w:szCs w:val="24"/>
        </w:rPr>
        <w:t>5</w:t>
      </w:r>
      <w:r w:rsidRPr="002A56ED">
        <w:rPr>
          <w:rFonts w:ascii="Times New Roman" w:eastAsia="宋体" w:hAnsi="Times New Roman" w:cs="Times New Roman"/>
          <w:bCs/>
          <w:iCs/>
          <w:color w:val="000000"/>
          <w:sz w:val="24"/>
          <w:szCs w:val="24"/>
        </w:rPr>
        <w:t>-00</w:t>
      </w:r>
      <w:r w:rsidR="007B6AB8">
        <w:rPr>
          <w:rFonts w:ascii="Times New Roman" w:eastAsia="宋体" w:hAnsi="Times New Roman" w:cs="Times New Roman" w:hint="eastAsia"/>
          <w:bCs/>
          <w:iCs/>
          <w:color w:val="000000"/>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316"/>
      </w:tblGrid>
      <w:tr w:rsidR="00615EA2" w:rsidRPr="00615EA2" w14:paraId="341D585F" w14:textId="77777777" w:rsidTr="00745F1E">
        <w:trPr>
          <w:trHeight w:val="258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3332487" w14:textId="16DA390D" w:rsidR="00615EA2" w:rsidRPr="00615EA2" w:rsidRDefault="00615EA2" w:rsidP="00C0021E">
            <w:pPr>
              <w:adjustRightInd w:val="0"/>
              <w:snapToGrid w:val="0"/>
              <w:jc w:val="center"/>
              <w:rPr>
                <w:rFonts w:ascii="宋体" w:eastAsia="宋体" w:hAnsi="宋体" w:cs="Times New Roman" w:hint="eastAsia"/>
                <w:bCs/>
                <w:iCs/>
                <w:color w:val="000000"/>
                <w:sz w:val="24"/>
                <w:szCs w:val="24"/>
              </w:rPr>
            </w:pPr>
            <w:r w:rsidRPr="00615EA2">
              <w:rPr>
                <w:rFonts w:ascii="宋体" w:eastAsia="宋体" w:hAnsi="宋体" w:cs="Times New Roman" w:hint="eastAsia"/>
                <w:bCs/>
                <w:iCs/>
                <w:color w:val="000000"/>
                <w:sz w:val="24"/>
                <w:szCs w:val="24"/>
              </w:rPr>
              <w:t>投资者关系活动类别</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1C0D158E" w14:textId="1E7CAB3A" w:rsidR="00615EA2" w:rsidRPr="00DF6B32" w:rsidRDefault="0026136F" w:rsidP="00615EA2">
            <w:pPr>
              <w:spacing w:line="480" w:lineRule="atLeast"/>
              <w:rPr>
                <w:rFonts w:ascii="宋体" w:eastAsia="宋体" w:hAnsi="宋体" w:cs="Times New Roman" w:hint="eastAsia"/>
                <w:bCs/>
                <w:iCs/>
                <w:color w:val="000000"/>
                <w:sz w:val="24"/>
                <w:szCs w:val="24"/>
              </w:rPr>
            </w:pPr>
            <w:r w:rsidRPr="00DF6B32">
              <w:rPr>
                <w:rFonts w:ascii="宋体" w:eastAsia="宋体" w:hAnsi="宋体" w:cs="Times New Roman"/>
                <w:b/>
                <w:iCs/>
                <w:color w:val="000000"/>
                <w:sz w:val="24"/>
                <w:szCs w:val="24"/>
              </w:rPr>
              <w:fldChar w:fldCharType="begin"/>
            </w:r>
            <w:r w:rsidRPr="00DF6B32">
              <w:rPr>
                <w:rFonts w:ascii="宋体" w:eastAsia="宋体" w:hAnsi="宋体" w:cs="Times New Roman"/>
                <w:b/>
                <w:iCs/>
                <w:color w:val="000000"/>
                <w:sz w:val="24"/>
                <w:szCs w:val="24"/>
              </w:rPr>
              <w:instrText xml:space="preserve"> </w:instrText>
            </w:r>
            <w:r w:rsidRPr="00DF6B32">
              <w:rPr>
                <w:rFonts w:ascii="宋体" w:eastAsia="宋体" w:hAnsi="宋体" w:cs="Times New Roman" w:hint="eastAsia"/>
                <w:b/>
                <w:iCs/>
                <w:color w:val="000000"/>
                <w:sz w:val="24"/>
                <w:szCs w:val="24"/>
              </w:rPr>
              <w:instrText>eq \o\ac(□,√)</w:instrText>
            </w:r>
            <w:r w:rsidRPr="00DF6B32">
              <w:rPr>
                <w:rFonts w:ascii="宋体" w:eastAsia="宋体" w:hAnsi="宋体" w:cs="Times New Roman"/>
                <w:b/>
                <w:iCs/>
                <w:color w:val="000000"/>
                <w:sz w:val="24"/>
                <w:szCs w:val="24"/>
              </w:rPr>
              <w:fldChar w:fldCharType="end"/>
            </w:r>
            <w:r w:rsidR="00615EA2" w:rsidRPr="00DF6B32">
              <w:rPr>
                <w:rFonts w:ascii="宋体" w:eastAsia="宋体" w:hAnsi="宋体" w:cs="Times New Roman" w:hint="eastAsia"/>
                <w:sz w:val="24"/>
                <w:szCs w:val="24"/>
              </w:rPr>
              <w:t xml:space="preserve">特定对象调研        </w:t>
            </w:r>
            <w:r w:rsidR="00615EA2" w:rsidRPr="00DF6B32">
              <w:rPr>
                <w:rFonts w:ascii="宋体" w:eastAsia="宋体" w:hAnsi="宋体" w:cs="Times New Roman" w:hint="eastAsia"/>
                <w:bCs/>
                <w:iCs/>
                <w:color w:val="000000"/>
                <w:sz w:val="24"/>
                <w:szCs w:val="24"/>
              </w:rPr>
              <w:t>□</w:t>
            </w:r>
            <w:r w:rsidR="00615EA2" w:rsidRPr="00DF6B32">
              <w:rPr>
                <w:rFonts w:ascii="宋体" w:eastAsia="宋体" w:hAnsi="宋体" w:cs="Times New Roman" w:hint="eastAsia"/>
                <w:sz w:val="24"/>
                <w:szCs w:val="24"/>
              </w:rPr>
              <w:t>分析师会议</w:t>
            </w:r>
          </w:p>
          <w:p w14:paraId="3D009924" w14:textId="2E871C08" w:rsidR="00615EA2" w:rsidRPr="00DF6B32" w:rsidRDefault="00615EA2" w:rsidP="00615EA2">
            <w:pPr>
              <w:spacing w:line="480" w:lineRule="atLeast"/>
              <w:rPr>
                <w:rFonts w:ascii="宋体" w:eastAsia="宋体" w:hAnsi="宋体" w:cs="Times New Roman" w:hint="eastAsia"/>
                <w:bCs/>
                <w:iCs/>
                <w:color w:val="000000"/>
                <w:sz w:val="24"/>
                <w:szCs w:val="24"/>
              </w:rPr>
            </w:pPr>
            <w:r w:rsidRPr="00DF6B32">
              <w:rPr>
                <w:rFonts w:ascii="宋体" w:eastAsia="宋体" w:hAnsi="宋体" w:cs="Times New Roman" w:hint="eastAsia"/>
                <w:bCs/>
                <w:iCs/>
                <w:color w:val="000000"/>
                <w:sz w:val="24"/>
                <w:szCs w:val="24"/>
              </w:rPr>
              <w:t>□</w:t>
            </w:r>
            <w:r w:rsidRPr="00DF6B32">
              <w:rPr>
                <w:rFonts w:ascii="宋体" w:eastAsia="宋体" w:hAnsi="宋体" w:cs="Times New Roman" w:hint="eastAsia"/>
                <w:sz w:val="24"/>
                <w:szCs w:val="24"/>
              </w:rPr>
              <w:t xml:space="preserve">媒体采访            </w:t>
            </w:r>
            <w:r w:rsidR="0026136F" w:rsidRPr="00DF6B32">
              <w:rPr>
                <w:rFonts w:ascii="宋体" w:eastAsia="宋体" w:hAnsi="宋体" w:cs="Times New Roman" w:hint="eastAsia"/>
                <w:bCs/>
                <w:iCs/>
                <w:color w:val="000000"/>
                <w:sz w:val="24"/>
                <w:szCs w:val="24"/>
              </w:rPr>
              <w:t>□</w:t>
            </w:r>
            <w:r w:rsidRPr="00DF6B32">
              <w:rPr>
                <w:rFonts w:ascii="宋体" w:eastAsia="宋体" w:hAnsi="宋体" w:cs="Times New Roman" w:hint="eastAsia"/>
                <w:sz w:val="24"/>
                <w:szCs w:val="24"/>
              </w:rPr>
              <w:t>业绩说明会</w:t>
            </w:r>
          </w:p>
          <w:p w14:paraId="5AFFC887" w14:textId="77777777" w:rsidR="00615EA2" w:rsidRPr="00DF6B32" w:rsidRDefault="00615EA2" w:rsidP="00615EA2">
            <w:pPr>
              <w:spacing w:line="480" w:lineRule="atLeast"/>
              <w:rPr>
                <w:rFonts w:ascii="宋体" w:eastAsia="宋体" w:hAnsi="宋体" w:cs="Times New Roman" w:hint="eastAsia"/>
                <w:bCs/>
                <w:iCs/>
                <w:color w:val="000000"/>
                <w:sz w:val="24"/>
                <w:szCs w:val="24"/>
              </w:rPr>
            </w:pPr>
            <w:r w:rsidRPr="00DF6B32">
              <w:rPr>
                <w:rFonts w:ascii="宋体" w:eastAsia="宋体" w:hAnsi="宋体" w:cs="Times New Roman" w:hint="eastAsia"/>
                <w:bCs/>
                <w:iCs/>
                <w:color w:val="000000"/>
                <w:sz w:val="24"/>
                <w:szCs w:val="24"/>
              </w:rPr>
              <w:t>□</w:t>
            </w:r>
            <w:r w:rsidRPr="00DF6B32">
              <w:rPr>
                <w:rFonts w:ascii="宋体" w:eastAsia="宋体" w:hAnsi="宋体" w:cs="Times New Roman" w:hint="eastAsia"/>
                <w:sz w:val="24"/>
                <w:szCs w:val="24"/>
              </w:rPr>
              <w:t xml:space="preserve">新闻发布会          </w:t>
            </w:r>
            <w:r w:rsidRPr="00DF6B32">
              <w:rPr>
                <w:rFonts w:ascii="宋体" w:eastAsia="宋体" w:hAnsi="宋体" w:cs="Times New Roman" w:hint="eastAsia"/>
                <w:bCs/>
                <w:iCs/>
                <w:color w:val="000000"/>
                <w:sz w:val="24"/>
                <w:szCs w:val="24"/>
              </w:rPr>
              <w:t>□</w:t>
            </w:r>
            <w:r w:rsidRPr="00DF6B32">
              <w:rPr>
                <w:rFonts w:ascii="宋体" w:eastAsia="宋体" w:hAnsi="宋体" w:cs="Times New Roman" w:hint="eastAsia"/>
                <w:sz w:val="24"/>
                <w:szCs w:val="24"/>
              </w:rPr>
              <w:t>路演活动</w:t>
            </w:r>
          </w:p>
          <w:p w14:paraId="21BCC3B4" w14:textId="1AC81EC2" w:rsidR="00615EA2" w:rsidRPr="00DF6B32" w:rsidRDefault="007B6AB8" w:rsidP="00615EA2">
            <w:pPr>
              <w:tabs>
                <w:tab w:val="left" w:pos="3045"/>
                <w:tab w:val="center" w:pos="3199"/>
              </w:tabs>
              <w:spacing w:line="480" w:lineRule="atLeast"/>
              <w:rPr>
                <w:rFonts w:ascii="宋体" w:eastAsia="宋体" w:hAnsi="宋体" w:cs="Times New Roman" w:hint="eastAsia"/>
                <w:bCs/>
                <w:iCs/>
                <w:color w:val="000000"/>
                <w:sz w:val="24"/>
                <w:szCs w:val="24"/>
              </w:rPr>
            </w:pPr>
            <w:r w:rsidRPr="00DF6B32">
              <w:rPr>
                <w:rFonts w:ascii="宋体" w:eastAsia="宋体" w:hAnsi="宋体" w:cs="Times New Roman"/>
                <w:b/>
                <w:iCs/>
                <w:color w:val="000000"/>
                <w:sz w:val="24"/>
                <w:szCs w:val="24"/>
              </w:rPr>
              <w:fldChar w:fldCharType="begin"/>
            </w:r>
            <w:r w:rsidRPr="00DF6B32">
              <w:rPr>
                <w:rFonts w:ascii="宋体" w:eastAsia="宋体" w:hAnsi="宋体" w:cs="Times New Roman"/>
                <w:b/>
                <w:iCs/>
                <w:color w:val="000000"/>
                <w:sz w:val="24"/>
                <w:szCs w:val="24"/>
              </w:rPr>
              <w:instrText xml:space="preserve"> </w:instrText>
            </w:r>
            <w:r w:rsidRPr="00DF6B32">
              <w:rPr>
                <w:rFonts w:ascii="宋体" w:eastAsia="宋体" w:hAnsi="宋体" w:cs="Times New Roman" w:hint="eastAsia"/>
                <w:b/>
                <w:iCs/>
                <w:color w:val="000000"/>
                <w:sz w:val="24"/>
                <w:szCs w:val="24"/>
              </w:rPr>
              <w:instrText>eq \o\ac(□,√)</w:instrText>
            </w:r>
            <w:r w:rsidRPr="00DF6B32">
              <w:rPr>
                <w:rFonts w:ascii="宋体" w:eastAsia="宋体" w:hAnsi="宋体" w:cs="Times New Roman"/>
                <w:b/>
                <w:iCs/>
                <w:color w:val="000000"/>
                <w:sz w:val="24"/>
                <w:szCs w:val="24"/>
              </w:rPr>
              <w:fldChar w:fldCharType="end"/>
            </w:r>
            <w:r w:rsidR="00615EA2" w:rsidRPr="00DF6B32">
              <w:rPr>
                <w:rFonts w:ascii="宋体" w:eastAsia="宋体" w:hAnsi="宋体" w:cs="Times New Roman" w:hint="eastAsia"/>
                <w:sz w:val="24"/>
                <w:szCs w:val="24"/>
              </w:rPr>
              <w:t>现场参观</w:t>
            </w:r>
            <w:r w:rsidR="00615EA2" w:rsidRPr="00DF6B32">
              <w:rPr>
                <w:rFonts w:ascii="宋体" w:eastAsia="宋体" w:hAnsi="宋体" w:cs="Times New Roman" w:hint="eastAsia"/>
                <w:bCs/>
                <w:iCs/>
                <w:color w:val="000000"/>
                <w:sz w:val="24"/>
                <w:szCs w:val="24"/>
              </w:rPr>
              <w:tab/>
            </w:r>
          </w:p>
          <w:p w14:paraId="61AC9001" w14:textId="77777777" w:rsidR="00615EA2" w:rsidRPr="00DF6B32" w:rsidRDefault="00615EA2" w:rsidP="00615EA2">
            <w:pPr>
              <w:tabs>
                <w:tab w:val="center" w:pos="3199"/>
              </w:tabs>
              <w:spacing w:line="480" w:lineRule="atLeast"/>
              <w:rPr>
                <w:rFonts w:ascii="宋体" w:eastAsia="宋体" w:hAnsi="宋体" w:cs="Times New Roman" w:hint="eastAsia"/>
                <w:bCs/>
                <w:iCs/>
                <w:color w:val="000000"/>
                <w:sz w:val="24"/>
                <w:szCs w:val="24"/>
              </w:rPr>
            </w:pPr>
            <w:r w:rsidRPr="00DF6B32">
              <w:rPr>
                <w:rFonts w:ascii="宋体" w:eastAsia="宋体" w:hAnsi="宋体" w:cs="Times New Roman" w:hint="eastAsia"/>
                <w:bCs/>
                <w:iCs/>
                <w:color w:val="000000"/>
                <w:sz w:val="24"/>
                <w:szCs w:val="24"/>
              </w:rPr>
              <w:t>□</w:t>
            </w:r>
            <w:r w:rsidRPr="00DF6B32">
              <w:rPr>
                <w:rFonts w:ascii="宋体" w:eastAsia="宋体" w:hAnsi="宋体" w:cs="Times New Roman" w:hint="eastAsia"/>
                <w:sz w:val="24"/>
                <w:szCs w:val="24"/>
              </w:rPr>
              <w:t>其他 （</w:t>
            </w:r>
            <w:r w:rsidRPr="00DF6B32">
              <w:rPr>
                <w:rFonts w:ascii="宋体" w:eastAsia="宋体" w:hAnsi="宋体" w:cs="Times New Roman" w:hint="eastAsia"/>
                <w:sz w:val="24"/>
                <w:szCs w:val="24"/>
                <w:u w:val="single"/>
              </w:rPr>
              <w:t>请文字说明其他活动内容）</w:t>
            </w:r>
          </w:p>
        </w:tc>
      </w:tr>
      <w:tr w:rsidR="00615EA2" w:rsidRPr="00615EA2" w14:paraId="33C292B8" w14:textId="77777777" w:rsidTr="00745F1E">
        <w:trPr>
          <w:trHeight w:val="696"/>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4D3FE77" w14:textId="77777777" w:rsidR="00615EA2" w:rsidRPr="00615EA2" w:rsidRDefault="00615EA2" w:rsidP="003D165D">
            <w:pPr>
              <w:adjustRightInd w:val="0"/>
              <w:snapToGrid w:val="0"/>
              <w:jc w:val="center"/>
              <w:rPr>
                <w:rFonts w:ascii="宋体" w:eastAsia="宋体" w:hAnsi="宋体" w:cs="Times New Roman" w:hint="eastAsia"/>
                <w:bCs/>
                <w:iCs/>
                <w:color w:val="000000"/>
                <w:sz w:val="24"/>
                <w:szCs w:val="24"/>
              </w:rPr>
            </w:pPr>
            <w:r w:rsidRPr="00615EA2">
              <w:rPr>
                <w:rFonts w:ascii="宋体" w:eastAsia="宋体" w:hAnsi="宋体" w:cs="Times New Roman" w:hint="eastAsia"/>
                <w:bCs/>
                <w:iCs/>
                <w:color w:val="000000"/>
                <w:sz w:val="24"/>
                <w:szCs w:val="24"/>
              </w:rPr>
              <w:t>参与单位名称及人员姓名</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center"/>
          </w:tcPr>
          <w:p w14:paraId="33D5FFC9" w14:textId="7A8328C9" w:rsidR="00D759F5" w:rsidRPr="00F12BD8" w:rsidRDefault="008221C8" w:rsidP="008221C8">
            <w:pPr>
              <w:adjustRightInd w:val="0"/>
              <w:snapToGrid w:val="0"/>
              <w:spacing w:line="360" w:lineRule="auto"/>
              <w:rPr>
                <w:rFonts w:ascii="宋体" w:eastAsia="宋体" w:hAnsi="宋体" w:cs="Times New Roman" w:hint="eastAsia"/>
                <w:bCs/>
                <w:iCs/>
                <w:color w:val="000000"/>
                <w:sz w:val="24"/>
                <w:szCs w:val="24"/>
              </w:rPr>
            </w:pPr>
            <w:r w:rsidRPr="008221C8">
              <w:rPr>
                <w:rFonts w:ascii="宋体" w:eastAsia="宋体" w:hAnsi="宋体" w:cs="Times New Roman" w:hint="eastAsia"/>
                <w:bCs/>
                <w:iCs/>
                <w:color w:val="000000"/>
                <w:sz w:val="24"/>
                <w:szCs w:val="24"/>
              </w:rPr>
              <w:t>湘禾投资 林小伟</w:t>
            </w:r>
            <w:r>
              <w:rPr>
                <w:rFonts w:ascii="宋体" w:eastAsia="宋体" w:hAnsi="宋体" w:cs="Times New Roman" w:hint="eastAsia"/>
                <w:bCs/>
                <w:iCs/>
                <w:color w:val="000000"/>
                <w:sz w:val="24"/>
                <w:szCs w:val="24"/>
              </w:rPr>
              <w:t>、</w:t>
            </w:r>
            <w:r w:rsidRPr="008221C8">
              <w:rPr>
                <w:rFonts w:ascii="宋体" w:eastAsia="宋体" w:hAnsi="宋体" w:cs="Times New Roman" w:hint="eastAsia"/>
                <w:bCs/>
                <w:iCs/>
                <w:color w:val="000000"/>
                <w:sz w:val="24"/>
                <w:szCs w:val="24"/>
              </w:rPr>
              <w:t>申万宏源 凌静怡</w:t>
            </w:r>
            <w:r>
              <w:rPr>
                <w:rFonts w:ascii="宋体" w:eastAsia="宋体" w:hAnsi="宋体" w:cs="Times New Roman" w:hint="eastAsia"/>
                <w:bCs/>
                <w:iCs/>
                <w:color w:val="000000"/>
                <w:sz w:val="24"/>
                <w:szCs w:val="24"/>
              </w:rPr>
              <w:t>、</w:t>
            </w:r>
            <w:r w:rsidRPr="008221C8">
              <w:rPr>
                <w:rFonts w:ascii="宋体" w:eastAsia="宋体" w:hAnsi="宋体" w:cs="Times New Roman" w:hint="eastAsia"/>
                <w:bCs/>
                <w:iCs/>
                <w:color w:val="000000"/>
                <w:sz w:val="24"/>
                <w:szCs w:val="24"/>
              </w:rPr>
              <w:t>招商证券 欧阳京 肖笑园</w:t>
            </w:r>
            <w:r>
              <w:rPr>
                <w:rFonts w:ascii="宋体" w:eastAsia="宋体" w:hAnsi="宋体" w:cs="Times New Roman" w:hint="eastAsia"/>
                <w:bCs/>
                <w:iCs/>
                <w:color w:val="000000"/>
                <w:sz w:val="24"/>
                <w:szCs w:val="24"/>
              </w:rPr>
              <w:t>、</w:t>
            </w:r>
            <w:r w:rsidRPr="008221C8">
              <w:rPr>
                <w:rFonts w:ascii="宋体" w:eastAsia="宋体" w:hAnsi="宋体" w:cs="Times New Roman" w:hint="eastAsia"/>
                <w:bCs/>
                <w:iCs/>
                <w:color w:val="000000"/>
                <w:sz w:val="24"/>
                <w:szCs w:val="24"/>
              </w:rPr>
              <w:t>财通基金 王靖瑄</w:t>
            </w:r>
            <w:r>
              <w:rPr>
                <w:rFonts w:ascii="宋体" w:eastAsia="宋体" w:hAnsi="宋体" w:cs="Times New Roman" w:hint="eastAsia"/>
                <w:bCs/>
                <w:iCs/>
                <w:color w:val="000000"/>
                <w:sz w:val="24"/>
                <w:szCs w:val="24"/>
              </w:rPr>
              <w:t>、</w:t>
            </w:r>
            <w:r w:rsidRPr="008221C8">
              <w:rPr>
                <w:rFonts w:ascii="宋体" w:eastAsia="宋体" w:hAnsi="宋体" w:cs="Times New Roman" w:hint="eastAsia"/>
                <w:bCs/>
                <w:iCs/>
                <w:color w:val="000000"/>
                <w:sz w:val="24"/>
                <w:szCs w:val="24"/>
              </w:rPr>
              <w:t>尘星投资 聂炜</w:t>
            </w:r>
            <w:r>
              <w:rPr>
                <w:rFonts w:ascii="宋体" w:eastAsia="宋体" w:hAnsi="宋体" w:cs="Times New Roman" w:hint="eastAsia"/>
                <w:bCs/>
                <w:iCs/>
                <w:color w:val="000000"/>
                <w:sz w:val="24"/>
                <w:szCs w:val="24"/>
              </w:rPr>
              <w:t>、</w:t>
            </w:r>
            <w:r w:rsidRPr="008221C8">
              <w:rPr>
                <w:rFonts w:ascii="宋体" w:eastAsia="宋体" w:hAnsi="宋体" w:cs="Times New Roman" w:hint="eastAsia"/>
                <w:bCs/>
                <w:iCs/>
                <w:color w:val="000000"/>
                <w:sz w:val="24"/>
                <w:szCs w:val="24"/>
              </w:rPr>
              <w:t>睿亿投资 邹伟</w:t>
            </w:r>
            <w:r>
              <w:rPr>
                <w:rFonts w:ascii="宋体" w:eastAsia="宋体" w:hAnsi="宋体" w:cs="Times New Roman" w:hint="eastAsia"/>
                <w:bCs/>
                <w:iCs/>
                <w:color w:val="000000"/>
                <w:sz w:val="24"/>
                <w:szCs w:val="24"/>
              </w:rPr>
              <w:t>、</w:t>
            </w:r>
            <w:r w:rsidRPr="008221C8">
              <w:rPr>
                <w:rFonts w:ascii="宋体" w:eastAsia="宋体" w:hAnsi="宋体" w:cs="Times New Roman" w:hint="eastAsia"/>
                <w:bCs/>
                <w:iCs/>
                <w:color w:val="000000"/>
                <w:sz w:val="24"/>
                <w:szCs w:val="24"/>
              </w:rPr>
              <w:t>钧泽基金 余辉武</w:t>
            </w:r>
            <w:r>
              <w:rPr>
                <w:rFonts w:ascii="宋体" w:eastAsia="宋体" w:hAnsi="宋体" w:cs="Times New Roman" w:hint="eastAsia"/>
                <w:bCs/>
                <w:iCs/>
                <w:color w:val="000000"/>
                <w:sz w:val="24"/>
                <w:szCs w:val="24"/>
              </w:rPr>
              <w:t>、</w:t>
            </w:r>
            <w:r w:rsidRPr="008221C8">
              <w:rPr>
                <w:rFonts w:ascii="宋体" w:eastAsia="宋体" w:hAnsi="宋体" w:cs="Times New Roman" w:hint="eastAsia"/>
                <w:bCs/>
                <w:iCs/>
                <w:color w:val="000000"/>
                <w:sz w:val="24"/>
                <w:szCs w:val="24"/>
              </w:rPr>
              <w:t>国联民生 王维肖</w:t>
            </w:r>
            <w:r>
              <w:rPr>
                <w:rFonts w:ascii="宋体" w:eastAsia="宋体" w:hAnsi="宋体" w:cs="Times New Roman" w:hint="eastAsia"/>
                <w:bCs/>
                <w:iCs/>
                <w:color w:val="000000"/>
                <w:sz w:val="24"/>
                <w:szCs w:val="24"/>
              </w:rPr>
              <w:t>、</w:t>
            </w:r>
            <w:r w:rsidRPr="008221C8">
              <w:rPr>
                <w:rFonts w:ascii="宋体" w:eastAsia="宋体" w:hAnsi="宋体" w:cs="Times New Roman" w:hint="eastAsia"/>
                <w:bCs/>
                <w:iCs/>
                <w:color w:val="000000"/>
                <w:sz w:val="24"/>
                <w:szCs w:val="24"/>
              </w:rPr>
              <w:t>嘉实基金 曹佳宁</w:t>
            </w:r>
            <w:r>
              <w:rPr>
                <w:rFonts w:ascii="宋体" w:eastAsia="宋体" w:hAnsi="宋体" w:cs="Times New Roman" w:hint="eastAsia"/>
                <w:bCs/>
                <w:iCs/>
                <w:color w:val="000000"/>
                <w:sz w:val="24"/>
                <w:szCs w:val="24"/>
              </w:rPr>
              <w:t>、</w:t>
            </w:r>
            <w:r w:rsidRPr="008221C8">
              <w:rPr>
                <w:rFonts w:ascii="宋体" w:eastAsia="宋体" w:hAnsi="宋体" w:cs="Times New Roman" w:hint="eastAsia"/>
                <w:bCs/>
                <w:iCs/>
                <w:color w:val="000000"/>
                <w:sz w:val="24"/>
                <w:szCs w:val="24"/>
              </w:rPr>
              <w:t>银河证券 闫晓松</w:t>
            </w:r>
            <w:r>
              <w:rPr>
                <w:rFonts w:ascii="宋体" w:eastAsia="宋体" w:hAnsi="宋体" w:cs="Times New Roman" w:hint="eastAsia"/>
                <w:bCs/>
                <w:iCs/>
                <w:color w:val="000000"/>
                <w:sz w:val="24"/>
                <w:szCs w:val="24"/>
              </w:rPr>
              <w:t>、</w:t>
            </w:r>
            <w:r w:rsidRPr="008221C8">
              <w:rPr>
                <w:rFonts w:ascii="宋体" w:eastAsia="宋体" w:hAnsi="宋体" w:cs="Times New Roman" w:hint="eastAsia"/>
                <w:bCs/>
                <w:iCs/>
                <w:color w:val="000000"/>
                <w:sz w:val="24"/>
                <w:szCs w:val="24"/>
              </w:rPr>
              <w:t>乾</w:t>
            </w:r>
            <w:r w:rsidR="0008554E" w:rsidRPr="0008554E">
              <w:rPr>
                <w:rFonts w:ascii="宋体" w:eastAsia="宋体" w:hAnsi="宋体" w:cs="Times New Roman" w:hint="eastAsia"/>
                <w:bCs/>
                <w:iCs/>
                <w:color w:val="000000"/>
                <w:sz w:val="24"/>
                <w:szCs w:val="24"/>
              </w:rPr>
              <w:t>惕</w:t>
            </w:r>
            <w:r w:rsidRPr="008221C8">
              <w:rPr>
                <w:rFonts w:ascii="宋体" w:eastAsia="宋体" w:hAnsi="宋体" w:cs="Times New Roman" w:hint="eastAsia"/>
                <w:bCs/>
                <w:iCs/>
                <w:color w:val="000000"/>
                <w:sz w:val="24"/>
                <w:szCs w:val="24"/>
              </w:rPr>
              <w:t>投资 陈恩婷</w:t>
            </w:r>
            <w:r>
              <w:rPr>
                <w:rFonts w:ascii="宋体" w:eastAsia="宋体" w:hAnsi="宋体" w:cs="Times New Roman" w:hint="eastAsia"/>
                <w:bCs/>
                <w:iCs/>
                <w:color w:val="000000"/>
                <w:sz w:val="24"/>
                <w:szCs w:val="24"/>
              </w:rPr>
              <w:t>、</w:t>
            </w:r>
            <w:r w:rsidRPr="008221C8">
              <w:rPr>
                <w:rFonts w:ascii="宋体" w:eastAsia="宋体" w:hAnsi="宋体" w:cs="Times New Roman" w:hint="eastAsia"/>
                <w:bCs/>
                <w:iCs/>
                <w:color w:val="000000"/>
                <w:sz w:val="24"/>
                <w:szCs w:val="24"/>
              </w:rPr>
              <w:t>宽格投资 朱冠驰</w:t>
            </w:r>
            <w:r>
              <w:rPr>
                <w:rFonts w:ascii="宋体" w:eastAsia="宋体" w:hAnsi="宋体" w:cs="Times New Roman" w:hint="eastAsia"/>
                <w:bCs/>
                <w:iCs/>
                <w:color w:val="000000"/>
                <w:sz w:val="24"/>
                <w:szCs w:val="24"/>
              </w:rPr>
              <w:t>、</w:t>
            </w:r>
            <w:r w:rsidRPr="008221C8">
              <w:rPr>
                <w:rFonts w:ascii="宋体" w:eastAsia="宋体" w:hAnsi="宋体" w:cs="Times New Roman" w:hint="eastAsia"/>
                <w:bCs/>
                <w:iCs/>
                <w:color w:val="000000"/>
                <w:sz w:val="24"/>
                <w:szCs w:val="24"/>
              </w:rPr>
              <w:t>如仪投资 徐路鹏</w:t>
            </w:r>
            <w:r>
              <w:rPr>
                <w:rFonts w:ascii="宋体" w:eastAsia="宋体" w:hAnsi="宋体" w:cs="Times New Roman" w:hint="eastAsia"/>
                <w:bCs/>
                <w:iCs/>
                <w:color w:val="000000"/>
                <w:sz w:val="24"/>
                <w:szCs w:val="24"/>
              </w:rPr>
              <w:t>、</w:t>
            </w:r>
            <w:r w:rsidRPr="008221C8">
              <w:rPr>
                <w:rFonts w:ascii="宋体" w:eastAsia="宋体" w:hAnsi="宋体" w:cs="Times New Roman" w:hint="eastAsia"/>
                <w:bCs/>
                <w:iCs/>
                <w:color w:val="000000"/>
                <w:sz w:val="24"/>
                <w:szCs w:val="24"/>
              </w:rPr>
              <w:t>浙江资管 严洋</w:t>
            </w:r>
            <w:r>
              <w:rPr>
                <w:rFonts w:ascii="宋体" w:eastAsia="宋体" w:hAnsi="宋体" w:cs="Times New Roman" w:hint="eastAsia"/>
                <w:bCs/>
                <w:iCs/>
                <w:color w:val="000000"/>
                <w:sz w:val="24"/>
                <w:szCs w:val="24"/>
              </w:rPr>
              <w:t>、</w:t>
            </w:r>
            <w:r w:rsidRPr="008221C8">
              <w:rPr>
                <w:rFonts w:ascii="宋体" w:eastAsia="宋体" w:hAnsi="宋体" w:cs="Times New Roman" w:hint="eastAsia"/>
                <w:bCs/>
                <w:iCs/>
                <w:color w:val="000000"/>
                <w:sz w:val="24"/>
                <w:szCs w:val="24"/>
              </w:rPr>
              <w:t>德传医疗基金 姜广策</w:t>
            </w:r>
            <w:r>
              <w:rPr>
                <w:rFonts w:ascii="宋体" w:eastAsia="宋体" w:hAnsi="宋体" w:cs="Times New Roman" w:hint="eastAsia"/>
                <w:bCs/>
                <w:iCs/>
                <w:color w:val="000000"/>
                <w:sz w:val="24"/>
                <w:szCs w:val="24"/>
              </w:rPr>
              <w:t>、</w:t>
            </w:r>
            <w:r w:rsidRPr="008221C8">
              <w:rPr>
                <w:rFonts w:ascii="宋体" w:eastAsia="宋体" w:hAnsi="宋体" w:cs="Times New Roman" w:hint="eastAsia"/>
                <w:bCs/>
                <w:iCs/>
                <w:color w:val="000000"/>
                <w:sz w:val="24"/>
                <w:szCs w:val="24"/>
              </w:rPr>
              <w:t>汇添富基金 毕宇倩</w:t>
            </w:r>
            <w:r>
              <w:rPr>
                <w:rFonts w:ascii="宋体" w:eastAsia="宋体" w:hAnsi="宋体" w:cs="Times New Roman" w:hint="eastAsia"/>
                <w:bCs/>
                <w:iCs/>
                <w:color w:val="000000"/>
                <w:sz w:val="24"/>
                <w:szCs w:val="24"/>
              </w:rPr>
              <w:t>、</w:t>
            </w:r>
            <w:r w:rsidRPr="008221C8">
              <w:rPr>
                <w:rFonts w:ascii="宋体" w:eastAsia="宋体" w:hAnsi="宋体" w:cs="Times New Roman" w:hint="eastAsia"/>
                <w:bCs/>
                <w:iCs/>
                <w:color w:val="000000"/>
                <w:sz w:val="24"/>
                <w:szCs w:val="24"/>
              </w:rPr>
              <w:t>弘信投资</w:t>
            </w:r>
            <w:r w:rsidR="00593E92">
              <w:rPr>
                <w:rFonts w:ascii="宋体" w:eastAsia="宋体" w:hAnsi="宋体" w:cs="Times New Roman"/>
                <w:bCs/>
                <w:iCs/>
                <w:color w:val="000000"/>
                <w:sz w:val="24"/>
                <w:szCs w:val="24"/>
              </w:rPr>
              <w:t xml:space="preserve"> </w:t>
            </w:r>
            <w:r w:rsidRPr="008221C8">
              <w:rPr>
                <w:rFonts w:ascii="宋体" w:eastAsia="宋体" w:hAnsi="宋体" w:cs="Times New Roman" w:hint="eastAsia"/>
                <w:bCs/>
                <w:iCs/>
                <w:color w:val="000000"/>
                <w:sz w:val="24"/>
                <w:szCs w:val="24"/>
              </w:rPr>
              <w:t>戴炯瀚</w:t>
            </w:r>
            <w:r>
              <w:rPr>
                <w:rFonts w:ascii="宋体" w:eastAsia="宋体" w:hAnsi="宋体" w:cs="Times New Roman" w:hint="eastAsia"/>
                <w:bCs/>
                <w:iCs/>
                <w:color w:val="000000"/>
                <w:sz w:val="24"/>
                <w:szCs w:val="24"/>
              </w:rPr>
              <w:t>、</w:t>
            </w:r>
            <w:r w:rsidRPr="008221C8">
              <w:rPr>
                <w:rFonts w:ascii="宋体" w:eastAsia="宋体" w:hAnsi="宋体" w:cs="Times New Roman" w:hint="eastAsia"/>
                <w:bCs/>
                <w:iCs/>
                <w:color w:val="000000"/>
                <w:sz w:val="24"/>
                <w:szCs w:val="24"/>
              </w:rPr>
              <w:t>益和源资管 张锴</w:t>
            </w:r>
            <w:r>
              <w:rPr>
                <w:rFonts w:ascii="宋体" w:eastAsia="宋体" w:hAnsi="宋体" w:cs="Times New Roman" w:hint="eastAsia"/>
                <w:bCs/>
                <w:iCs/>
                <w:color w:val="000000"/>
                <w:sz w:val="24"/>
                <w:szCs w:val="24"/>
              </w:rPr>
              <w:t>、</w:t>
            </w:r>
            <w:r w:rsidRPr="008221C8">
              <w:rPr>
                <w:rFonts w:ascii="宋体" w:eastAsia="宋体" w:hAnsi="宋体" w:cs="Times New Roman" w:hint="eastAsia"/>
                <w:bCs/>
                <w:iCs/>
                <w:color w:val="000000"/>
                <w:sz w:val="24"/>
                <w:szCs w:val="24"/>
              </w:rPr>
              <w:t>华安证券 杨馥瑗</w:t>
            </w:r>
            <w:r w:rsidR="00C00C77">
              <w:rPr>
                <w:rFonts w:ascii="宋体" w:eastAsia="宋体" w:hAnsi="宋体" w:cs="Times New Roman" w:hint="eastAsia"/>
                <w:bCs/>
                <w:iCs/>
                <w:color w:val="000000"/>
                <w:sz w:val="24"/>
                <w:szCs w:val="24"/>
              </w:rPr>
              <w:t>（排名不分先后）</w:t>
            </w:r>
          </w:p>
        </w:tc>
      </w:tr>
      <w:tr w:rsidR="00615EA2" w:rsidRPr="00615EA2" w14:paraId="16B3EE2A" w14:textId="77777777" w:rsidTr="00745F1E">
        <w:trPr>
          <w:trHeight w:val="706"/>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A83685F" w14:textId="0EF84161" w:rsidR="00615EA2" w:rsidRPr="00615EA2" w:rsidRDefault="00615EA2" w:rsidP="00615EA2">
            <w:pPr>
              <w:jc w:val="center"/>
              <w:rPr>
                <w:rFonts w:ascii="宋体" w:eastAsia="宋体" w:hAnsi="宋体" w:cs="Times New Roman" w:hint="eastAsia"/>
                <w:bCs/>
                <w:iCs/>
                <w:color w:val="000000"/>
                <w:sz w:val="24"/>
                <w:szCs w:val="24"/>
              </w:rPr>
            </w:pPr>
            <w:r w:rsidRPr="00615EA2">
              <w:rPr>
                <w:rFonts w:ascii="宋体" w:eastAsia="宋体" w:hAnsi="宋体" w:cs="Times New Roman" w:hint="eastAsia"/>
                <w:bCs/>
                <w:iCs/>
                <w:color w:val="000000"/>
                <w:sz w:val="24"/>
                <w:szCs w:val="24"/>
              </w:rPr>
              <w:t>时</w:t>
            </w:r>
            <w:r w:rsidR="003D165D">
              <w:rPr>
                <w:rFonts w:ascii="宋体" w:eastAsia="宋体" w:hAnsi="宋体" w:cs="Times New Roman" w:hint="eastAsia"/>
                <w:bCs/>
                <w:iCs/>
                <w:color w:val="000000"/>
                <w:sz w:val="24"/>
                <w:szCs w:val="24"/>
              </w:rPr>
              <w:t xml:space="preserve"> </w:t>
            </w:r>
            <w:r w:rsidRPr="00615EA2">
              <w:rPr>
                <w:rFonts w:ascii="宋体" w:eastAsia="宋体" w:hAnsi="宋体" w:cs="Times New Roman" w:hint="eastAsia"/>
                <w:bCs/>
                <w:iCs/>
                <w:color w:val="000000"/>
                <w:sz w:val="24"/>
                <w:szCs w:val="24"/>
              </w:rPr>
              <w:t>间</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center"/>
          </w:tcPr>
          <w:p w14:paraId="2E47E1F3" w14:textId="2FE3CCEB" w:rsidR="00092B98" w:rsidRPr="005730C5" w:rsidRDefault="006726BB" w:rsidP="00E03034">
            <w:pPr>
              <w:jc w:val="left"/>
              <w:rPr>
                <w:rFonts w:ascii="Times New Roman" w:eastAsia="宋体" w:hAnsi="Times New Roman" w:cs="Times New Roman"/>
                <w:bCs/>
                <w:iCs/>
                <w:color w:val="000000"/>
                <w:sz w:val="24"/>
                <w:szCs w:val="24"/>
              </w:rPr>
            </w:pPr>
            <w:r w:rsidRPr="005730C5">
              <w:rPr>
                <w:rFonts w:ascii="Times New Roman" w:eastAsia="宋体" w:hAnsi="Times New Roman" w:cs="Times New Roman"/>
                <w:bCs/>
                <w:iCs/>
                <w:color w:val="000000"/>
                <w:sz w:val="24"/>
                <w:szCs w:val="24"/>
              </w:rPr>
              <w:t>202</w:t>
            </w:r>
            <w:r w:rsidR="00745F1E" w:rsidRPr="005730C5">
              <w:rPr>
                <w:rFonts w:ascii="Times New Roman" w:eastAsia="宋体" w:hAnsi="Times New Roman" w:cs="Times New Roman"/>
                <w:bCs/>
                <w:iCs/>
                <w:color w:val="000000"/>
                <w:sz w:val="24"/>
                <w:szCs w:val="24"/>
              </w:rPr>
              <w:t>5</w:t>
            </w:r>
            <w:r w:rsidRPr="005730C5">
              <w:rPr>
                <w:rFonts w:ascii="Times New Roman" w:eastAsia="宋体" w:hAnsi="Times New Roman" w:cs="Times New Roman"/>
                <w:bCs/>
                <w:iCs/>
                <w:color w:val="000000"/>
                <w:sz w:val="24"/>
                <w:szCs w:val="24"/>
              </w:rPr>
              <w:t>年</w:t>
            </w:r>
            <w:r w:rsidR="0026136F">
              <w:rPr>
                <w:rFonts w:ascii="Times New Roman" w:eastAsia="宋体" w:hAnsi="Times New Roman" w:cs="Times New Roman" w:hint="eastAsia"/>
                <w:bCs/>
                <w:iCs/>
                <w:color w:val="000000"/>
                <w:sz w:val="24"/>
                <w:szCs w:val="24"/>
              </w:rPr>
              <w:t>7</w:t>
            </w:r>
            <w:r w:rsidRPr="005730C5">
              <w:rPr>
                <w:rFonts w:ascii="Times New Roman" w:eastAsia="宋体" w:hAnsi="Times New Roman" w:cs="Times New Roman"/>
                <w:bCs/>
                <w:iCs/>
                <w:color w:val="000000"/>
                <w:sz w:val="24"/>
                <w:szCs w:val="24"/>
              </w:rPr>
              <w:t>月</w:t>
            </w:r>
            <w:r w:rsidR="00745F1E" w:rsidRPr="005730C5">
              <w:rPr>
                <w:rFonts w:ascii="Times New Roman" w:eastAsia="宋体" w:hAnsi="Times New Roman" w:cs="Times New Roman"/>
                <w:bCs/>
                <w:iCs/>
                <w:color w:val="000000"/>
                <w:sz w:val="24"/>
                <w:szCs w:val="24"/>
              </w:rPr>
              <w:t>2</w:t>
            </w:r>
            <w:r w:rsidR="0026136F">
              <w:rPr>
                <w:rFonts w:ascii="Times New Roman" w:eastAsia="宋体" w:hAnsi="Times New Roman" w:cs="Times New Roman" w:hint="eastAsia"/>
                <w:bCs/>
                <w:iCs/>
                <w:color w:val="000000"/>
                <w:sz w:val="24"/>
                <w:szCs w:val="24"/>
              </w:rPr>
              <w:t>2</w:t>
            </w:r>
            <w:r w:rsidRPr="005730C5">
              <w:rPr>
                <w:rFonts w:ascii="Times New Roman" w:eastAsia="宋体" w:hAnsi="Times New Roman" w:cs="Times New Roman"/>
                <w:bCs/>
                <w:iCs/>
                <w:color w:val="000000"/>
                <w:sz w:val="24"/>
                <w:szCs w:val="24"/>
              </w:rPr>
              <w:t>日</w:t>
            </w:r>
            <w:r w:rsidRPr="005730C5">
              <w:rPr>
                <w:rFonts w:ascii="Times New Roman" w:eastAsia="宋体" w:hAnsi="Times New Roman" w:cs="Times New Roman"/>
                <w:sz w:val="24"/>
                <w:szCs w:val="24"/>
              </w:rPr>
              <w:t>1</w:t>
            </w:r>
            <w:r w:rsidR="0026136F">
              <w:rPr>
                <w:rFonts w:ascii="Times New Roman" w:eastAsia="宋体" w:hAnsi="Times New Roman" w:cs="Times New Roman" w:hint="eastAsia"/>
                <w:sz w:val="24"/>
                <w:szCs w:val="24"/>
              </w:rPr>
              <w:t>0</w:t>
            </w:r>
            <w:r w:rsidRPr="005730C5">
              <w:rPr>
                <w:rFonts w:ascii="Times New Roman" w:eastAsia="宋体" w:hAnsi="Times New Roman" w:cs="Times New Roman"/>
                <w:sz w:val="24"/>
                <w:szCs w:val="24"/>
              </w:rPr>
              <w:t>:00-1</w:t>
            </w:r>
            <w:r w:rsidR="0026136F">
              <w:rPr>
                <w:rFonts w:ascii="Times New Roman" w:eastAsia="宋体" w:hAnsi="Times New Roman" w:cs="Times New Roman" w:hint="eastAsia"/>
                <w:sz w:val="24"/>
                <w:szCs w:val="24"/>
              </w:rPr>
              <w:t>1</w:t>
            </w:r>
            <w:r w:rsidRPr="005730C5">
              <w:rPr>
                <w:rFonts w:ascii="Times New Roman" w:eastAsia="宋体" w:hAnsi="Times New Roman" w:cs="Times New Roman"/>
                <w:sz w:val="24"/>
                <w:szCs w:val="24"/>
              </w:rPr>
              <w:t>:</w:t>
            </w:r>
            <w:r w:rsidR="0026136F">
              <w:rPr>
                <w:rFonts w:ascii="Times New Roman" w:eastAsia="宋体" w:hAnsi="Times New Roman" w:cs="Times New Roman" w:hint="eastAsia"/>
                <w:sz w:val="24"/>
                <w:szCs w:val="24"/>
              </w:rPr>
              <w:t>3</w:t>
            </w:r>
            <w:r w:rsidRPr="005730C5">
              <w:rPr>
                <w:rFonts w:ascii="Times New Roman" w:eastAsia="宋体" w:hAnsi="Times New Roman" w:cs="Times New Roman"/>
                <w:sz w:val="24"/>
                <w:szCs w:val="24"/>
              </w:rPr>
              <w:t>0</w:t>
            </w:r>
          </w:p>
        </w:tc>
      </w:tr>
      <w:tr w:rsidR="00615EA2" w:rsidRPr="00615EA2" w14:paraId="79DF6DE2" w14:textId="77777777" w:rsidTr="008221C8">
        <w:trPr>
          <w:trHeight w:val="66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FC46E4B" w14:textId="2DBEE231" w:rsidR="00615EA2" w:rsidRPr="00615EA2" w:rsidRDefault="00615EA2" w:rsidP="00615EA2">
            <w:pPr>
              <w:jc w:val="center"/>
              <w:rPr>
                <w:rFonts w:ascii="宋体" w:eastAsia="宋体" w:hAnsi="宋体" w:cs="Times New Roman" w:hint="eastAsia"/>
                <w:bCs/>
                <w:iCs/>
                <w:color w:val="000000"/>
                <w:sz w:val="24"/>
                <w:szCs w:val="24"/>
              </w:rPr>
            </w:pPr>
            <w:r w:rsidRPr="00615EA2">
              <w:rPr>
                <w:rFonts w:ascii="宋体" w:eastAsia="宋体" w:hAnsi="宋体" w:cs="Times New Roman" w:hint="eastAsia"/>
                <w:bCs/>
                <w:iCs/>
                <w:color w:val="000000"/>
                <w:sz w:val="24"/>
                <w:szCs w:val="24"/>
              </w:rPr>
              <w:t>地</w:t>
            </w:r>
            <w:r w:rsidR="003D165D">
              <w:rPr>
                <w:rFonts w:ascii="宋体" w:eastAsia="宋体" w:hAnsi="宋体" w:cs="Times New Roman" w:hint="eastAsia"/>
                <w:bCs/>
                <w:iCs/>
                <w:color w:val="000000"/>
                <w:sz w:val="24"/>
                <w:szCs w:val="24"/>
              </w:rPr>
              <w:t xml:space="preserve"> </w:t>
            </w:r>
            <w:r w:rsidRPr="00615EA2">
              <w:rPr>
                <w:rFonts w:ascii="宋体" w:eastAsia="宋体" w:hAnsi="宋体" w:cs="Times New Roman" w:hint="eastAsia"/>
                <w:bCs/>
                <w:iCs/>
                <w:color w:val="000000"/>
                <w:sz w:val="24"/>
                <w:szCs w:val="24"/>
              </w:rPr>
              <w:t>点</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center"/>
          </w:tcPr>
          <w:p w14:paraId="7DC7ED16" w14:textId="24EDD80A" w:rsidR="00615EA2" w:rsidRPr="005730C5" w:rsidRDefault="008221C8" w:rsidP="00E03034">
            <w:pPr>
              <w:jc w:val="left"/>
              <w:rPr>
                <w:rFonts w:ascii="Times New Roman" w:eastAsia="宋体" w:hAnsi="Times New Roman" w:cs="Times New Roman"/>
                <w:bCs/>
                <w:iCs/>
                <w:color w:val="000000"/>
                <w:sz w:val="24"/>
                <w:szCs w:val="24"/>
              </w:rPr>
            </w:pPr>
            <w:r>
              <w:rPr>
                <w:rFonts w:ascii="Times New Roman" w:eastAsia="宋体" w:hAnsi="Times New Roman" w:cs="Times New Roman" w:hint="eastAsia"/>
                <w:bCs/>
                <w:iCs/>
                <w:color w:val="000000"/>
                <w:sz w:val="24"/>
                <w:szCs w:val="24"/>
              </w:rPr>
              <w:t>公司会议室</w:t>
            </w:r>
          </w:p>
        </w:tc>
      </w:tr>
      <w:tr w:rsidR="00615EA2" w:rsidRPr="00615EA2" w14:paraId="6BACE6DB" w14:textId="77777777" w:rsidTr="00745F1E">
        <w:trPr>
          <w:trHeight w:val="982"/>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B8771EA" w14:textId="77777777" w:rsidR="00615EA2" w:rsidRPr="00615EA2" w:rsidRDefault="00615EA2" w:rsidP="00615EA2">
            <w:pPr>
              <w:jc w:val="center"/>
              <w:rPr>
                <w:rFonts w:ascii="宋体" w:eastAsia="宋体" w:hAnsi="宋体" w:cs="Times New Roman" w:hint="eastAsia"/>
                <w:bCs/>
                <w:iCs/>
                <w:color w:val="000000"/>
                <w:sz w:val="24"/>
                <w:szCs w:val="24"/>
              </w:rPr>
            </w:pPr>
            <w:r w:rsidRPr="00615EA2">
              <w:rPr>
                <w:rFonts w:ascii="宋体" w:eastAsia="宋体" w:hAnsi="宋体" w:cs="Times New Roman" w:hint="eastAsia"/>
                <w:bCs/>
                <w:iCs/>
                <w:color w:val="000000"/>
                <w:sz w:val="24"/>
                <w:szCs w:val="24"/>
              </w:rPr>
              <w:t>上市公司接待人员姓名</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center"/>
          </w:tcPr>
          <w:p w14:paraId="74656187" w14:textId="77777777" w:rsidR="006726BB" w:rsidRPr="005730C5" w:rsidRDefault="006726BB" w:rsidP="007B6AB8">
            <w:pPr>
              <w:adjustRightInd w:val="0"/>
              <w:snapToGrid w:val="0"/>
              <w:spacing w:line="360" w:lineRule="auto"/>
              <w:rPr>
                <w:rFonts w:ascii="Times New Roman" w:eastAsia="宋体" w:hAnsi="Times New Roman" w:cs="Times New Roman"/>
                <w:bCs/>
                <w:iCs/>
                <w:color w:val="000000"/>
                <w:sz w:val="24"/>
                <w:szCs w:val="24"/>
              </w:rPr>
            </w:pPr>
            <w:r w:rsidRPr="005730C5">
              <w:rPr>
                <w:rFonts w:ascii="Times New Roman" w:eastAsia="宋体" w:hAnsi="Times New Roman" w:cs="Times New Roman"/>
                <w:bCs/>
                <w:iCs/>
                <w:color w:val="000000"/>
                <w:sz w:val="24"/>
                <w:szCs w:val="24"/>
              </w:rPr>
              <w:t>董事长、总经理</w:t>
            </w:r>
            <w:r w:rsidRPr="005730C5">
              <w:rPr>
                <w:rFonts w:ascii="Times New Roman" w:eastAsia="宋体" w:hAnsi="Times New Roman" w:cs="Times New Roman"/>
                <w:bCs/>
                <w:iCs/>
                <w:color w:val="000000"/>
                <w:sz w:val="24"/>
                <w:szCs w:val="24"/>
              </w:rPr>
              <w:t xml:space="preserve">  </w:t>
            </w:r>
            <w:r w:rsidRPr="005730C5">
              <w:rPr>
                <w:rFonts w:ascii="Times New Roman" w:eastAsia="宋体" w:hAnsi="Times New Roman" w:cs="Times New Roman"/>
                <w:bCs/>
                <w:iCs/>
                <w:color w:val="000000"/>
                <w:sz w:val="24"/>
                <w:szCs w:val="24"/>
              </w:rPr>
              <w:t>耿仲毅</w:t>
            </w:r>
          </w:p>
          <w:p w14:paraId="335BF098" w14:textId="77777777" w:rsidR="0034080D" w:rsidRPr="005730C5" w:rsidRDefault="0034080D" w:rsidP="0034080D">
            <w:pPr>
              <w:adjustRightInd w:val="0"/>
              <w:snapToGrid w:val="0"/>
              <w:spacing w:line="360" w:lineRule="auto"/>
              <w:rPr>
                <w:rFonts w:ascii="Times New Roman" w:eastAsia="宋体" w:hAnsi="Times New Roman" w:cs="Times New Roman"/>
                <w:bCs/>
                <w:iCs/>
                <w:color w:val="000000"/>
                <w:sz w:val="24"/>
                <w:szCs w:val="24"/>
              </w:rPr>
            </w:pPr>
            <w:r w:rsidRPr="005730C5">
              <w:rPr>
                <w:rFonts w:ascii="Times New Roman" w:eastAsia="宋体" w:hAnsi="Times New Roman" w:cs="Times New Roman"/>
                <w:bCs/>
                <w:iCs/>
                <w:color w:val="000000"/>
                <w:sz w:val="24"/>
                <w:szCs w:val="24"/>
              </w:rPr>
              <w:t>董事会秘书</w:t>
            </w:r>
            <w:r w:rsidRPr="005730C5">
              <w:rPr>
                <w:rFonts w:ascii="Times New Roman" w:eastAsia="宋体" w:hAnsi="Times New Roman" w:cs="Times New Roman"/>
                <w:bCs/>
                <w:iCs/>
                <w:color w:val="000000"/>
                <w:sz w:val="24"/>
                <w:szCs w:val="24"/>
              </w:rPr>
              <w:t xml:space="preserve">  </w:t>
            </w:r>
            <w:r w:rsidRPr="005730C5">
              <w:rPr>
                <w:rFonts w:ascii="Times New Roman" w:eastAsia="宋体" w:hAnsi="Times New Roman" w:cs="Times New Roman"/>
                <w:bCs/>
                <w:iCs/>
                <w:color w:val="000000"/>
                <w:sz w:val="24"/>
                <w:szCs w:val="24"/>
              </w:rPr>
              <w:t>翟建中</w:t>
            </w:r>
          </w:p>
          <w:p w14:paraId="705B74DF" w14:textId="77777777" w:rsidR="006726BB" w:rsidRPr="005730C5" w:rsidRDefault="006726BB" w:rsidP="007B6AB8">
            <w:pPr>
              <w:adjustRightInd w:val="0"/>
              <w:snapToGrid w:val="0"/>
              <w:spacing w:line="360" w:lineRule="auto"/>
              <w:rPr>
                <w:rFonts w:ascii="Times New Roman" w:eastAsia="宋体" w:hAnsi="Times New Roman" w:cs="Times New Roman"/>
                <w:bCs/>
                <w:iCs/>
                <w:color w:val="000000"/>
                <w:sz w:val="24"/>
                <w:szCs w:val="24"/>
              </w:rPr>
            </w:pPr>
            <w:r w:rsidRPr="005730C5">
              <w:rPr>
                <w:rFonts w:ascii="Times New Roman" w:eastAsia="宋体" w:hAnsi="Times New Roman" w:cs="Times New Roman"/>
                <w:bCs/>
                <w:iCs/>
                <w:color w:val="000000"/>
                <w:sz w:val="24"/>
                <w:szCs w:val="24"/>
              </w:rPr>
              <w:t>财务总监</w:t>
            </w:r>
            <w:r w:rsidRPr="005730C5">
              <w:rPr>
                <w:rFonts w:ascii="Times New Roman" w:eastAsia="宋体" w:hAnsi="Times New Roman" w:cs="Times New Roman"/>
                <w:bCs/>
                <w:iCs/>
                <w:color w:val="000000"/>
                <w:sz w:val="24"/>
                <w:szCs w:val="24"/>
              </w:rPr>
              <w:t xml:space="preserve">  </w:t>
            </w:r>
            <w:r w:rsidRPr="005730C5">
              <w:rPr>
                <w:rFonts w:ascii="Times New Roman" w:eastAsia="宋体" w:hAnsi="Times New Roman" w:cs="Times New Roman"/>
                <w:bCs/>
                <w:iCs/>
                <w:color w:val="000000"/>
                <w:sz w:val="24"/>
                <w:szCs w:val="24"/>
              </w:rPr>
              <w:t>赵锁富</w:t>
            </w:r>
          </w:p>
          <w:p w14:paraId="6F338813" w14:textId="77777777" w:rsidR="000A267F" w:rsidRDefault="0026136F" w:rsidP="007B6AB8">
            <w:pPr>
              <w:adjustRightInd w:val="0"/>
              <w:snapToGrid w:val="0"/>
              <w:spacing w:line="360" w:lineRule="auto"/>
              <w:rPr>
                <w:rFonts w:ascii="Times New Roman" w:eastAsia="宋体" w:hAnsi="Times New Roman" w:cs="Times New Roman"/>
                <w:bCs/>
                <w:iCs/>
                <w:color w:val="000000"/>
                <w:sz w:val="24"/>
                <w:szCs w:val="24"/>
              </w:rPr>
            </w:pPr>
            <w:r>
              <w:rPr>
                <w:rFonts w:ascii="Times New Roman" w:eastAsia="宋体" w:hAnsi="Times New Roman" w:cs="Times New Roman" w:hint="eastAsia"/>
                <w:bCs/>
                <w:iCs/>
                <w:color w:val="000000"/>
                <w:sz w:val="24"/>
                <w:szCs w:val="24"/>
              </w:rPr>
              <w:t>核心技术人员、研究所副所长</w:t>
            </w:r>
            <w:r w:rsidR="006726BB" w:rsidRPr="005730C5">
              <w:rPr>
                <w:rFonts w:ascii="Times New Roman" w:eastAsia="宋体" w:hAnsi="Times New Roman" w:cs="Times New Roman"/>
                <w:bCs/>
                <w:iCs/>
                <w:color w:val="000000"/>
                <w:sz w:val="24"/>
                <w:szCs w:val="24"/>
              </w:rPr>
              <w:t xml:space="preserve">  </w:t>
            </w:r>
            <w:r>
              <w:rPr>
                <w:rFonts w:ascii="Times New Roman" w:eastAsia="宋体" w:hAnsi="Times New Roman" w:cs="Times New Roman" w:hint="eastAsia"/>
                <w:bCs/>
                <w:iCs/>
                <w:color w:val="000000"/>
                <w:sz w:val="24"/>
                <w:szCs w:val="24"/>
              </w:rPr>
              <w:t>李海岛</w:t>
            </w:r>
          </w:p>
          <w:p w14:paraId="6629C664" w14:textId="54BC3B28" w:rsidR="0026136F" w:rsidRPr="005730C5" w:rsidRDefault="0026136F" w:rsidP="007B6AB8">
            <w:pPr>
              <w:adjustRightInd w:val="0"/>
              <w:snapToGrid w:val="0"/>
              <w:spacing w:line="360" w:lineRule="auto"/>
              <w:rPr>
                <w:rFonts w:ascii="Times New Roman" w:eastAsia="宋体" w:hAnsi="Times New Roman" w:cs="Times New Roman"/>
                <w:bCs/>
                <w:iCs/>
                <w:color w:val="000000"/>
                <w:sz w:val="24"/>
                <w:szCs w:val="24"/>
              </w:rPr>
            </w:pPr>
            <w:r>
              <w:rPr>
                <w:rFonts w:ascii="Times New Roman" w:eastAsia="宋体" w:hAnsi="Times New Roman" w:cs="Times New Roman" w:hint="eastAsia"/>
                <w:bCs/>
                <w:iCs/>
                <w:color w:val="000000"/>
                <w:sz w:val="24"/>
                <w:szCs w:val="24"/>
              </w:rPr>
              <w:t>证券事务代表</w:t>
            </w:r>
            <w:r w:rsidR="00D43AED">
              <w:rPr>
                <w:rFonts w:ascii="Times New Roman" w:eastAsia="宋体" w:hAnsi="Times New Roman" w:cs="Times New Roman" w:hint="eastAsia"/>
                <w:bCs/>
                <w:iCs/>
                <w:color w:val="000000"/>
                <w:sz w:val="24"/>
                <w:szCs w:val="24"/>
              </w:rPr>
              <w:t>、证券投资部部长</w:t>
            </w:r>
            <w:r>
              <w:rPr>
                <w:rFonts w:ascii="Times New Roman" w:eastAsia="宋体" w:hAnsi="Times New Roman" w:cs="Times New Roman" w:hint="eastAsia"/>
                <w:bCs/>
                <w:iCs/>
                <w:color w:val="000000"/>
                <w:sz w:val="24"/>
                <w:szCs w:val="24"/>
              </w:rPr>
              <w:t xml:space="preserve">  </w:t>
            </w:r>
            <w:r>
              <w:rPr>
                <w:rFonts w:ascii="Times New Roman" w:eastAsia="宋体" w:hAnsi="Times New Roman" w:cs="Times New Roman" w:hint="eastAsia"/>
                <w:bCs/>
                <w:iCs/>
                <w:color w:val="000000"/>
                <w:sz w:val="24"/>
                <w:szCs w:val="24"/>
              </w:rPr>
              <w:t>成祥东</w:t>
            </w:r>
          </w:p>
        </w:tc>
      </w:tr>
      <w:tr w:rsidR="00615EA2" w:rsidRPr="00615EA2" w14:paraId="1959B08B" w14:textId="77777777" w:rsidTr="00745F1E">
        <w:trPr>
          <w:trHeight w:val="983"/>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1BCD517" w14:textId="25FAB6DA" w:rsidR="00615EA2" w:rsidRPr="00615EA2" w:rsidRDefault="00615EA2" w:rsidP="00615EA2">
            <w:pPr>
              <w:jc w:val="center"/>
              <w:rPr>
                <w:rFonts w:ascii="宋体" w:eastAsia="宋体" w:hAnsi="宋体" w:cs="Times New Roman" w:hint="eastAsia"/>
                <w:bCs/>
                <w:iCs/>
                <w:color w:val="000000"/>
                <w:sz w:val="24"/>
                <w:szCs w:val="24"/>
              </w:rPr>
            </w:pPr>
            <w:r w:rsidRPr="00615EA2">
              <w:rPr>
                <w:rFonts w:ascii="宋体" w:eastAsia="宋体" w:hAnsi="宋体" w:cs="Times New Roman" w:hint="eastAsia"/>
                <w:bCs/>
                <w:iCs/>
                <w:color w:val="000000"/>
                <w:sz w:val="24"/>
                <w:szCs w:val="24"/>
              </w:rPr>
              <w:t>投资者关系活动主要内容介绍</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center"/>
          </w:tcPr>
          <w:p w14:paraId="22F04D25" w14:textId="162DB579" w:rsidR="00593E92" w:rsidRPr="001A260A" w:rsidRDefault="001A260A" w:rsidP="001A260A">
            <w:pPr>
              <w:adjustRightInd w:val="0"/>
              <w:snapToGrid w:val="0"/>
              <w:spacing w:beforeLines="50" w:before="156" w:afterLines="50" w:after="156" w:line="360" w:lineRule="auto"/>
              <w:ind w:firstLine="482"/>
              <w:rPr>
                <w:rFonts w:ascii="Times New Roman" w:eastAsia="宋体" w:hAnsi="Times New Roman" w:cs="Times New Roman"/>
                <w:b/>
                <w:bCs/>
                <w:sz w:val="24"/>
                <w:szCs w:val="24"/>
              </w:rPr>
            </w:pPr>
            <w:r w:rsidRPr="001A260A">
              <w:rPr>
                <w:rFonts w:ascii="Times New Roman" w:eastAsia="宋体" w:hAnsi="Times New Roman" w:cs="Times New Roman" w:hint="eastAsia"/>
                <w:b/>
                <w:bCs/>
                <w:sz w:val="24"/>
                <w:szCs w:val="24"/>
              </w:rPr>
              <w:t>一、</w:t>
            </w:r>
            <w:r w:rsidR="00593E92" w:rsidRPr="001A260A">
              <w:rPr>
                <w:rFonts w:ascii="Times New Roman" w:eastAsia="宋体" w:hAnsi="Times New Roman" w:cs="Times New Roman" w:hint="eastAsia"/>
                <w:b/>
                <w:bCs/>
                <w:sz w:val="24"/>
                <w:szCs w:val="24"/>
              </w:rPr>
              <w:t>公司总体情况介绍</w:t>
            </w:r>
          </w:p>
          <w:p w14:paraId="5582974E" w14:textId="643FCEB7" w:rsidR="001A260A" w:rsidRPr="001A260A" w:rsidRDefault="001A260A" w:rsidP="001A260A">
            <w:pPr>
              <w:adjustRightInd w:val="0"/>
              <w:snapToGrid w:val="0"/>
              <w:spacing w:line="360" w:lineRule="auto"/>
              <w:ind w:firstLine="482"/>
              <w:rPr>
                <w:rFonts w:ascii="Times New Roman" w:eastAsia="宋体" w:hAnsi="Times New Roman" w:cs="Times New Roman"/>
                <w:b/>
                <w:bCs/>
                <w:sz w:val="24"/>
                <w:szCs w:val="24"/>
              </w:rPr>
            </w:pPr>
            <w:r w:rsidRPr="001A260A">
              <w:rPr>
                <w:rFonts w:ascii="Times New Roman" w:eastAsia="宋体" w:hAnsi="Times New Roman" w:cs="Times New Roman" w:hint="eastAsia"/>
                <w:b/>
                <w:bCs/>
                <w:sz w:val="24"/>
                <w:szCs w:val="24"/>
              </w:rPr>
              <w:t>二、互动问答</w:t>
            </w:r>
          </w:p>
          <w:p w14:paraId="50C7F478" w14:textId="359803CB" w:rsidR="00585FA4" w:rsidRPr="007D513E" w:rsidRDefault="00585FA4" w:rsidP="00585FA4">
            <w:pPr>
              <w:adjustRightInd w:val="0"/>
              <w:snapToGrid w:val="0"/>
              <w:spacing w:beforeLines="50" w:before="156" w:afterLines="50" w:after="156" w:line="360" w:lineRule="auto"/>
              <w:ind w:firstLineChars="200" w:firstLine="482"/>
              <w:rPr>
                <w:rFonts w:ascii="Times New Roman" w:eastAsia="宋体" w:hAnsi="Times New Roman" w:cs="Times New Roman"/>
                <w:b/>
                <w:bCs/>
                <w:sz w:val="24"/>
                <w:szCs w:val="24"/>
              </w:rPr>
            </w:pPr>
            <w:r w:rsidRPr="005730C5">
              <w:rPr>
                <w:rFonts w:ascii="Times New Roman" w:eastAsia="宋体" w:hAnsi="Times New Roman" w:cs="Times New Roman"/>
                <w:b/>
                <w:bCs/>
                <w:sz w:val="24"/>
                <w:szCs w:val="24"/>
              </w:rPr>
              <w:t>1</w:t>
            </w:r>
            <w:r w:rsidRPr="005730C5">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请介绍一下利可君片的产品优势和技术壁垒的情</w:t>
            </w:r>
            <w:r>
              <w:rPr>
                <w:rFonts w:ascii="Times New Roman" w:eastAsia="宋体" w:hAnsi="Times New Roman" w:cs="Times New Roman" w:hint="eastAsia"/>
                <w:b/>
                <w:bCs/>
                <w:sz w:val="24"/>
                <w:szCs w:val="24"/>
              </w:rPr>
              <w:lastRenderedPageBreak/>
              <w:t>况。</w:t>
            </w:r>
          </w:p>
          <w:p w14:paraId="21FA7683" w14:textId="77777777" w:rsidR="00585FA4" w:rsidRDefault="00585FA4" w:rsidP="00585FA4">
            <w:pPr>
              <w:adjustRightInd w:val="0"/>
              <w:snapToGrid w:val="0"/>
              <w:spacing w:line="360" w:lineRule="auto"/>
              <w:ind w:firstLineChars="200" w:firstLine="480"/>
              <w:rPr>
                <w:rFonts w:ascii="Times New Roman" w:eastAsia="宋体" w:hAnsi="Times New Roman" w:cs="Times New Roman"/>
                <w:sz w:val="24"/>
                <w:szCs w:val="24"/>
              </w:rPr>
            </w:pPr>
            <w:r w:rsidRPr="00585FA4">
              <w:rPr>
                <w:rFonts w:ascii="Times New Roman" w:eastAsia="宋体" w:hAnsi="Times New Roman" w:cs="Times New Roman" w:hint="eastAsia"/>
                <w:sz w:val="24"/>
                <w:szCs w:val="24"/>
              </w:rPr>
              <w:t>利可君片适用于预防、治疗白血球减少症及血小板减少症，具有稳定升高白细胞的作用，且安全性高。利可君片作为升白化药的代表性药品，对白细胞有促进增生作用，可广泛用于预防、治疗白血球减少症及血小板减少症、再生障碍性贫血等，特别是放射治疗和化学治疗引起的白细胞减少症具有显著疗效，应用场景包括内分泌科、传染科、精神科、血液科、肿瘤科、内科、外科、妇科、儿科等多个科室，市场份额在升白化药领域处于绝对领先地位。</w:t>
            </w:r>
          </w:p>
          <w:p w14:paraId="20A14E0B" w14:textId="3600D04B" w:rsidR="00585FA4" w:rsidRDefault="00585FA4" w:rsidP="00585FA4">
            <w:pPr>
              <w:adjustRightInd w:val="0"/>
              <w:snapToGrid w:val="0"/>
              <w:spacing w:line="360" w:lineRule="auto"/>
              <w:ind w:firstLineChars="200" w:firstLine="480"/>
              <w:rPr>
                <w:rFonts w:ascii="Times New Roman" w:eastAsia="宋体" w:hAnsi="Times New Roman" w:cs="Times New Roman"/>
                <w:sz w:val="24"/>
                <w:szCs w:val="24"/>
              </w:rPr>
            </w:pPr>
            <w:r w:rsidRPr="00585FA4">
              <w:rPr>
                <w:rFonts w:ascii="Times New Roman" w:eastAsia="宋体" w:hAnsi="Times New Roman" w:cs="Times New Roman" w:hint="eastAsia"/>
                <w:sz w:val="24"/>
                <w:szCs w:val="24"/>
              </w:rPr>
              <w:t>利可君原料药合成、分离、提纯难度大，质量控制技术门槛高。公司对利可君原料药及制剂进行了系统性二次开发：对工艺进行了优化，使原料质量得以提升，并提高了技术壁垒</w:t>
            </w:r>
            <w:r>
              <w:rPr>
                <w:rFonts w:ascii="Times New Roman" w:eastAsia="宋体" w:hAnsi="Times New Roman" w:cs="Times New Roman" w:hint="eastAsia"/>
                <w:sz w:val="24"/>
                <w:szCs w:val="24"/>
              </w:rPr>
              <w:t>。</w:t>
            </w:r>
          </w:p>
          <w:p w14:paraId="673BB64A" w14:textId="481A7D5C" w:rsidR="00585FA4" w:rsidRPr="007D513E" w:rsidRDefault="00585FA4" w:rsidP="00585FA4">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为有效巩固利可君片独家生产的市场地位，</w:t>
            </w:r>
            <w:r w:rsidRPr="007D513E">
              <w:rPr>
                <w:rFonts w:ascii="Times New Roman" w:eastAsia="宋体" w:hAnsi="Times New Roman" w:cs="Times New Roman" w:hint="eastAsia"/>
                <w:sz w:val="24"/>
                <w:szCs w:val="24"/>
              </w:rPr>
              <w:t>完善知识产权保护体系</w:t>
            </w:r>
            <w:r>
              <w:rPr>
                <w:rFonts w:ascii="Times New Roman" w:eastAsia="宋体" w:hAnsi="Times New Roman" w:cs="Times New Roman" w:hint="eastAsia"/>
                <w:sz w:val="24"/>
                <w:szCs w:val="24"/>
              </w:rPr>
              <w:t>，</w:t>
            </w:r>
            <w:r w:rsidRPr="007D513E">
              <w:rPr>
                <w:rFonts w:ascii="Times New Roman" w:eastAsia="宋体" w:hAnsi="Times New Roman" w:cs="Times New Roman" w:hint="eastAsia"/>
                <w:sz w:val="24"/>
                <w:szCs w:val="24"/>
              </w:rPr>
              <w:t>公司已就利可君晶型的制备方法以及用途申报专利保护并取得国家知识产权局颁发的“一种利可君的晶型</w:t>
            </w:r>
            <w:r w:rsidRPr="007D513E">
              <w:rPr>
                <w:rFonts w:ascii="Times New Roman" w:eastAsia="宋体" w:hAnsi="Times New Roman" w:cs="Times New Roman" w:hint="eastAsia"/>
                <w:sz w:val="24"/>
                <w:szCs w:val="24"/>
              </w:rPr>
              <w:t>A</w:t>
            </w:r>
            <w:r w:rsidRPr="007D513E">
              <w:rPr>
                <w:rFonts w:ascii="Times New Roman" w:eastAsia="宋体" w:hAnsi="Times New Roman" w:cs="Times New Roman" w:hint="eastAsia"/>
                <w:sz w:val="24"/>
                <w:szCs w:val="24"/>
              </w:rPr>
              <w:t>及其制备方法、用途”“一种利可君的晶型</w:t>
            </w:r>
            <w:r w:rsidRPr="007D513E">
              <w:rPr>
                <w:rFonts w:ascii="Times New Roman" w:eastAsia="宋体" w:hAnsi="Times New Roman" w:cs="Times New Roman" w:hint="eastAsia"/>
                <w:sz w:val="24"/>
                <w:szCs w:val="24"/>
              </w:rPr>
              <w:t>B</w:t>
            </w:r>
            <w:r w:rsidRPr="007D513E">
              <w:rPr>
                <w:rFonts w:ascii="Times New Roman" w:eastAsia="宋体" w:hAnsi="Times New Roman" w:cs="Times New Roman" w:hint="eastAsia"/>
                <w:sz w:val="24"/>
                <w:szCs w:val="24"/>
              </w:rPr>
              <w:t>及其制备方法、用途”发明专利证书，</w:t>
            </w:r>
            <w:r w:rsidRPr="0008554E">
              <w:rPr>
                <w:rFonts w:ascii="Times New Roman" w:eastAsia="宋体" w:hAnsi="Times New Roman" w:cs="Times New Roman" w:hint="eastAsia"/>
                <w:sz w:val="24"/>
                <w:szCs w:val="24"/>
              </w:rPr>
              <w:t>两项</w:t>
            </w:r>
            <w:r w:rsidRPr="007D513E">
              <w:rPr>
                <w:rFonts w:ascii="Times New Roman" w:eastAsia="宋体" w:hAnsi="Times New Roman" w:cs="Times New Roman" w:hint="eastAsia"/>
                <w:sz w:val="24"/>
                <w:szCs w:val="24"/>
              </w:rPr>
              <w:t>发明专利有效期均至</w:t>
            </w:r>
            <w:r w:rsidRPr="007D513E">
              <w:rPr>
                <w:rFonts w:ascii="Times New Roman" w:eastAsia="宋体" w:hAnsi="Times New Roman" w:cs="Times New Roman" w:hint="eastAsia"/>
                <w:sz w:val="24"/>
                <w:szCs w:val="24"/>
              </w:rPr>
              <w:t>2041</w:t>
            </w:r>
            <w:r w:rsidRPr="007D513E">
              <w:rPr>
                <w:rFonts w:ascii="Times New Roman" w:eastAsia="宋体" w:hAnsi="Times New Roman" w:cs="Times New Roman" w:hint="eastAsia"/>
                <w:sz w:val="24"/>
                <w:szCs w:val="24"/>
              </w:rPr>
              <w:t>年</w:t>
            </w:r>
            <w:r w:rsidRPr="007D513E">
              <w:rPr>
                <w:rFonts w:ascii="Times New Roman" w:eastAsia="宋体" w:hAnsi="Times New Roman" w:cs="Times New Roman" w:hint="eastAsia"/>
                <w:sz w:val="24"/>
                <w:szCs w:val="24"/>
              </w:rPr>
              <w:t>12</w:t>
            </w:r>
            <w:r w:rsidRPr="007D513E">
              <w:rPr>
                <w:rFonts w:ascii="Times New Roman" w:eastAsia="宋体" w:hAnsi="Times New Roman" w:cs="Times New Roman" w:hint="eastAsia"/>
                <w:sz w:val="24"/>
                <w:szCs w:val="24"/>
              </w:rPr>
              <w:t>月，</w:t>
            </w:r>
            <w:r w:rsidR="00BB0582">
              <w:rPr>
                <w:rFonts w:ascii="Times New Roman" w:eastAsia="宋体" w:hAnsi="Times New Roman" w:cs="Times New Roman" w:hint="eastAsia"/>
                <w:sz w:val="24"/>
                <w:szCs w:val="24"/>
              </w:rPr>
              <w:t>进一步</w:t>
            </w:r>
            <w:r w:rsidRPr="007D513E">
              <w:rPr>
                <w:rFonts w:ascii="Times New Roman" w:eastAsia="宋体" w:hAnsi="Times New Roman" w:cs="Times New Roman" w:hint="eastAsia"/>
                <w:sz w:val="24"/>
                <w:szCs w:val="24"/>
              </w:rPr>
              <w:t>提升了利可君片的技术保护和技术壁垒。</w:t>
            </w:r>
          </w:p>
          <w:p w14:paraId="523265FC" w14:textId="72123FBF" w:rsidR="00BB5D0E" w:rsidRDefault="00F46550" w:rsidP="003F6C32">
            <w:pPr>
              <w:adjustRightInd w:val="0"/>
              <w:snapToGrid w:val="0"/>
              <w:spacing w:beforeLines="50" w:before="156" w:afterLines="50" w:after="156" w:line="360" w:lineRule="auto"/>
              <w:ind w:firstLineChars="200" w:firstLine="482"/>
              <w:rPr>
                <w:rFonts w:ascii="Times New Roman" w:eastAsia="宋体" w:hAnsi="Times New Roman" w:cs="Times New Roman"/>
                <w:b/>
                <w:bCs/>
                <w:sz w:val="24"/>
                <w:szCs w:val="24"/>
              </w:rPr>
            </w:pPr>
            <w:r w:rsidRPr="005730C5">
              <w:rPr>
                <w:rFonts w:ascii="Times New Roman" w:eastAsia="宋体" w:hAnsi="Times New Roman" w:cs="Times New Roman"/>
                <w:b/>
                <w:bCs/>
                <w:sz w:val="24"/>
                <w:szCs w:val="24"/>
              </w:rPr>
              <w:t>2</w:t>
            </w:r>
            <w:r w:rsidR="007B6860" w:rsidRPr="005730C5">
              <w:rPr>
                <w:rFonts w:ascii="Times New Roman" w:eastAsia="宋体" w:hAnsi="Times New Roman" w:cs="Times New Roman"/>
                <w:b/>
                <w:bCs/>
                <w:sz w:val="24"/>
                <w:szCs w:val="24"/>
              </w:rPr>
              <w:t>、</w:t>
            </w:r>
            <w:r w:rsidR="00ED5ED1">
              <w:rPr>
                <w:rFonts w:ascii="Times New Roman" w:eastAsia="宋体" w:hAnsi="Times New Roman" w:cs="Times New Roman" w:hint="eastAsia"/>
                <w:b/>
                <w:bCs/>
                <w:sz w:val="24"/>
                <w:szCs w:val="24"/>
              </w:rPr>
              <w:t>利可君片目前在肿瘤领域的推广和销售情况怎么样？</w:t>
            </w:r>
          </w:p>
          <w:p w14:paraId="4B66C07F" w14:textId="77777777" w:rsidR="001E303E" w:rsidRDefault="00ED5ED1" w:rsidP="003155FC">
            <w:pPr>
              <w:adjustRightInd w:val="0"/>
              <w:snapToGrid w:val="0"/>
              <w:spacing w:line="360" w:lineRule="auto"/>
              <w:ind w:firstLineChars="200" w:firstLine="480"/>
              <w:rPr>
                <w:rFonts w:ascii="Times New Roman" w:eastAsia="宋体" w:hAnsi="Times New Roman" w:cs="Times New Roman"/>
                <w:sz w:val="24"/>
                <w:szCs w:val="24"/>
              </w:rPr>
            </w:pPr>
            <w:r w:rsidRPr="00ED5ED1">
              <w:rPr>
                <w:rFonts w:ascii="Times New Roman" w:eastAsia="宋体" w:hAnsi="Times New Roman" w:cs="Times New Roman" w:hint="eastAsia"/>
                <w:sz w:val="24"/>
                <w:szCs w:val="24"/>
              </w:rPr>
              <w:t>利可君片作为口服升白化药的主流药品，对白细胞有促进增生作用，</w:t>
            </w:r>
            <w:r>
              <w:rPr>
                <w:rFonts w:ascii="Times New Roman" w:eastAsia="宋体" w:hAnsi="Times New Roman" w:cs="Times New Roman" w:hint="eastAsia"/>
                <w:sz w:val="24"/>
                <w:szCs w:val="24"/>
              </w:rPr>
              <w:t>效果显著，尤其在肿瘤领域</w:t>
            </w:r>
            <w:r w:rsidRPr="00ED5ED1">
              <w:rPr>
                <w:rFonts w:ascii="Times New Roman" w:eastAsia="宋体" w:hAnsi="Times New Roman" w:cs="Times New Roman" w:hint="eastAsia"/>
                <w:sz w:val="24"/>
                <w:szCs w:val="24"/>
              </w:rPr>
              <w:t>应用前景广阔</w:t>
            </w:r>
            <w:r>
              <w:rPr>
                <w:rFonts w:ascii="Times New Roman" w:eastAsia="宋体" w:hAnsi="Times New Roman" w:cs="Times New Roman" w:hint="eastAsia"/>
                <w:sz w:val="24"/>
                <w:szCs w:val="24"/>
              </w:rPr>
              <w:t>。</w:t>
            </w:r>
            <w:r w:rsidRPr="00ED5ED1">
              <w:rPr>
                <w:rFonts w:ascii="Times New Roman" w:eastAsia="宋体" w:hAnsi="Times New Roman" w:cs="Times New Roman" w:hint="eastAsia"/>
                <w:sz w:val="24"/>
                <w:szCs w:val="24"/>
              </w:rPr>
              <w:t>2022</w:t>
            </w:r>
            <w:r w:rsidRPr="00ED5ED1">
              <w:rPr>
                <w:rFonts w:ascii="Times New Roman" w:eastAsia="宋体" w:hAnsi="Times New Roman" w:cs="Times New Roman" w:hint="eastAsia"/>
                <w:sz w:val="24"/>
                <w:szCs w:val="24"/>
              </w:rPr>
              <w:t>年</w:t>
            </w:r>
            <w:r w:rsidRPr="00ED5ED1">
              <w:rPr>
                <w:rFonts w:ascii="Times New Roman" w:eastAsia="宋体" w:hAnsi="Times New Roman" w:cs="Times New Roman" w:hint="eastAsia"/>
                <w:sz w:val="24"/>
                <w:szCs w:val="24"/>
              </w:rPr>
              <w:t>5</w:t>
            </w:r>
            <w:r w:rsidRPr="00ED5ED1">
              <w:rPr>
                <w:rFonts w:ascii="Times New Roman" w:eastAsia="宋体" w:hAnsi="Times New Roman" w:cs="Times New Roman" w:hint="eastAsia"/>
                <w:sz w:val="24"/>
                <w:szCs w:val="24"/>
              </w:rPr>
              <w:t>月，由国内权威肿瘤疾病专家石远凯、顾晋等编著的《临床路径释义肿瘤疾病分册（</w:t>
            </w:r>
            <w:r w:rsidRPr="00ED5ED1">
              <w:rPr>
                <w:rFonts w:ascii="Times New Roman" w:eastAsia="宋体" w:hAnsi="Times New Roman" w:cs="Times New Roman" w:hint="eastAsia"/>
                <w:sz w:val="24"/>
                <w:szCs w:val="24"/>
              </w:rPr>
              <w:t>2022</w:t>
            </w:r>
            <w:r w:rsidRPr="00ED5ED1">
              <w:rPr>
                <w:rFonts w:ascii="Times New Roman" w:eastAsia="宋体" w:hAnsi="Times New Roman" w:cs="Times New Roman" w:hint="eastAsia"/>
                <w:sz w:val="24"/>
                <w:szCs w:val="24"/>
              </w:rPr>
              <w:t>年版）》正式出版，利可君片被作为治疗恶性肿瘤疾病的推荐用药收录在册：研究表明，利可君片对预防及治疗恶性肿瘤患者在放疗、化</w:t>
            </w:r>
            <w:r w:rsidRPr="00ED5ED1">
              <w:rPr>
                <w:rFonts w:ascii="Times New Roman" w:eastAsia="宋体" w:hAnsi="Times New Roman" w:cs="Times New Roman" w:hint="eastAsia"/>
                <w:sz w:val="24"/>
                <w:szCs w:val="24"/>
              </w:rPr>
              <w:lastRenderedPageBreak/>
              <w:t>疗过程中发生的骨髓抑制现象具有显著效果。</w:t>
            </w:r>
          </w:p>
          <w:p w14:paraId="5274C7F2" w14:textId="65AEED93" w:rsidR="007B6860" w:rsidRDefault="00ED5ED1" w:rsidP="003155FC">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目前，</w:t>
            </w:r>
            <w:r w:rsidRPr="00ED5ED1">
              <w:rPr>
                <w:rFonts w:ascii="Times New Roman" w:eastAsia="宋体" w:hAnsi="Times New Roman" w:cs="Times New Roman" w:hint="eastAsia"/>
                <w:sz w:val="24"/>
                <w:szCs w:val="24"/>
              </w:rPr>
              <w:t>公司正</w:t>
            </w:r>
            <w:r>
              <w:rPr>
                <w:rFonts w:ascii="Times New Roman" w:eastAsia="宋体" w:hAnsi="Times New Roman" w:cs="Times New Roman" w:hint="eastAsia"/>
                <w:sz w:val="24"/>
                <w:szCs w:val="24"/>
              </w:rPr>
              <w:t>努力</w:t>
            </w:r>
            <w:r w:rsidRPr="00ED5ED1">
              <w:rPr>
                <w:rFonts w:ascii="Times New Roman" w:eastAsia="宋体" w:hAnsi="Times New Roman" w:cs="Times New Roman" w:hint="eastAsia"/>
                <w:sz w:val="24"/>
                <w:szCs w:val="24"/>
              </w:rPr>
              <w:t>拓展利可君片在肿瘤领域的</w:t>
            </w:r>
            <w:r w:rsidR="001E303E">
              <w:rPr>
                <w:rFonts w:ascii="Times New Roman" w:eastAsia="宋体" w:hAnsi="Times New Roman" w:cs="Times New Roman" w:hint="eastAsia"/>
                <w:sz w:val="24"/>
                <w:szCs w:val="24"/>
              </w:rPr>
              <w:t>推广与</w:t>
            </w:r>
            <w:r w:rsidRPr="00ED5ED1">
              <w:rPr>
                <w:rFonts w:ascii="Times New Roman" w:eastAsia="宋体" w:hAnsi="Times New Roman" w:cs="Times New Roman" w:hint="eastAsia"/>
                <w:sz w:val="24"/>
                <w:szCs w:val="24"/>
              </w:rPr>
              <w:t>应用，</w:t>
            </w:r>
            <w:r>
              <w:rPr>
                <w:rFonts w:ascii="Times New Roman" w:eastAsia="宋体" w:hAnsi="Times New Roman" w:cs="Times New Roman" w:hint="eastAsia"/>
                <w:sz w:val="24"/>
                <w:szCs w:val="24"/>
              </w:rPr>
              <w:t>部分肿瘤专科医院销量增长明显，</w:t>
            </w:r>
            <w:r w:rsidRPr="00ED5ED1">
              <w:rPr>
                <w:rFonts w:ascii="Times New Roman" w:eastAsia="宋体" w:hAnsi="Times New Roman" w:cs="Times New Roman" w:hint="eastAsia"/>
                <w:sz w:val="24"/>
                <w:szCs w:val="24"/>
              </w:rPr>
              <w:t>利可君片目前已单独或联合其他药物用于临床上白细胞减少症的治疗，具有良好的疗效，推广效果</w:t>
            </w:r>
            <w:r>
              <w:rPr>
                <w:rFonts w:ascii="Times New Roman" w:eastAsia="宋体" w:hAnsi="Times New Roman" w:cs="Times New Roman" w:hint="eastAsia"/>
                <w:sz w:val="24"/>
                <w:szCs w:val="24"/>
              </w:rPr>
              <w:t>显著</w:t>
            </w:r>
            <w:r w:rsidRPr="00ED5ED1">
              <w:rPr>
                <w:rFonts w:ascii="Times New Roman" w:eastAsia="宋体" w:hAnsi="Times New Roman" w:cs="Times New Roman" w:hint="eastAsia"/>
                <w:sz w:val="24"/>
                <w:szCs w:val="24"/>
              </w:rPr>
              <w:t>。</w:t>
            </w:r>
          </w:p>
          <w:p w14:paraId="13A36BCF" w14:textId="653EB6B8" w:rsidR="00ED5ED1" w:rsidRPr="00ED5ED1" w:rsidRDefault="00E809EC" w:rsidP="00ED5ED1">
            <w:pPr>
              <w:adjustRightInd w:val="0"/>
              <w:snapToGrid w:val="0"/>
              <w:spacing w:beforeLines="50" w:before="156" w:afterLines="50" w:after="156"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3</w:t>
            </w:r>
            <w:r w:rsidR="00ED5ED1" w:rsidRPr="00ED5ED1">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请介绍一下</w:t>
            </w:r>
            <w:r w:rsidR="00ED5ED1" w:rsidRPr="00ED5ED1">
              <w:rPr>
                <w:rFonts w:ascii="Times New Roman" w:eastAsia="宋体" w:hAnsi="Times New Roman" w:cs="Times New Roman" w:hint="eastAsia"/>
                <w:b/>
                <w:bCs/>
                <w:sz w:val="24"/>
                <w:szCs w:val="24"/>
              </w:rPr>
              <w:t>尼群洛尔片的产品特性</w:t>
            </w:r>
            <w:r w:rsidR="00ED5ED1">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公司对尼群洛尔片的</w:t>
            </w:r>
            <w:r w:rsidR="00ED5ED1" w:rsidRPr="00ED5ED1">
              <w:rPr>
                <w:rFonts w:ascii="Times New Roman" w:eastAsia="宋体" w:hAnsi="Times New Roman" w:cs="Times New Roman" w:hint="eastAsia"/>
                <w:b/>
                <w:bCs/>
                <w:sz w:val="24"/>
                <w:szCs w:val="24"/>
              </w:rPr>
              <w:t>市场</w:t>
            </w:r>
            <w:r>
              <w:rPr>
                <w:rFonts w:ascii="Times New Roman" w:eastAsia="宋体" w:hAnsi="Times New Roman" w:cs="Times New Roman" w:hint="eastAsia"/>
                <w:b/>
                <w:bCs/>
                <w:sz w:val="24"/>
                <w:szCs w:val="24"/>
              </w:rPr>
              <w:t>空间和</w:t>
            </w:r>
            <w:r w:rsidR="00ED5ED1" w:rsidRPr="00ED5ED1">
              <w:rPr>
                <w:rFonts w:ascii="Times New Roman" w:eastAsia="宋体" w:hAnsi="Times New Roman" w:cs="Times New Roman" w:hint="eastAsia"/>
                <w:b/>
                <w:bCs/>
                <w:sz w:val="24"/>
                <w:szCs w:val="24"/>
              </w:rPr>
              <w:t>销售趋势</w:t>
            </w:r>
            <w:r>
              <w:rPr>
                <w:rFonts w:ascii="Times New Roman" w:eastAsia="宋体" w:hAnsi="Times New Roman" w:cs="Times New Roman" w:hint="eastAsia"/>
                <w:b/>
                <w:bCs/>
                <w:sz w:val="24"/>
                <w:szCs w:val="24"/>
              </w:rPr>
              <w:t>怎么看</w:t>
            </w:r>
            <w:r w:rsidR="00ED5ED1" w:rsidRPr="00ED5ED1">
              <w:rPr>
                <w:rFonts w:ascii="Times New Roman" w:eastAsia="宋体" w:hAnsi="Times New Roman" w:cs="Times New Roman" w:hint="eastAsia"/>
                <w:b/>
                <w:bCs/>
                <w:sz w:val="24"/>
                <w:szCs w:val="24"/>
              </w:rPr>
              <w:t>？</w:t>
            </w:r>
          </w:p>
          <w:p w14:paraId="7E50ED1B" w14:textId="26B56D7F" w:rsidR="00E809EC" w:rsidRDefault="00ED5ED1" w:rsidP="003155FC">
            <w:pPr>
              <w:adjustRightInd w:val="0"/>
              <w:snapToGrid w:val="0"/>
              <w:spacing w:line="360" w:lineRule="auto"/>
              <w:ind w:firstLineChars="200" w:firstLine="480"/>
              <w:rPr>
                <w:rFonts w:ascii="Times New Roman" w:eastAsia="宋体" w:hAnsi="Times New Roman" w:cs="Times New Roman"/>
                <w:sz w:val="24"/>
                <w:szCs w:val="24"/>
              </w:rPr>
            </w:pPr>
            <w:r w:rsidRPr="00ED5ED1">
              <w:rPr>
                <w:rFonts w:ascii="Times New Roman" w:eastAsia="宋体" w:hAnsi="Times New Roman" w:cs="Times New Roman" w:hint="eastAsia"/>
                <w:sz w:val="24"/>
                <w:szCs w:val="24"/>
              </w:rPr>
              <w:t>尼群洛尔片作为公司目前主要产品之一，</w:t>
            </w:r>
            <w:r w:rsidR="00E809EC" w:rsidRPr="00E809EC">
              <w:rPr>
                <w:rFonts w:ascii="Times New Roman" w:eastAsia="宋体" w:hAnsi="Times New Roman" w:cs="Times New Roman" w:hint="eastAsia"/>
                <w:sz w:val="24"/>
                <w:szCs w:val="24"/>
              </w:rPr>
              <w:t>是国内外首个钙通道阻滞剂（</w:t>
            </w:r>
            <w:r w:rsidR="00E809EC" w:rsidRPr="00E809EC">
              <w:rPr>
                <w:rFonts w:ascii="Times New Roman" w:eastAsia="宋体" w:hAnsi="Times New Roman" w:cs="Times New Roman" w:hint="eastAsia"/>
                <w:sz w:val="24"/>
                <w:szCs w:val="24"/>
              </w:rPr>
              <w:t>CCB</w:t>
            </w:r>
            <w:r w:rsidR="00E809EC" w:rsidRPr="00E809EC">
              <w:rPr>
                <w:rFonts w:ascii="Times New Roman" w:eastAsia="宋体" w:hAnsi="Times New Roman" w:cs="Times New Roman" w:hint="eastAsia"/>
                <w:sz w:val="24"/>
                <w:szCs w:val="24"/>
              </w:rPr>
              <w:t>）</w:t>
            </w:r>
            <w:r w:rsidR="00E809EC" w:rsidRPr="00E809EC">
              <w:rPr>
                <w:rFonts w:ascii="Times New Roman" w:eastAsia="宋体" w:hAnsi="Times New Roman" w:cs="Times New Roman" w:hint="eastAsia"/>
                <w:sz w:val="24"/>
                <w:szCs w:val="24"/>
              </w:rPr>
              <w:t>+</w:t>
            </w:r>
            <w:r w:rsidR="0008554E">
              <w:rPr>
                <w:rFonts w:ascii="Arial" w:eastAsia="宋体" w:hAnsi="Arial" w:cs="Arial"/>
                <w:sz w:val="24"/>
                <w:szCs w:val="24"/>
              </w:rPr>
              <w:t>β</w:t>
            </w:r>
            <w:r w:rsidR="00E809EC" w:rsidRPr="00E809EC">
              <w:rPr>
                <w:rFonts w:ascii="Times New Roman" w:eastAsia="宋体" w:hAnsi="Times New Roman" w:cs="Times New Roman" w:hint="eastAsia"/>
                <w:sz w:val="24"/>
                <w:szCs w:val="24"/>
              </w:rPr>
              <w:t>受体阻滞剂（</w:t>
            </w:r>
            <w:r w:rsidR="00E809EC" w:rsidRPr="00E809EC">
              <w:rPr>
                <w:rFonts w:ascii="Times New Roman" w:eastAsia="宋体" w:hAnsi="Times New Roman" w:cs="Times New Roman" w:hint="eastAsia"/>
                <w:sz w:val="24"/>
                <w:szCs w:val="24"/>
              </w:rPr>
              <w:t>BB</w:t>
            </w:r>
            <w:r w:rsidR="00E809EC" w:rsidRPr="00E809EC">
              <w:rPr>
                <w:rFonts w:ascii="Times New Roman" w:eastAsia="宋体" w:hAnsi="Times New Roman" w:cs="Times New Roman" w:hint="eastAsia"/>
                <w:sz w:val="24"/>
                <w:szCs w:val="24"/>
              </w:rPr>
              <w:t>）组成的低剂量固定复方制剂，其创新性地运用了协同降压机制，消减不良反应、提升疗效，有效控制血压，又能有效保护靶器官，扩大了适应范围和人群，减轻了药物的副作用，提高了患者的依从性</w:t>
            </w:r>
            <w:r w:rsidR="00E809EC">
              <w:rPr>
                <w:rFonts w:ascii="Times New Roman" w:eastAsia="宋体" w:hAnsi="Times New Roman" w:cs="Times New Roman" w:hint="eastAsia"/>
                <w:sz w:val="24"/>
                <w:szCs w:val="24"/>
              </w:rPr>
              <w:t>，</w:t>
            </w:r>
            <w:r w:rsidR="00E809EC" w:rsidRPr="00E809EC">
              <w:rPr>
                <w:rFonts w:ascii="Times New Roman" w:eastAsia="宋体" w:hAnsi="Times New Roman" w:cs="Times New Roman" w:hint="eastAsia"/>
                <w:sz w:val="24"/>
                <w:szCs w:val="24"/>
              </w:rPr>
              <w:t>具有良好的应用前景，尤其适用于高血压伴高心率领域</w:t>
            </w:r>
            <w:r w:rsidR="00E809EC">
              <w:rPr>
                <w:rFonts w:ascii="Times New Roman" w:eastAsia="宋体" w:hAnsi="Times New Roman" w:cs="Times New Roman" w:hint="eastAsia"/>
                <w:sz w:val="24"/>
                <w:szCs w:val="24"/>
              </w:rPr>
              <w:t>。</w:t>
            </w:r>
          </w:p>
          <w:p w14:paraId="17B7B661" w14:textId="2B4CEC35" w:rsidR="00ED5ED1" w:rsidRDefault="00E809EC" w:rsidP="003155FC">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市场空间方面，</w:t>
            </w:r>
            <w:r w:rsidR="000E51C6" w:rsidRPr="000E51C6">
              <w:rPr>
                <w:rFonts w:ascii="Times New Roman" w:eastAsia="宋体" w:hAnsi="Times New Roman" w:cs="Times New Roman" w:hint="eastAsia"/>
                <w:sz w:val="24"/>
                <w:szCs w:val="24"/>
              </w:rPr>
              <w:t>高血压</w:t>
            </w:r>
            <w:r w:rsidR="000E51C6">
              <w:rPr>
                <w:rFonts w:ascii="Times New Roman" w:eastAsia="宋体" w:hAnsi="Times New Roman" w:cs="Times New Roman" w:hint="eastAsia"/>
                <w:sz w:val="24"/>
                <w:szCs w:val="24"/>
              </w:rPr>
              <w:t>作为</w:t>
            </w:r>
            <w:r w:rsidR="000E51C6" w:rsidRPr="000E51C6">
              <w:rPr>
                <w:rFonts w:ascii="Times New Roman" w:eastAsia="宋体" w:hAnsi="Times New Roman" w:cs="Times New Roman" w:hint="eastAsia"/>
                <w:sz w:val="24"/>
                <w:szCs w:val="24"/>
              </w:rPr>
              <w:t>一种常见的慢性疾病，患者数量庞大</w:t>
            </w:r>
            <w:r w:rsidR="000E51C6">
              <w:rPr>
                <w:rFonts w:ascii="Times New Roman" w:eastAsia="宋体" w:hAnsi="Times New Roman" w:cs="Times New Roman" w:hint="eastAsia"/>
                <w:sz w:val="24"/>
                <w:szCs w:val="24"/>
              </w:rPr>
              <w:t>，且</w:t>
            </w:r>
            <w:r w:rsidR="000E51C6" w:rsidRPr="000E51C6">
              <w:rPr>
                <w:rFonts w:ascii="Times New Roman" w:eastAsia="宋体" w:hAnsi="Times New Roman" w:cs="Times New Roman" w:hint="eastAsia"/>
                <w:sz w:val="24"/>
                <w:szCs w:val="24"/>
              </w:rPr>
              <w:t>患病率仍在上升</w:t>
            </w:r>
            <w:r w:rsidR="00FC498C">
              <w:rPr>
                <w:rFonts w:ascii="Times New Roman" w:eastAsia="宋体" w:hAnsi="Times New Roman" w:cs="Times New Roman" w:hint="eastAsia"/>
                <w:sz w:val="24"/>
                <w:szCs w:val="24"/>
              </w:rPr>
              <w:t>。</w:t>
            </w:r>
            <w:r w:rsidR="00ED5ED1" w:rsidRPr="00ED5ED1">
              <w:rPr>
                <w:rFonts w:ascii="Times New Roman" w:eastAsia="宋体" w:hAnsi="Times New Roman" w:cs="Times New Roman" w:hint="eastAsia"/>
                <w:sz w:val="24"/>
                <w:szCs w:val="24"/>
              </w:rPr>
              <w:t>有关研究显示，单纯高血压伴心率快患者占高血压人群比例超过三分之一，尼群洛尔片在此领域具有明显优势和应用前景，市场空间巨大，被《国家基本医疗保险目录》《中国高血压防治指南（</w:t>
            </w:r>
            <w:r w:rsidR="00ED5ED1" w:rsidRPr="00ED5ED1">
              <w:rPr>
                <w:rFonts w:ascii="Times New Roman" w:eastAsia="宋体" w:hAnsi="Times New Roman" w:cs="Times New Roman" w:hint="eastAsia"/>
                <w:sz w:val="24"/>
                <w:szCs w:val="24"/>
              </w:rPr>
              <w:t xml:space="preserve">2018 </w:t>
            </w:r>
            <w:r w:rsidR="00ED5ED1" w:rsidRPr="00ED5ED1">
              <w:rPr>
                <w:rFonts w:ascii="Times New Roman" w:eastAsia="宋体" w:hAnsi="Times New Roman" w:cs="Times New Roman" w:hint="eastAsia"/>
                <w:sz w:val="24"/>
                <w:szCs w:val="24"/>
              </w:rPr>
              <w:t>年修订版）》《基层心血管病综合管理实践指南</w:t>
            </w:r>
            <w:r w:rsidR="00ED5ED1" w:rsidRPr="00ED5ED1">
              <w:rPr>
                <w:rFonts w:ascii="Times New Roman" w:eastAsia="宋体" w:hAnsi="Times New Roman" w:cs="Times New Roman" w:hint="eastAsia"/>
                <w:sz w:val="24"/>
                <w:szCs w:val="24"/>
              </w:rPr>
              <w:t>2020</w:t>
            </w:r>
            <w:r w:rsidR="00ED5ED1" w:rsidRPr="00ED5ED1">
              <w:rPr>
                <w:rFonts w:ascii="Times New Roman" w:eastAsia="宋体" w:hAnsi="Times New Roman" w:cs="Times New Roman" w:hint="eastAsia"/>
                <w:sz w:val="24"/>
                <w:szCs w:val="24"/>
              </w:rPr>
              <w:t>》《高血压合理用药指南（第</w:t>
            </w:r>
            <w:r w:rsidR="00ED5ED1" w:rsidRPr="00ED5ED1">
              <w:rPr>
                <w:rFonts w:ascii="Times New Roman" w:eastAsia="宋体" w:hAnsi="Times New Roman" w:cs="Times New Roman" w:hint="eastAsia"/>
                <w:sz w:val="24"/>
                <w:szCs w:val="24"/>
              </w:rPr>
              <w:t>2</w:t>
            </w:r>
            <w:r w:rsidR="00ED5ED1" w:rsidRPr="00ED5ED1">
              <w:rPr>
                <w:rFonts w:ascii="Times New Roman" w:eastAsia="宋体" w:hAnsi="Times New Roman" w:cs="Times New Roman" w:hint="eastAsia"/>
                <w:sz w:val="24"/>
                <w:szCs w:val="24"/>
              </w:rPr>
              <w:t>版）》等列为推荐用药。</w:t>
            </w:r>
          </w:p>
          <w:p w14:paraId="14FADD78" w14:textId="35A7804F" w:rsidR="00ED5ED1" w:rsidRPr="00E809EC" w:rsidRDefault="00E809EC" w:rsidP="003155FC">
            <w:pPr>
              <w:adjustRightInd w:val="0"/>
              <w:snapToGrid w:val="0"/>
              <w:spacing w:line="360" w:lineRule="auto"/>
              <w:ind w:firstLineChars="200" w:firstLine="480"/>
              <w:rPr>
                <w:rFonts w:ascii="Times New Roman" w:eastAsia="宋体" w:hAnsi="Times New Roman" w:cs="Times New Roman"/>
                <w:sz w:val="24"/>
                <w:szCs w:val="24"/>
              </w:rPr>
            </w:pPr>
            <w:r w:rsidRPr="00E809EC">
              <w:rPr>
                <w:rFonts w:ascii="Times New Roman" w:eastAsia="宋体" w:hAnsi="Times New Roman" w:cs="Times New Roman" w:hint="eastAsia"/>
                <w:sz w:val="24"/>
                <w:szCs w:val="24"/>
              </w:rPr>
              <w:t>近年来</w:t>
            </w:r>
            <w:r>
              <w:rPr>
                <w:rFonts w:ascii="Times New Roman" w:eastAsia="宋体" w:hAnsi="Times New Roman" w:cs="Times New Roman" w:hint="eastAsia"/>
                <w:sz w:val="24"/>
                <w:szCs w:val="24"/>
              </w:rPr>
              <w:t>，</w:t>
            </w:r>
            <w:r w:rsidRPr="00E809EC">
              <w:rPr>
                <w:rFonts w:ascii="Times New Roman" w:eastAsia="宋体" w:hAnsi="Times New Roman" w:cs="Times New Roman" w:hint="eastAsia"/>
                <w:sz w:val="24"/>
                <w:szCs w:val="24"/>
              </w:rPr>
              <w:t>公司</w:t>
            </w:r>
            <w:r>
              <w:rPr>
                <w:rFonts w:ascii="Times New Roman" w:eastAsia="宋体" w:hAnsi="Times New Roman" w:cs="Times New Roman" w:hint="eastAsia"/>
                <w:sz w:val="24"/>
                <w:szCs w:val="24"/>
              </w:rPr>
              <w:t>通过</w:t>
            </w:r>
            <w:r w:rsidRPr="00E809EC">
              <w:rPr>
                <w:rFonts w:ascii="Times New Roman" w:eastAsia="宋体" w:hAnsi="Times New Roman" w:cs="Times New Roman" w:hint="eastAsia"/>
                <w:sz w:val="24"/>
                <w:szCs w:val="24"/>
              </w:rPr>
              <w:t>组建专门事业部</w:t>
            </w:r>
            <w:r>
              <w:rPr>
                <w:rFonts w:ascii="Times New Roman" w:eastAsia="宋体" w:hAnsi="Times New Roman" w:cs="Times New Roman" w:hint="eastAsia"/>
                <w:sz w:val="24"/>
                <w:szCs w:val="24"/>
              </w:rPr>
              <w:t>、构建</w:t>
            </w:r>
            <w:r w:rsidRPr="00E809EC">
              <w:rPr>
                <w:rFonts w:ascii="Times New Roman" w:eastAsia="宋体" w:hAnsi="Times New Roman" w:cs="Times New Roman" w:hint="eastAsia"/>
                <w:sz w:val="24"/>
                <w:szCs w:val="24"/>
              </w:rPr>
              <w:t>专家网络，加快扩大尼群洛尔片销售规模，</w:t>
            </w:r>
            <w:r>
              <w:rPr>
                <w:rFonts w:ascii="Times New Roman" w:eastAsia="宋体" w:hAnsi="Times New Roman" w:cs="Times New Roman" w:hint="eastAsia"/>
                <w:sz w:val="24"/>
                <w:szCs w:val="24"/>
              </w:rPr>
              <w:t>产品销售收入</w:t>
            </w:r>
            <w:r w:rsidRPr="00E809EC">
              <w:rPr>
                <w:rFonts w:ascii="Times New Roman" w:eastAsia="宋体" w:hAnsi="Times New Roman" w:cs="Times New Roman" w:hint="eastAsia"/>
                <w:sz w:val="24"/>
                <w:szCs w:val="24"/>
              </w:rPr>
              <w:t>实现了</w:t>
            </w:r>
            <w:r>
              <w:rPr>
                <w:rFonts w:ascii="Times New Roman" w:eastAsia="宋体" w:hAnsi="Times New Roman" w:cs="Times New Roman" w:hint="eastAsia"/>
                <w:sz w:val="24"/>
                <w:szCs w:val="24"/>
              </w:rPr>
              <w:t>持续</w:t>
            </w:r>
            <w:r w:rsidRPr="00E809EC">
              <w:rPr>
                <w:rFonts w:ascii="Times New Roman" w:eastAsia="宋体" w:hAnsi="Times New Roman" w:cs="Times New Roman" w:hint="eastAsia"/>
                <w:sz w:val="24"/>
                <w:szCs w:val="24"/>
              </w:rPr>
              <w:t>较快增长</w:t>
            </w:r>
            <w:r>
              <w:rPr>
                <w:rFonts w:ascii="Times New Roman" w:eastAsia="宋体" w:hAnsi="Times New Roman" w:cs="Times New Roman" w:hint="eastAsia"/>
                <w:sz w:val="24"/>
                <w:szCs w:val="24"/>
              </w:rPr>
              <w:t>，</w:t>
            </w:r>
            <w:r w:rsidRPr="00E809EC">
              <w:rPr>
                <w:rFonts w:ascii="Times New Roman" w:eastAsia="宋体" w:hAnsi="Times New Roman" w:cs="Times New Roman" w:hint="eastAsia"/>
                <w:sz w:val="24"/>
                <w:szCs w:val="24"/>
              </w:rPr>
              <w:t>预计后续能为公司带来稳定的收入增长。</w:t>
            </w:r>
          </w:p>
          <w:p w14:paraId="5E7B4FF3" w14:textId="46490A2E" w:rsidR="00ED5ED1" w:rsidRDefault="00F026DB" w:rsidP="00ED5ED1">
            <w:pPr>
              <w:adjustRightInd w:val="0"/>
              <w:snapToGrid w:val="0"/>
              <w:spacing w:beforeLines="50" w:before="156" w:afterLines="50" w:after="156" w:line="360" w:lineRule="auto"/>
              <w:ind w:firstLineChars="200" w:firstLine="482"/>
              <w:rPr>
                <w:rFonts w:ascii="Times New Roman" w:eastAsia="宋体" w:hAnsi="Times New Roman" w:cs="Times New Roman"/>
                <w:b/>
                <w:bCs/>
                <w:sz w:val="24"/>
                <w:szCs w:val="24"/>
              </w:rPr>
            </w:pPr>
            <w:r w:rsidRPr="00E809EC">
              <w:rPr>
                <w:rFonts w:ascii="Times New Roman" w:eastAsia="宋体" w:hAnsi="Times New Roman" w:cs="Times New Roman" w:hint="eastAsia"/>
                <w:b/>
                <w:bCs/>
                <w:sz w:val="24"/>
                <w:szCs w:val="24"/>
              </w:rPr>
              <w:t>4</w:t>
            </w:r>
            <w:r w:rsidRPr="00E809EC">
              <w:rPr>
                <w:rFonts w:ascii="Times New Roman" w:eastAsia="宋体" w:hAnsi="Times New Roman" w:cs="Times New Roman" w:hint="eastAsia"/>
                <w:b/>
                <w:bCs/>
                <w:sz w:val="24"/>
                <w:szCs w:val="24"/>
              </w:rPr>
              <w:t>、</w:t>
            </w:r>
            <w:r w:rsidR="00E809EC">
              <w:rPr>
                <w:rFonts w:ascii="Times New Roman" w:eastAsia="宋体" w:hAnsi="Times New Roman" w:cs="Times New Roman" w:hint="eastAsia"/>
                <w:b/>
                <w:bCs/>
                <w:sz w:val="24"/>
                <w:szCs w:val="24"/>
              </w:rPr>
              <w:t>请介绍一下公司创新药研发情况。</w:t>
            </w:r>
          </w:p>
          <w:p w14:paraId="5A50B2CD" w14:textId="66404FE1" w:rsidR="00E809EC" w:rsidRPr="00E809EC" w:rsidRDefault="00E809EC" w:rsidP="003155FC">
            <w:pPr>
              <w:adjustRightInd w:val="0"/>
              <w:snapToGrid w:val="0"/>
              <w:spacing w:line="360" w:lineRule="auto"/>
              <w:ind w:firstLineChars="200" w:firstLine="480"/>
              <w:rPr>
                <w:rFonts w:ascii="Times New Roman" w:eastAsia="宋体" w:hAnsi="Times New Roman" w:cs="Times New Roman"/>
                <w:sz w:val="24"/>
                <w:szCs w:val="24"/>
              </w:rPr>
            </w:pPr>
            <w:r w:rsidRPr="00E809EC">
              <w:rPr>
                <w:rFonts w:ascii="Times New Roman" w:eastAsia="宋体" w:hAnsi="Times New Roman" w:cs="Times New Roman" w:hint="eastAsia"/>
                <w:sz w:val="24"/>
                <w:szCs w:val="24"/>
              </w:rPr>
              <w:t>公司重视产品研发，长期专注于创新药特别是一类创新药的研究与开发，组建了超百人的专业研发技术团队，构建了以复方制剂研发技术、氘代药物研发技术、脂质体药物</w:t>
            </w:r>
            <w:r w:rsidRPr="00E809EC">
              <w:rPr>
                <w:rFonts w:ascii="Times New Roman" w:eastAsia="宋体" w:hAnsi="Times New Roman" w:cs="Times New Roman" w:hint="eastAsia"/>
                <w:sz w:val="24"/>
                <w:szCs w:val="24"/>
              </w:rPr>
              <w:lastRenderedPageBreak/>
              <w:t>研发技术为支撑的新药研发技术平台，开启了一系列创新型药物的研发工作。</w:t>
            </w:r>
          </w:p>
          <w:p w14:paraId="0DCAEC36" w14:textId="1B8D45D4" w:rsidR="00F026DB" w:rsidRDefault="00F026DB" w:rsidP="003155FC">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公司目前研发管线中正在开发的产品主要包括</w:t>
            </w:r>
            <w:r w:rsidRPr="00F026DB">
              <w:rPr>
                <w:rFonts w:ascii="Times New Roman" w:eastAsia="宋体" w:hAnsi="Times New Roman" w:cs="Times New Roman" w:hint="eastAsia"/>
                <w:sz w:val="24"/>
                <w:szCs w:val="24"/>
              </w:rPr>
              <w:t>抗抑郁新药</w:t>
            </w:r>
            <w:r w:rsidRPr="00F026DB">
              <w:rPr>
                <w:rFonts w:ascii="Times New Roman" w:eastAsia="宋体" w:hAnsi="Times New Roman" w:cs="Times New Roman" w:hint="eastAsia"/>
                <w:sz w:val="24"/>
                <w:szCs w:val="24"/>
              </w:rPr>
              <w:t>JJH201501</w:t>
            </w:r>
            <w:r>
              <w:rPr>
                <w:rFonts w:ascii="Times New Roman" w:eastAsia="宋体" w:hAnsi="Times New Roman" w:cs="Times New Roman" w:hint="eastAsia"/>
                <w:sz w:val="24"/>
                <w:szCs w:val="24"/>
              </w:rPr>
              <w:t>、</w:t>
            </w:r>
            <w:r w:rsidRPr="00F026DB">
              <w:rPr>
                <w:rFonts w:ascii="Times New Roman" w:eastAsia="宋体" w:hAnsi="Times New Roman" w:cs="Times New Roman" w:hint="eastAsia"/>
                <w:sz w:val="24"/>
                <w:szCs w:val="24"/>
              </w:rPr>
              <w:t>抗肿瘤新药</w:t>
            </w:r>
            <w:r w:rsidRPr="00F026DB">
              <w:rPr>
                <w:rFonts w:ascii="Times New Roman" w:eastAsia="宋体" w:hAnsi="Times New Roman" w:cs="Times New Roman" w:hint="eastAsia"/>
                <w:sz w:val="24"/>
                <w:szCs w:val="24"/>
              </w:rPr>
              <w:t>JJH201601</w:t>
            </w:r>
            <w:r>
              <w:rPr>
                <w:rFonts w:ascii="Times New Roman" w:eastAsia="宋体" w:hAnsi="Times New Roman" w:cs="Times New Roman" w:hint="eastAsia"/>
                <w:sz w:val="24"/>
                <w:szCs w:val="24"/>
              </w:rPr>
              <w:t>、</w:t>
            </w:r>
            <w:r w:rsidRPr="00F026DB">
              <w:rPr>
                <w:rFonts w:ascii="Times New Roman" w:eastAsia="宋体" w:hAnsi="Times New Roman" w:cs="Times New Roman" w:hint="eastAsia"/>
                <w:sz w:val="24"/>
                <w:szCs w:val="24"/>
              </w:rPr>
              <w:t>抗胃酸药</w:t>
            </w:r>
            <w:r w:rsidRPr="00F026DB">
              <w:rPr>
                <w:rFonts w:ascii="Times New Roman" w:eastAsia="宋体" w:hAnsi="Times New Roman" w:cs="Times New Roman" w:hint="eastAsia"/>
                <w:sz w:val="24"/>
                <w:szCs w:val="24"/>
              </w:rPr>
              <w:t>JJH201701</w:t>
            </w:r>
            <w:r>
              <w:rPr>
                <w:rFonts w:ascii="Times New Roman" w:eastAsia="宋体" w:hAnsi="Times New Roman" w:cs="Times New Roman" w:hint="eastAsia"/>
                <w:sz w:val="24"/>
                <w:szCs w:val="24"/>
              </w:rPr>
              <w:t>、</w:t>
            </w:r>
            <w:r w:rsidRPr="00F026DB">
              <w:rPr>
                <w:rFonts w:ascii="Times New Roman" w:eastAsia="宋体" w:hAnsi="Times New Roman" w:cs="Times New Roman" w:hint="eastAsia"/>
                <w:sz w:val="24"/>
                <w:szCs w:val="24"/>
              </w:rPr>
              <w:t>治疗胆囊炎胆结石新药</w:t>
            </w:r>
            <w:r w:rsidRPr="00F026DB">
              <w:rPr>
                <w:rFonts w:ascii="Times New Roman" w:eastAsia="宋体" w:hAnsi="Times New Roman" w:cs="Times New Roman" w:hint="eastAsia"/>
                <w:sz w:val="24"/>
                <w:szCs w:val="24"/>
              </w:rPr>
              <w:t>JJH201801</w:t>
            </w:r>
            <w:r w:rsidRPr="00F026DB">
              <w:rPr>
                <w:rFonts w:ascii="Times New Roman" w:eastAsia="宋体" w:hAnsi="Times New Roman" w:cs="Times New Roman" w:hint="eastAsia"/>
                <w:sz w:val="24"/>
                <w:szCs w:val="24"/>
              </w:rPr>
              <w:t>、降糖新药——桑酮碱胶囊、麻醉镇痛新药</w:t>
            </w:r>
            <w:r w:rsidRPr="00F026DB">
              <w:rPr>
                <w:rFonts w:ascii="Times New Roman" w:eastAsia="宋体" w:hAnsi="Times New Roman" w:cs="Times New Roman" w:hint="eastAsia"/>
                <w:sz w:val="24"/>
                <w:szCs w:val="24"/>
              </w:rPr>
              <w:t>JBE-01</w:t>
            </w:r>
            <w:r w:rsidRPr="00F026DB">
              <w:rPr>
                <w:rFonts w:ascii="Times New Roman" w:eastAsia="宋体" w:hAnsi="Times New Roman" w:cs="Times New Roman" w:hint="eastAsia"/>
                <w:sz w:val="24"/>
                <w:szCs w:val="24"/>
              </w:rPr>
              <w:t>及降糖新药</w:t>
            </w:r>
            <w:r w:rsidRPr="00F026DB">
              <w:rPr>
                <w:rFonts w:ascii="Times New Roman" w:eastAsia="宋体" w:hAnsi="Times New Roman" w:cs="Times New Roman" w:hint="eastAsia"/>
                <w:sz w:val="24"/>
                <w:szCs w:val="24"/>
              </w:rPr>
              <w:t>JJH202301</w:t>
            </w:r>
            <w:r w:rsidRPr="00F026DB">
              <w:rPr>
                <w:rFonts w:ascii="Times New Roman" w:eastAsia="宋体" w:hAnsi="Times New Roman" w:cs="Times New Roman" w:hint="eastAsia"/>
                <w:sz w:val="24"/>
                <w:szCs w:val="24"/>
              </w:rPr>
              <w:t>等新药。</w:t>
            </w:r>
          </w:p>
          <w:p w14:paraId="415229C0" w14:textId="55D3CAEB" w:rsidR="00F026DB" w:rsidRDefault="00F026DB" w:rsidP="00ED5ED1">
            <w:pPr>
              <w:adjustRightInd w:val="0"/>
              <w:snapToGrid w:val="0"/>
              <w:spacing w:beforeLines="50" w:before="156" w:afterLines="50" w:after="156"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5</w:t>
            </w:r>
            <w:r w:rsidRPr="00E809EC">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请介绍一下公司氘代技术平台的情况。</w:t>
            </w:r>
          </w:p>
          <w:p w14:paraId="07279CCB" w14:textId="676EAB59" w:rsidR="00F026DB" w:rsidRPr="00F026DB" w:rsidRDefault="00F026DB" w:rsidP="003155FC">
            <w:pPr>
              <w:adjustRightInd w:val="0"/>
              <w:snapToGrid w:val="0"/>
              <w:spacing w:line="360" w:lineRule="auto"/>
              <w:ind w:firstLineChars="200" w:firstLine="480"/>
              <w:rPr>
                <w:rFonts w:ascii="Times New Roman" w:eastAsia="宋体" w:hAnsi="Times New Roman" w:cs="Times New Roman"/>
                <w:sz w:val="24"/>
                <w:szCs w:val="24"/>
              </w:rPr>
            </w:pPr>
            <w:r w:rsidRPr="00F026DB">
              <w:rPr>
                <w:rFonts w:ascii="Times New Roman" w:eastAsia="宋体" w:hAnsi="Times New Roman" w:cs="Times New Roman" w:hint="eastAsia"/>
                <w:sz w:val="24"/>
                <w:szCs w:val="24"/>
              </w:rPr>
              <w:t>氘代药物是把药物分子上处于特定代谢部位的一个或多个碳氢键（</w:t>
            </w:r>
            <w:r w:rsidRPr="00F026DB">
              <w:rPr>
                <w:rFonts w:ascii="Times New Roman" w:eastAsia="宋体" w:hAnsi="Times New Roman" w:cs="Times New Roman" w:hint="eastAsia"/>
                <w:sz w:val="24"/>
                <w:szCs w:val="24"/>
              </w:rPr>
              <w:t>C-H</w:t>
            </w:r>
            <w:r w:rsidRPr="00F026DB">
              <w:rPr>
                <w:rFonts w:ascii="Times New Roman" w:eastAsia="宋体" w:hAnsi="Times New Roman" w:cs="Times New Roman" w:hint="eastAsia"/>
                <w:sz w:val="24"/>
                <w:szCs w:val="24"/>
              </w:rPr>
              <w:t>）用碳氘键（</w:t>
            </w:r>
            <w:r w:rsidRPr="00F026DB">
              <w:rPr>
                <w:rFonts w:ascii="Times New Roman" w:eastAsia="宋体" w:hAnsi="Times New Roman" w:cs="Times New Roman" w:hint="eastAsia"/>
                <w:sz w:val="24"/>
                <w:szCs w:val="24"/>
              </w:rPr>
              <w:t>C-D</w:t>
            </w:r>
            <w:r w:rsidRPr="00F026DB">
              <w:rPr>
                <w:rFonts w:ascii="Times New Roman" w:eastAsia="宋体" w:hAnsi="Times New Roman" w:cs="Times New Roman" w:hint="eastAsia"/>
                <w:sz w:val="24"/>
                <w:szCs w:val="24"/>
              </w:rPr>
              <w:t>）替代所获得的药物，从而延长药物半衰期、减少有毒代谢物的产生或药物间的相互作用，降低给药剂量、提高安全性以及获得更佳的疗效。</w:t>
            </w:r>
          </w:p>
          <w:p w14:paraId="3DA9D2DE" w14:textId="77777777" w:rsidR="00807414" w:rsidRDefault="00F026DB" w:rsidP="003155FC">
            <w:pPr>
              <w:adjustRightInd w:val="0"/>
              <w:snapToGrid w:val="0"/>
              <w:spacing w:line="360" w:lineRule="auto"/>
              <w:ind w:firstLineChars="200" w:firstLine="480"/>
              <w:rPr>
                <w:rFonts w:ascii="Times New Roman" w:eastAsia="宋体" w:hAnsi="Times New Roman" w:cs="Times New Roman"/>
                <w:sz w:val="24"/>
                <w:szCs w:val="24"/>
              </w:rPr>
            </w:pPr>
            <w:r w:rsidRPr="00F026DB">
              <w:rPr>
                <w:rFonts w:ascii="Times New Roman" w:eastAsia="宋体" w:hAnsi="Times New Roman" w:cs="Times New Roman" w:hint="eastAsia"/>
                <w:sz w:val="24"/>
                <w:szCs w:val="24"/>
              </w:rPr>
              <w:t>公司拥有先进的药物分子筛选技术，具有先进的氘代药物合成技术，生产成本可控，并满足氘代率的要求。公司氘代平台创新出的目标化合物大多数能有效延长药物半衰期，提高血药浓度和减缓药物代谢的速度，以达到降低给药剂量、提高安全性，获得更佳的疗效。</w:t>
            </w:r>
          </w:p>
          <w:p w14:paraId="1653EF93" w14:textId="2193C99A" w:rsidR="00F026DB" w:rsidRPr="00F026DB" w:rsidRDefault="00F026DB" w:rsidP="003155FC">
            <w:pPr>
              <w:adjustRightInd w:val="0"/>
              <w:snapToGrid w:val="0"/>
              <w:spacing w:line="360" w:lineRule="auto"/>
              <w:ind w:firstLineChars="200" w:firstLine="480"/>
              <w:rPr>
                <w:rFonts w:ascii="Times New Roman" w:eastAsia="宋体" w:hAnsi="Times New Roman" w:cs="Times New Roman"/>
                <w:sz w:val="24"/>
                <w:szCs w:val="24"/>
              </w:rPr>
            </w:pPr>
            <w:r w:rsidRPr="00F026DB">
              <w:rPr>
                <w:rFonts w:ascii="Times New Roman" w:eastAsia="宋体" w:hAnsi="Times New Roman" w:cs="Times New Roman" w:hint="eastAsia"/>
                <w:sz w:val="24"/>
                <w:szCs w:val="24"/>
              </w:rPr>
              <w:t>公司氘代平台药物临床适应症覆盖范围较广，目前在氘代研发技术平台开发出了抗抑郁新药</w:t>
            </w:r>
            <w:r w:rsidRPr="00F026DB">
              <w:rPr>
                <w:rFonts w:ascii="Times New Roman" w:eastAsia="宋体" w:hAnsi="Times New Roman" w:cs="Times New Roman" w:hint="eastAsia"/>
                <w:sz w:val="24"/>
                <w:szCs w:val="24"/>
              </w:rPr>
              <w:t>JJH201501</w:t>
            </w:r>
            <w:r w:rsidRPr="00F026DB">
              <w:rPr>
                <w:rFonts w:ascii="Times New Roman" w:eastAsia="宋体" w:hAnsi="Times New Roman" w:cs="Times New Roman" w:hint="eastAsia"/>
                <w:sz w:val="24"/>
                <w:szCs w:val="24"/>
              </w:rPr>
              <w:t>、抗胃酸新药</w:t>
            </w:r>
            <w:r w:rsidRPr="00F026DB">
              <w:rPr>
                <w:rFonts w:ascii="Times New Roman" w:eastAsia="宋体" w:hAnsi="Times New Roman" w:cs="Times New Roman" w:hint="eastAsia"/>
                <w:sz w:val="24"/>
                <w:szCs w:val="24"/>
              </w:rPr>
              <w:t>JJH201701</w:t>
            </w:r>
            <w:r w:rsidRPr="00F026DB">
              <w:rPr>
                <w:rFonts w:ascii="Times New Roman" w:eastAsia="宋体" w:hAnsi="Times New Roman" w:cs="Times New Roman" w:hint="eastAsia"/>
                <w:sz w:val="24"/>
                <w:szCs w:val="24"/>
              </w:rPr>
              <w:t>、治疗胆囊炎胆结石新药</w:t>
            </w:r>
            <w:r w:rsidRPr="00F026DB">
              <w:rPr>
                <w:rFonts w:ascii="Times New Roman" w:eastAsia="宋体" w:hAnsi="Times New Roman" w:cs="Times New Roman" w:hint="eastAsia"/>
                <w:sz w:val="24"/>
                <w:szCs w:val="24"/>
              </w:rPr>
              <w:t>JJH201801</w:t>
            </w:r>
            <w:r w:rsidRPr="00F026DB">
              <w:rPr>
                <w:rFonts w:ascii="Times New Roman" w:eastAsia="宋体" w:hAnsi="Times New Roman" w:cs="Times New Roman" w:hint="eastAsia"/>
                <w:sz w:val="24"/>
                <w:szCs w:val="24"/>
              </w:rPr>
              <w:t>、降糖新药</w:t>
            </w:r>
            <w:r w:rsidRPr="00F026DB">
              <w:rPr>
                <w:rFonts w:ascii="Times New Roman" w:eastAsia="宋体" w:hAnsi="Times New Roman" w:cs="Times New Roman" w:hint="eastAsia"/>
                <w:sz w:val="24"/>
                <w:szCs w:val="24"/>
              </w:rPr>
              <w:t>JJH202301</w:t>
            </w:r>
            <w:r w:rsidRPr="00F026DB">
              <w:rPr>
                <w:rFonts w:ascii="Times New Roman" w:eastAsia="宋体" w:hAnsi="Times New Roman" w:cs="Times New Roman" w:hint="eastAsia"/>
                <w:sz w:val="24"/>
                <w:szCs w:val="24"/>
              </w:rPr>
              <w:t>等多个氘代化合物。</w:t>
            </w:r>
          </w:p>
          <w:p w14:paraId="14350218" w14:textId="11C87C87" w:rsidR="00F026DB" w:rsidRPr="00085015" w:rsidRDefault="00085015" w:rsidP="00ED5ED1">
            <w:pPr>
              <w:adjustRightInd w:val="0"/>
              <w:snapToGrid w:val="0"/>
              <w:spacing w:beforeLines="50" w:before="156" w:afterLines="50" w:after="156" w:line="360" w:lineRule="auto"/>
              <w:ind w:firstLineChars="200" w:firstLine="482"/>
              <w:rPr>
                <w:rFonts w:ascii="Times New Roman" w:eastAsia="宋体" w:hAnsi="Times New Roman" w:cs="Times New Roman"/>
                <w:b/>
                <w:bCs/>
                <w:sz w:val="24"/>
                <w:szCs w:val="24"/>
              </w:rPr>
            </w:pPr>
            <w:r w:rsidRPr="00085015">
              <w:rPr>
                <w:rFonts w:ascii="Times New Roman" w:eastAsia="宋体" w:hAnsi="Times New Roman" w:cs="Times New Roman" w:hint="eastAsia"/>
                <w:b/>
                <w:bCs/>
                <w:sz w:val="24"/>
                <w:szCs w:val="24"/>
              </w:rPr>
              <w:t>6</w:t>
            </w:r>
            <w:r w:rsidRPr="00085015">
              <w:rPr>
                <w:rFonts w:ascii="Times New Roman" w:eastAsia="宋体" w:hAnsi="Times New Roman" w:cs="Times New Roman" w:hint="eastAsia"/>
                <w:b/>
                <w:bCs/>
                <w:sz w:val="24"/>
                <w:szCs w:val="24"/>
              </w:rPr>
              <w:t>、抗抑郁新药</w:t>
            </w:r>
            <w:r w:rsidRPr="00085015">
              <w:rPr>
                <w:rFonts w:ascii="Times New Roman" w:eastAsia="宋体" w:hAnsi="Times New Roman" w:cs="Times New Roman" w:hint="eastAsia"/>
                <w:b/>
                <w:bCs/>
                <w:sz w:val="24"/>
                <w:szCs w:val="24"/>
              </w:rPr>
              <w:t>JJH201501</w:t>
            </w:r>
            <w:r w:rsidRPr="00085015">
              <w:rPr>
                <w:rFonts w:ascii="Times New Roman" w:eastAsia="宋体" w:hAnsi="Times New Roman" w:cs="Times New Roman" w:hint="eastAsia"/>
                <w:b/>
                <w:bCs/>
                <w:sz w:val="24"/>
                <w:szCs w:val="24"/>
              </w:rPr>
              <w:t>临床特点及进展情况</w:t>
            </w:r>
            <w:r w:rsidR="001A260A">
              <w:rPr>
                <w:rFonts w:ascii="Times New Roman" w:eastAsia="宋体" w:hAnsi="Times New Roman" w:cs="Times New Roman" w:hint="eastAsia"/>
                <w:b/>
                <w:bCs/>
                <w:sz w:val="24"/>
                <w:szCs w:val="24"/>
              </w:rPr>
              <w:t>。</w:t>
            </w:r>
          </w:p>
          <w:p w14:paraId="016D5177" w14:textId="484D5C44" w:rsidR="00EC3D22" w:rsidRDefault="00085015" w:rsidP="00585FA4">
            <w:pPr>
              <w:pStyle w:val="a7"/>
              <w:adjustRightInd w:val="0"/>
              <w:snapToGrid w:val="0"/>
              <w:spacing w:line="360" w:lineRule="auto"/>
              <w:ind w:firstLine="480"/>
              <w:rPr>
                <w:rFonts w:ascii="Times New Roman" w:eastAsia="宋体" w:hAnsi="Times New Roman" w:cs="Times New Roman"/>
                <w:sz w:val="24"/>
                <w:szCs w:val="24"/>
              </w:rPr>
            </w:pPr>
            <w:r w:rsidRPr="00085015">
              <w:rPr>
                <w:rFonts w:ascii="Times New Roman" w:eastAsia="宋体" w:hAnsi="Times New Roman" w:cs="Times New Roman" w:hint="eastAsia"/>
                <w:sz w:val="24"/>
                <w:szCs w:val="24"/>
              </w:rPr>
              <w:t>抗抑郁一类新药</w:t>
            </w:r>
            <w:r w:rsidRPr="00085015">
              <w:rPr>
                <w:rFonts w:ascii="Times New Roman" w:eastAsia="宋体" w:hAnsi="Times New Roman" w:cs="Times New Roman" w:hint="eastAsia"/>
                <w:sz w:val="24"/>
                <w:szCs w:val="24"/>
              </w:rPr>
              <w:t>JJH201501</w:t>
            </w:r>
            <w:r w:rsidRPr="00085015">
              <w:rPr>
                <w:rFonts w:ascii="Times New Roman" w:eastAsia="宋体" w:hAnsi="Times New Roman" w:cs="Times New Roman" w:hint="eastAsia"/>
                <w:sz w:val="24"/>
                <w:szCs w:val="24"/>
              </w:rPr>
              <w:t>是一种新型的多受体作用机制的抗抑郁药，具有明显的抗抑郁作用</w:t>
            </w:r>
            <w:r w:rsidR="00807414">
              <w:rPr>
                <w:rFonts w:ascii="Times New Roman" w:eastAsia="宋体" w:hAnsi="Times New Roman" w:cs="Times New Roman" w:hint="eastAsia"/>
                <w:sz w:val="24"/>
                <w:szCs w:val="24"/>
              </w:rPr>
              <w:t>。</w:t>
            </w:r>
            <w:r w:rsidR="00EC3D22" w:rsidRPr="00EC3D22">
              <w:rPr>
                <w:rFonts w:ascii="Times New Roman" w:eastAsia="宋体" w:hAnsi="Times New Roman" w:cs="Times New Roman" w:hint="eastAsia"/>
                <w:sz w:val="24"/>
                <w:szCs w:val="24"/>
              </w:rPr>
              <w:t>临床研究表明，</w:t>
            </w:r>
            <w:r w:rsidR="00EC3D22" w:rsidRPr="00EC3D22">
              <w:rPr>
                <w:rFonts w:ascii="Times New Roman" w:eastAsia="宋体" w:hAnsi="Times New Roman" w:cs="Times New Roman" w:hint="eastAsia"/>
                <w:sz w:val="24"/>
                <w:szCs w:val="24"/>
              </w:rPr>
              <w:t xml:space="preserve">JJH201501 </w:t>
            </w:r>
            <w:r w:rsidR="00EC3D22" w:rsidRPr="00EC3D22">
              <w:rPr>
                <w:rFonts w:ascii="Times New Roman" w:eastAsia="宋体" w:hAnsi="Times New Roman" w:cs="Times New Roman" w:hint="eastAsia"/>
                <w:sz w:val="24"/>
                <w:szCs w:val="24"/>
              </w:rPr>
              <w:t>可明显延长药物在人体内的半衰期，延长药物在体内滞留时间，提高药物在体内的血药浓度以及</w:t>
            </w:r>
            <w:r w:rsidR="00EC3D22" w:rsidRPr="00EC3D22">
              <w:rPr>
                <w:rFonts w:ascii="Times New Roman" w:eastAsia="宋体" w:hAnsi="Times New Roman" w:cs="Times New Roman" w:hint="eastAsia"/>
                <w:sz w:val="24"/>
                <w:szCs w:val="24"/>
              </w:rPr>
              <w:t xml:space="preserve"> AUC</w:t>
            </w:r>
            <w:r w:rsidR="00EC3D22" w:rsidRPr="00EC3D22">
              <w:rPr>
                <w:rFonts w:ascii="Times New Roman" w:eastAsia="宋体" w:hAnsi="Times New Roman" w:cs="Times New Roman" w:hint="eastAsia"/>
                <w:sz w:val="24"/>
                <w:szCs w:val="24"/>
              </w:rPr>
              <w:t>，减慢药物在体内的代谢速度，有望成为新型抗抑郁症药物。</w:t>
            </w:r>
          </w:p>
          <w:p w14:paraId="26668A0F" w14:textId="77777777" w:rsidR="00807414" w:rsidRDefault="00EC3D22" w:rsidP="00585FA4">
            <w:pPr>
              <w:pStyle w:val="a7"/>
              <w:adjustRightInd w:val="0"/>
              <w:snapToGrid w:val="0"/>
              <w:spacing w:line="360" w:lineRule="auto"/>
              <w:ind w:firstLine="480"/>
              <w:rPr>
                <w:rFonts w:ascii="Times New Roman" w:eastAsia="宋体" w:hAnsi="Times New Roman" w:cs="Times New Roman"/>
                <w:sz w:val="24"/>
                <w:szCs w:val="24"/>
              </w:rPr>
            </w:pPr>
            <w:r w:rsidRPr="00EC3D22">
              <w:rPr>
                <w:rFonts w:ascii="Times New Roman" w:eastAsia="宋体" w:hAnsi="Times New Roman" w:cs="Times New Roman" w:hint="eastAsia"/>
                <w:sz w:val="24"/>
                <w:szCs w:val="24"/>
              </w:rPr>
              <w:lastRenderedPageBreak/>
              <w:t>抗抑郁新药</w:t>
            </w:r>
            <w:r w:rsidRPr="00EC3D22">
              <w:rPr>
                <w:rFonts w:ascii="Times New Roman" w:eastAsia="宋体" w:hAnsi="Times New Roman" w:cs="Times New Roman" w:hint="eastAsia"/>
                <w:sz w:val="24"/>
                <w:szCs w:val="24"/>
              </w:rPr>
              <w:t>JJH201501</w:t>
            </w:r>
            <w:r w:rsidRPr="00EC3D22">
              <w:rPr>
                <w:rFonts w:ascii="Times New Roman" w:eastAsia="宋体" w:hAnsi="Times New Roman" w:cs="Times New Roman" w:hint="eastAsia"/>
                <w:sz w:val="24"/>
                <w:szCs w:val="24"/>
              </w:rPr>
              <w:t>已完成</w:t>
            </w:r>
            <w:r w:rsidRPr="00807414">
              <w:rPr>
                <w:rFonts w:ascii="Times New Roman" w:eastAsia="宋体" w:hAnsi="Times New Roman" w:cs="Times New Roman"/>
                <w:sz w:val="24"/>
                <w:szCs w:val="24"/>
              </w:rPr>
              <w:t>Ⅱ</w:t>
            </w:r>
            <w:r w:rsidRPr="00EC3D22">
              <w:rPr>
                <w:rFonts w:ascii="Times New Roman" w:eastAsia="宋体" w:hAnsi="Times New Roman" w:cs="Times New Roman" w:hint="eastAsia"/>
                <w:sz w:val="24"/>
                <w:szCs w:val="24"/>
              </w:rPr>
              <w:t>（</w:t>
            </w:r>
            <w:r w:rsidRPr="00EC3D22">
              <w:rPr>
                <w:rFonts w:ascii="Times New Roman" w:eastAsia="宋体" w:hAnsi="Times New Roman" w:cs="Times New Roman" w:hint="eastAsia"/>
                <w:sz w:val="24"/>
                <w:szCs w:val="24"/>
              </w:rPr>
              <w:t>a/b</w:t>
            </w:r>
            <w:r w:rsidRPr="00EC3D22">
              <w:rPr>
                <w:rFonts w:ascii="Times New Roman" w:eastAsia="宋体" w:hAnsi="Times New Roman" w:cs="Times New Roman" w:hint="eastAsia"/>
                <w:sz w:val="24"/>
                <w:szCs w:val="24"/>
              </w:rPr>
              <w:t>）期临床试验，临床试验结果显示，</w:t>
            </w:r>
            <w:r w:rsidRPr="00EC3D22">
              <w:rPr>
                <w:rFonts w:ascii="Times New Roman" w:eastAsia="宋体" w:hAnsi="Times New Roman" w:cs="Times New Roman" w:hint="eastAsia"/>
                <w:sz w:val="24"/>
                <w:szCs w:val="24"/>
              </w:rPr>
              <w:t>JJH201501</w:t>
            </w:r>
            <w:r w:rsidRPr="00EC3D22">
              <w:rPr>
                <w:rFonts w:ascii="Times New Roman" w:eastAsia="宋体" w:hAnsi="Times New Roman" w:cs="Times New Roman" w:hint="eastAsia"/>
                <w:sz w:val="24"/>
                <w:szCs w:val="24"/>
              </w:rPr>
              <w:t>疗效显著，安全性良好，不良反应更低</w:t>
            </w:r>
            <w:r w:rsidR="00FC498C">
              <w:rPr>
                <w:rFonts w:ascii="Times New Roman" w:eastAsia="宋体" w:hAnsi="Times New Roman" w:cs="Times New Roman" w:hint="eastAsia"/>
                <w:sz w:val="24"/>
                <w:szCs w:val="24"/>
              </w:rPr>
              <w:t>。</w:t>
            </w:r>
          </w:p>
          <w:p w14:paraId="7296C522" w14:textId="15883BB0" w:rsidR="00085015" w:rsidRPr="004E1DEF" w:rsidRDefault="00085015" w:rsidP="00585FA4">
            <w:pPr>
              <w:pStyle w:val="a7"/>
              <w:adjustRightInd w:val="0"/>
              <w:snapToGrid w:val="0"/>
              <w:spacing w:line="360" w:lineRule="auto"/>
              <w:ind w:firstLine="480"/>
              <w:rPr>
                <w:rFonts w:ascii="Times New Roman" w:eastAsia="宋体" w:hAnsi="Times New Roman" w:cs="Times New Roman"/>
                <w:sz w:val="24"/>
                <w:szCs w:val="24"/>
              </w:rPr>
            </w:pPr>
            <w:r w:rsidRPr="00085015">
              <w:rPr>
                <w:rFonts w:ascii="Times New Roman" w:eastAsia="宋体" w:hAnsi="Times New Roman" w:cs="Times New Roman" w:hint="eastAsia"/>
                <w:sz w:val="24"/>
                <w:szCs w:val="24"/>
              </w:rPr>
              <w:t>目前，抗抑郁新药</w:t>
            </w:r>
            <w:r w:rsidRPr="00085015">
              <w:rPr>
                <w:rFonts w:ascii="Times New Roman" w:eastAsia="宋体" w:hAnsi="Times New Roman" w:cs="Times New Roman" w:hint="eastAsia"/>
                <w:sz w:val="24"/>
                <w:szCs w:val="24"/>
              </w:rPr>
              <w:t>JJH201501</w:t>
            </w:r>
            <w:r w:rsidRPr="00085015">
              <w:rPr>
                <w:rFonts w:ascii="Times New Roman" w:eastAsia="宋体" w:hAnsi="Times New Roman" w:cs="Times New Roman" w:hint="eastAsia"/>
                <w:sz w:val="24"/>
                <w:szCs w:val="24"/>
              </w:rPr>
              <w:t>正在开展</w:t>
            </w:r>
            <w:r w:rsidRPr="00085015">
              <w:rPr>
                <w:rFonts w:ascii="Times New Roman" w:eastAsia="宋体" w:hAnsi="Times New Roman" w:cs="Times New Roman" w:hint="eastAsia"/>
                <w:sz w:val="24"/>
                <w:szCs w:val="24"/>
              </w:rPr>
              <w:t>III</w:t>
            </w:r>
            <w:r w:rsidRPr="00085015">
              <w:rPr>
                <w:rFonts w:ascii="Times New Roman" w:eastAsia="宋体" w:hAnsi="Times New Roman" w:cs="Times New Roman" w:hint="eastAsia"/>
                <w:sz w:val="24"/>
                <w:szCs w:val="24"/>
              </w:rPr>
              <w:t>期临床试验，</w:t>
            </w:r>
            <w:r w:rsidR="00585FA4" w:rsidRPr="0008554E">
              <w:rPr>
                <w:rFonts w:ascii="Times New Roman" w:eastAsia="宋体" w:hAnsi="Times New Roman" w:cs="Times New Roman" w:hint="eastAsia"/>
                <w:sz w:val="24"/>
                <w:szCs w:val="24"/>
              </w:rPr>
              <w:t>已完成所有受试者的随访观察，正在进行数据统计分析工作</w:t>
            </w:r>
            <w:r w:rsidR="00585FA4" w:rsidRPr="00085015">
              <w:rPr>
                <w:rFonts w:ascii="Times New Roman" w:eastAsia="宋体" w:hAnsi="Times New Roman" w:cs="Times New Roman" w:hint="eastAsia"/>
                <w:sz w:val="24"/>
                <w:szCs w:val="24"/>
              </w:rPr>
              <w:t>。</w:t>
            </w:r>
          </w:p>
          <w:p w14:paraId="78927ACB" w14:textId="43D49EEE" w:rsidR="00085015" w:rsidRDefault="00085015" w:rsidP="00085015">
            <w:pPr>
              <w:adjustRightInd w:val="0"/>
              <w:snapToGrid w:val="0"/>
              <w:spacing w:beforeLines="50" w:before="156" w:afterLines="50" w:after="156"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7</w:t>
            </w:r>
            <w:r>
              <w:rPr>
                <w:rFonts w:ascii="Times New Roman" w:eastAsia="宋体" w:hAnsi="Times New Roman" w:cs="Times New Roman" w:hint="eastAsia"/>
                <w:b/>
                <w:bCs/>
                <w:sz w:val="24"/>
                <w:szCs w:val="24"/>
              </w:rPr>
              <w:t>、</w:t>
            </w:r>
            <w:bookmarkStart w:id="1" w:name="_Hlk186194662"/>
            <w:bookmarkStart w:id="2" w:name="OLE_LINK4"/>
            <w:r w:rsidRPr="004E1DEF">
              <w:rPr>
                <w:rFonts w:ascii="Times New Roman" w:eastAsia="宋体" w:hAnsi="Times New Roman" w:cs="Times New Roman"/>
                <w:b/>
                <w:bCs/>
                <w:sz w:val="24"/>
                <w:szCs w:val="24"/>
              </w:rPr>
              <w:t>JJH201501</w:t>
            </w:r>
            <w:bookmarkEnd w:id="1"/>
            <w:r w:rsidRPr="004E1DEF">
              <w:rPr>
                <w:rFonts w:ascii="Times New Roman" w:eastAsia="宋体" w:hAnsi="Times New Roman" w:cs="Times New Roman"/>
                <w:b/>
                <w:bCs/>
                <w:sz w:val="24"/>
                <w:szCs w:val="24"/>
              </w:rPr>
              <w:t>上市后，公司在产品</w:t>
            </w:r>
            <w:r w:rsidRPr="004E1DEF">
              <w:rPr>
                <w:rFonts w:ascii="Times New Roman" w:eastAsia="宋体" w:hAnsi="Times New Roman" w:cs="Times New Roman" w:hint="eastAsia"/>
                <w:b/>
                <w:bCs/>
                <w:sz w:val="24"/>
                <w:szCs w:val="24"/>
              </w:rPr>
              <w:t>商业化</w:t>
            </w:r>
            <w:r w:rsidRPr="004E1DEF">
              <w:rPr>
                <w:rFonts w:ascii="Times New Roman" w:eastAsia="宋体" w:hAnsi="Times New Roman" w:cs="Times New Roman"/>
                <w:b/>
                <w:bCs/>
                <w:sz w:val="24"/>
                <w:szCs w:val="24"/>
              </w:rPr>
              <w:t>方面是怎么安排的？</w:t>
            </w:r>
          </w:p>
          <w:p w14:paraId="7489D665" w14:textId="77777777" w:rsidR="001E303E" w:rsidRDefault="00085015" w:rsidP="00085015">
            <w:pPr>
              <w:adjustRightInd w:val="0"/>
              <w:snapToGrid w:val="0"/>
              <w:spacing w:line="360" w:lineRule="auto"/>
              <w:ind w:firstLineChars="200" w:firstLine="480"/>
              <w:rPr>
                <w:rFonts w:ascii="Times New Roman" w:eastAsia="宋体" w:hAnsi="Times New Roman" w:cs="Times New Roman"/>
                <w:sz w:val="24"/>
                <w:szCs w:val="24"/>
              </w:rPr>
            </w:pPr>
            <w:r w:rsidRPr="004E1DEF">
              <w:rPr>
                <w:rFonts w:ascii="Times New Roman" w:eastAsia="宋体" w:hAnsi="Times New Roman" w:cs="Times New Roman"/>
                <w:sz w:val="24"/>
                <w:szCs w:val="24"/>
              </w:rPr>
              <w:t>经过多年发展，公司在全国范围内建立了全面的营销网络体系，具有广泛的销售渠道和完善的营销网络体系。公司目前在产的核心品种利可君片使用范围广泛，已基本覆盖国内三甲医院，在精神科具有良好的应用场景，为未来</w:t>
            </w:r>
            <w:r w:rsidRPr="004E1DEF">
              <w:rPr>
                <w:rFonts w:ascii="Times New Roman" w:eastAsia="宋体" w:hAnsi="Times New Roman" w:cs="Times New Roman"/>
                <w:sz w:val="24"/>
                <w:szCs w:val="24"/>
              </w:rPr>
              <w:t>JJH201501</w:t>
            </w:r>
            <w:r w:rsidRPr="004E1DEF">
              <w:rPr>
                <w:rFonts w:ascii="Times New Roman" w:eastAsia="宋体" w:hAnsi="Times New Roman" w:cs="Times New Roman"/>
                <w:sz w:val="24"/>
                <w:szCs w:val="24"/>
              </w:rPr>
              <w:t>在相关领域的推广与应用创造有利条件。</w:t>
            </w:r>
          </w:p>
          <w:p w14:paraId="0FF24B20" w14:textId="18889C17" w:rsidR="001E303E" w:rsidRDefault="00085015" w:rsidP="00085015">
            <w:pPr>
              <w:adjustRightInd w:val="0"/>
              <w:snapToGrid w:val="0"/>
              <w:spacing w:line="360" w:lineRule="auto"/>
              <w:ind w:firstLineChars="200" w:firstLine="480"/>
              <w:rPr>
                <w:rFonts w:ascii="Times New Roman" w:eastAsia="宋体" w:hAnsi="Times New Roman" w:cs="Times New Roman"/>
                <w:sz w:val="24"/>
                <w:szCs w:val="24"/>
              </w:rPr>
            </w:pPr>
            <w:r w:rsidRPr="004E1DEF">
              <w:rPr>
                <w:rFonts w:ascii="Times New Roman" w:eastAsia="宋体" w:hAnsi="Times New Roman" w:cs="Times New Roman"/>
                <w:sz w:val="24"/>
                <w:szCs w:val="24"/>
              </w:rPr>
              <w:t>同时，</w:t>
            </w:r>
            <w:r w:rsidRPr="004E1DEF">
              <w:rPr>
                <w:rFonts w:ascii="Times New Roman" w:eastAsia="宋体" w:hAnsi="Times New Roman" w:cs="Times New Roman"/>
                <w:sz w:val="24"/>
                <w:szCs w:val="24"/>
              </w:rPr>
              <w:t>JJH201501</w:t>
            </w:r>
            <w:r w:rsidRPr="004E1DEF">
              <w:rPr>
                <w:rFonts w:ascii="Times New Roman" w:eastAsia="宋体" w:hAnsi="Times New Roman" w:cs="Times New Roman"/>
                <w:sz w:val="24"/>
                <w:szCs w:val="24"/>
              </w:rPr>
              <w:t>的</w:t>
            </w:r>
            <w:r w:rsidRPr="004E1DEF">
              <w:rPr>
                <w:rFonts w:ascii="Times New Roman" w:eastAsia="宋体" w:hAnsi="Times New Roman" w:cs="Times New Roman"/>
                <w:sz w:val="24"/>
                <w:szCs w:val="24"/>
              </w:rPr>
              <w:t>III</w:t>
            </w:r>
            <w:r w:rsidRPr="004E1DEF">
              <w:rPr>
                <w:rFonts w:ascii="Times New Roman" w:eastAsia="宋体" w:hAnsi="Times New Roman" w:cs="Times New Roman"/>
                <w:sz w:val="24"/>
                <w:szCs w:val="24"/>
              </w:rPr>
              <w:t>期临床</w:t>
            </w:r>
            <w:r w:rsidR="0008554E" w:rsidRPr="0008554E">
              <w:rPr>
                <w:rFonts w:ascii="Times New Roman" w:eastAsia="宋体" w:hAnsi="Times New Roman" w:cs="Times New Roman" w:hint="eastAsia"/>
                <w:sz w:val="24"/>
                <w:szCs w:val="24"/>
              </w:rPr>
              <w:t>试验</w:t>
            </w:r>
            <w:r w:rsidRPr="004E1DEF">
              <w:rPr>
                <w:rFonts w:ascii="Times New Roman" w:eastAsia="宋体" w:hAnsi="Times New Roman" w:cs="Times New Roman"/>
                <w:sz w:val="24"/>
                <w:szCs w:val="24"/>
              </w:rPr>
              <w:t>在全国二十</w:t>
            </w:r>
            <w:r w:rsidRPr="004E1DEF">
              <w:rPr>
                <w:rFonts w:ascii="Times New Roman" w:eastAsia="宋体" w:hAnsi="Times New Roman" w:cs="Times New Roman" w:hint="eastAsia"/>
                <w:sz w:val="24"/>
                <w:szCs w:val="24"/>
              </w:rPr>
              <w:t>余</w:t>
            </w:r>
            <w:r w:rsidRPr="004E1DEF">
              <w:rPr>
                <w:rFonts w:ascii="Times New Roman" w:eastAsia="宋体" w:hAnsi="Times New Roman" w:cs="Times New Roman"/>
                <w:sz w:val="24"/>
                <w:szCs w:val="24"/>
              </w:rPr>
              <w:t>家医院启动，覆盖面较广，为未来</w:t>
            </w:r>
            <w:r w:rsidRPr="004E1DEF">
              <w:rPr>
                <w:rFonts w:ascii="Times New Roman" w:eastAsia="宋体" w:hAnsi="Times New Roman" w:cs="Times New Roman"/>
                <w:sz w:val="24"/>
                <w:szCs w:val="24"/>
              </w:rPr>
              <w:t>JJH201501</w:t>
            </w:r>
            <w:r w:rsidRPr="004E1DEF">
              <w:rPr>
                <w:rFonts w:ascii="Times New Roman" w:eastAsia="宋体" w:hAnsi="Times New Roman" w:cs="Times New Roman"/>
                <w:sz w:val="24"/>
                <w:szCs w:val="24"/>
              </w:rPr>
              <w:t>实现商业化提供了有力的保障。</w:t>
            </w:r>
          </w:p>
          <w:p w14:paraId="29A528C2" w14:textId="66F2E970" w:rsidR="00085015" w:rsidRPr="004E1DEF" w:rsidRDefault="00085015" w:rsidP="00085015">
            <w:pPr>
              <w:adjustRightInd w:val="0"/>
              <w:snapToGrid w:val="0"/>
              <w:spacing w:line="360" w:lineRule="auto"/>
              <w:ind w:firstLineChars="200" w:firstLine="480"/>
              <w:rPr>
                <w:rFonts w:ascii="Times New Roman" w:eastAsia="宋体" w:hAnsi="Times New Roman" w:cs="Times New Roman"/>
                <w:sz w:val="24"/>
                <w:szCs w:val="24"/>
              </w:rPr>
            </w:pPr>
            <w:r w:rsidRPr="004E1DEF">
              <w:rPr>
                <w:rFonts w:ascii="Times New Roman" w:eastAsia="宋体" w:hAnsi="Times New Roman" w:cs="Times New Roman"/>
                <w:sz w:val="24"/>
                <w:szCs w:val="24"/>
              </w:rPr>
              <w:t>未来，</w:t>
            </w:r>
            <w:r w:rsidRPr="004E1DEF">
              <w:rPr>
                <w:rFonts w:ascii="Times New Roman" w:eastAsia="宋体" w:hAnsi="Times New Roman" w:cs="Times New Roman"/>
                <w:sz w:val="24"/>
                <w:szCs w:val="24"/>
              </w:rPr>
              <w:t>JJH201501</w:t>
            </w:r>
            <w:r w:rsidRPr="004E1DEF">
              <w:rPr>
                <w:rFonts w:ascii="Times New Roman" w:eastAsia="宋体" w:hAnsi="Times New Roman" w:cs="Times New Roman"/>
                <w:sz w:val="24"/>
                <w:szCs w:val="24"/>
              </w:rPr>
              <w:t>上市以后，公司将充分利用现有产品的渠道优势，通过组建团队、外部合作等多种方式，加快</w:t>
            </w:r>
            <w:r w:rsidRPr="004E1DEF">
              <w:rPr>
                <w:rFonts w:ascii="Times New Roman" w:eastAsia="宋体" w:hAnsi="Times New Roman" w:cs="Times New Roman"/>
                <w:sz w:val="24"/>
                <w:szCs w:val="24"/>
              </w:rPr>
              <w:t>JJH201501</w:t>
            </w:r>
            <w:r w:rsidRPr="004E1DEF">
              <w:rPr>
                <w:rFonts w:ascii="Times New Roman" w:eastAsia="宋体" w:hAnsi="Times New Roman" w:cs="Times New Roman"/>
                <w:sz w:val="24"/>
                <w:szCs w:val="24"/>
              </w:rPr>
              <w:t>的商业化进程，实现产品效益。</w:t>
            </w:r>
          </w:p>
          <w:bookmarkEnd w:id="2"/>
          <w:p w14:paraId="36F9E893" w14:textId="7336D4E2" w:rsidR="00085015" w:rsidRDefault="00085015" w:rsidP="00ED5ED1">
            <w:pPr>
              <w:adjustRightInd w:val="0"/>
              <w:snapToGrid w:val="0"/>
              <w:spacing w:beforeLines="50" w:before="156" w:afterLines="50" w:after="156"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8</w:t>
            </w:r>
            <w:r>
              <w:rPr>
                <w:rFonts w:ascii="Times New Roman" w:eastAsia="宋体" w:hAnsi="Times New Roman" w:cs="Times New Roman" w:hint="eastAsia"/>
                <w:b/>
                <w:bCs/>
                <w:sz w:val="24"/>
                <w:szCs w:val="24"/>
              </w:rPr>
              <w:t>、请介绍一下抗</w:t>
            </w:r>
            <w:r w:rsidRPr="00085015">
              <w:rPr>
                <w:rFonts w:ascii="Times New Roman" w:eastAsia="宋体" w:hAnsi="Times New Roman" w:cs="Times New Roman"/>
                <w:b/>
                <w:bCs/>
                <w:sz w:val="24"/>
                <w:szCs w:val="24"/>
              </w:rPr>
              <w:t>肿瘤新药</w:t>
            </w:r>
            <w:r w:rsidRPr="00085015">
              <w:rPr>
                <w:rFonts w:ascii="Times New Roman" w:eastAsia="宋体" w:hAnsi="Times New Roman" w:cs="Times New Roman"/>
                <w:b/>
                <w:bCs/>
                <w:sz w:val="24"/>
                <w:szCs w:val="24"/>
              </w:rPr>
              <w:t>JJH201601</w:t>
            </w:r>
            <w:r w:rsidRPr="00085015">
              <w:rPr>
                <w:rFonts w:ascii="Times New Roman" w:eastAsia="宋体" w:hAnsi="Times New Roman" w:cs="Times New Roman"/>
                <w:b/>
                <w:bCs/>
                <w:sz w:val="24"/>
                <w:szCs w:val="24"/>
              </w:rPr>
              <w:t>及</w:t>
            </w:r>
            <w:r>
              <w:rPr>
                <w:rFonts w:ascii="Times New Roman" w:eastAsia="宋体" w:hAnsi="Times New Roman" w:cs="Times New Roman" w:hint="eastAsia"/>
                <w:b/>
                <w:bCs/>
                <w:sz w:val="24"/>
                <w:szCs w:val="24"/>
              </w:rPr>
              <w:t>进展情况。</w:t>
            </w:r>
          </w:p>
          <w:p w14:paraId="67B71356" w14:textId="77777777" w:rsidR="00884BAE" w:rsidRDefault="00085015" w:rsidP="00884BAE">
            <w:pPr>
              <w:adjustRightInd w:val="0"/>
              <w:snapToGrid w:val="0"/>
              <w:spacing w:line="360" w:lineRule="auto"/>
              <w:ind w:firstLineChars="200" w:firstLine="480"/>
              <w:rPr>
                <w:rFonts w:ascii="Times New Roman" w:eastAsia="宋体" w:hAnsi="Times New Roman" w:cs="Times New Roman"/>
                <w:kern w:val="0"/>
                <w:sz w:val="24"/>
                <w:szCs w:val="21"/>
              </w:rPr>
            </w:pPr>
            <w:r w:rsidRPr="00EE2222">
              <w:rPr>
                <w:rFonts w:ascii="Times New Roman" w:eastAsia="宋体" w:hAnsi="Times New Roman" w:cs="Times New Roman"/>
                <w:kern w:val="0"/>
                <w:sz w:val="24"/>
                <w:szCs w:val="21"/>
              </w:rPr>
              <w:t>公司在研抗肿瘤新药</w:t>
            </w:r>
            <w:r w:rsidRPr="00EE2222">
              <w:rPr>
                <w:rFonts w:ascii="Times New Roman" w:eastAsia="宋体" w:hAnsi="Times New Roman" w:cs="Times New Roman"/>
                <w:kern w:val="0"/>
                <w:sz w:val="24"/>
                <w:szCs w:val="21"/>
              </w:rPr>
              <w:t>JJH201601</w:t>
            </w:r>
            <w:r w:rsidRPr="00EE2222">
              <w:rPr>
                <w:rFonts w:ascii="Times New Roman" w:eastAsia="宋体" w:hAnsi="Times New Roman" w:cs="Times New Roman"/>
                <w:kern w:val="0"/>
                <w:sz w:val="24"/>
                <w:szCs w:val="21"/>
              </w:rPr>
              <w:t>是公司依托脂质体药物研发技术平台开发的一类抗肿瘤新药。公司通过分子设计和药效试验筛选，得到全新化合物</w:t>
            </w:r>
            <w:r w:rsidRPr="00EE2222">
              <w:rPr>
                <w:rFonts w:ascii="Times New Roman" w:eastAsia="宋体" w:hAnsi="Times New Roman" w:cs="Times New Roman"/>
                <w:kern w:val="0"/>
                <w:sz w:val="24"/>
                <w:szCs w:val="21"/>
              </w:rPr>
              <w:t>JJH201601</w:t>
            </w:r>
            <w:r w:rsidRPr="00EE2222">
              <w:rPr>
                <w:rFonts w:ascii="Times New Roman" w:eastAsia="宋体" w:hAnsi="Times New Roman" w:cs="Times New Roman"/>
                <w:kern w:val="0"/>
                <w:sz w:val="24"/>
                <w:szCs w:val="21"/>
              </w:rPr>
              <w:t>，利用脂质体技术将其开发为脂质体制剂。</w:t>
            </w:r>
          </w:p>
          <w:p w14:paraId="0F86353A" w14:textId="41C3A988" w:rsidR="00085015" w:rsidRPr="00EE2222" w:rsidRDefault="00884BAE" w:rsidP="00884BAE">
            <w:pPr>
              <w:adjustRightInd w:val="0"/>
              <w:snapToGrid w:val="0"/>
              <w:spacing w:line="360" w:lineRule="auto"/>
              <w:ind w:firstLineChars="200" w:firstLine="480"/>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2023</w:t>
            </w:r>
            <w:r>
              <w:rPr>
                <w:rFonts w:ascii="Times New Roman" w:eastAsia="宋体" w:hAnsi="Times New Roman" w:cs="Times New Roman" w:hint="eastAsia"/>
                <w:kern w:val="0"/>
                <w:sz w:val="24"/>
                <w:szCs w:val="21"/>
              </w:rPr>
              <w:t>年</w:t>
            </w:r>
            <w:r>
              <w:rPr>
                <w:rFonts w:ascii="Times New Roman" w:eastAsia="宋体" w:hAnsi="Times New Roman" w:cs="Times New Roman" w:hint="eastAsia"/>
                <w:kern w:val="0"/>
                <w:sz w:val="24"/>
                <w:szCs w:val="21"/>
              </w:rPr>
              <w:t>4</w:t>
            </w:r>
            <w:r>
              <w:rPr>
                <w:rFonts w:ascii="Times New Roman" w:eastAsia="宋体" w:hAnsi="Times New Roman" w:cs="Times New Roman" w:hint="eastAsia"/>
                <w:kern w:val="0"/>
                <w:sz w:val="24"/>
                <w:szCs w:val="21"/>
              </w:rPr>
              <w:t>月，</w:t>
            </w:r>
            <w:r w:rsidR="00085015" w:rsidRPr="00EE2222">
              <w:rPr>
                <w:rFonts w:ascii="Times New Roman" w:eastAsia="宋体" w:hAnsi="Times New Roman" w:cs="Times New Roman"/>
                <w:kern w:val="0"/>
                <w:sz w:val="24"/>
                <w:szCs w:val="21"/>
              </w:rPr>
              <w:t>抗肿瘤新药</w:t>
            </w:r>
            <w:r w:rsidR="00085015" w:rsidRPr="00EE2222">
              <w:rPr>
                <w:rFonts w:ascii="Times New Roman" w:eastAsia="宋体" w:hAnsi="Times New Roman" w:cs="Times New Roman"/>
                <w:kern w:val="0"/>
                <w:sz w:val="24"/>
                <w:szCs w:val="21"/>
              </w:rPr>
              <w:t>JJH201601</w:t>
            </w:r>
            <w:r w:rsidR="00085015" w:rsidRPr="00EE2222">
              <w:rPr>
                <w:rFonts w:ascii="Times New Roman" w:eastAsia="宋体" w:hAnsi="Times New Roman" w:cs="Times New Roman"/>
                <w:kern w:val="0"/>
                <w:sz w:val="24"/>
                <w:szCs w:val="21"/>
              </w:rPr>
              <w:t>取得《药物临床试验批准通知书》，批准本品单药在晚期实体瘤中开展临床试验，</w:t>
            </w:r>
            <w:r w:rsidR="00085015" w:rsidRPr="00EE2222">
              <w:rPr>
                <w:rFonts w:ascii="Times New Roman" w:eastAsia="宋体" w:hAnsi="Times New Roman" w:cs="Times New Roman" w:hint="eastAsia"/>
                <w:kern w:val="0"/>
                <w:sz w:val="24"/>
                <w:szCs w:val="21"/>
              </w:rPr>
              <w:t>目前</w:t>
            </w:r>
            <w:r w:rsidRPr="00884BAE">
              <w:rPr>
                <w:rFonts w:ascii="Times New Roman" w:eastAsia="宋体" w:hAnsi="Times New Roman" w:cs="Times New Roman" w:hint="eastAsia"/>
                <w:kern w:val="0"/>
                <w:sz w:val="24"/>
                <w:szCs w:val="21"/>
              </w:rPr>
              <w:t>抗肿瘤新药</w:t>
            </w:r>
            <w:r w:rsidRPr="00884BAE">
              <w:rPr>
                <w:rFonts w:ascii="Times New Roman" w:eastAsia="宋体" w:hAnsi="Times New Roman" w:cs="Times New Roman" w:hint="eastAsia"/>
                <w:kern w:val="0"/>
                <w:sz w:val="24"/>
                <w:szCs w:val="21"/>
              </w:rPr>
              <w:t>JJH201601</w:t>
            </w:r>
            <w:r w:rsidRPr="00884BAE">
              <w:rPr>
                <w:rFonts w:ascii="Times New Roman" w:eastAsia="宋体" w:hAnsi="Times New Roman" w:cs="Times New Roman" w:hint="eastAsia"/>
                <w:kern w:val="0"/>
                <w:sz w:val="24"/>
                <w:szCs w:val="21"/>
              </w:rPr>
              <w:t>已完成</w:t>
            </w:r>
            <w:r w:rsidRPr="00884BAE">
              <w:rPr>
                <w:rFonts w:ascii="Times New Roman" w:eastAsia="宋体" w:hAnsi="Times New Roman" w:cs="Times New Roman" w:hint="eastAsia"/>
                <w:kern w:val="0"/>
                <w:sz w:val="24"/>
                <w:szCs w:val="21"/>
              </w:rPr>
              <w:t>I</w:t>
            </w:r>
            <w:r w:rsidRPr="00884BAE">
              <w:rPr>
                <w:rFonts w:ascii="Times New Roman" w:eastAsia="宋体" w:hAnsi="Times New Roman" w:cs="Times New Roman" w:hint="eastAsia"/>
                <w:kern w:val="0"/>
                <w:sz w:val="24"/>
                <w:szCs w:val="21"/>
              </w:rPr>
              <w:t>期临床试验，临床试验结果显示安全性好，疗效确切，目前正在开展</w:t>
            </w:r>
            <w:r w:rsidRPr="00884BAE">
              <w:rPr>
                <w:rFonts w:ascii="Times New Roman" w:eastAsia="宋体" w:hAnsi="Times New Roman" w:cs="Times New Roman" w:hint="eastAsia"/>
                <w:kern w:val="0"/>
                <w:sz w:val="24"/>
                <w:szCs w:val="21"/>
              </w:rPr>
              <w:t>IIa</w:t>
            </w:r>
            <w:r w:rsidRPr="00884BAE">
              <w:rPr>
                <w:rFonts w:ascii="Times New Roman" w:eastAsia="宋体" w:hAnsi="Times New Roman" w:cs="Times New Roman" w:hint="eastAsia"/>
                <w:kern w:val="0"/>
                <w:sz w:val="24"/>
                <w:szCs w:val="21"/>
              </w:rPr>
              <w:t>期</w:t>
            </w:r>
            <w:r w:rsidRPr="00884BAE">
              <w:rPr>
                <w:rFonts w:ascii="Times New Roman" w:eastAsia="宋体" w:hAnsi="Times New Roman" w:cs="Times New Roman" w:hint="eastAsia"/>
                <w:kern w:val="0"/>
                <w:sz w:val="24"/>
                <w:szCs w:val="21"/>
              </w:rPr>
              <w:lastRenderedPageBreak/>
              <w:t>临床试验</w:t>
            </w:r>
            <w:r>
              <w:rPr>
                <w:rFonts w:ascii="Times New Roman" w:eastAsia="宋体" w:hAnsi="Times New Roman" w:cs="Times New Roman" w:hint="eastAsia"/>
                <w:kern w:val="0"/>
                <w:sz w:val="24"/>
                <w:szCs w:val="21"/>
              </w:rPr>
              <w:t>，正在进行受试者入组工作</w:t>
            </w:r>
            <w:r w:rsidRPr="00884BAE">
              <w:rPr>
                <w:rFonts w:ascii="Times New Roman" w:eastAsia="宋体" w:hAnsi="Times New Roman" w:cs="Times New Roman" w:hint="eastAsia"/>
                <w:kern w:val="0"/>
                <w:sz w:val="24"/>
                <w:szCs w:val="21"/>
              </w:rPr>
              <w:t>。</w:t>
            </w:r>
          </w:p>
          <w:p w14:paraId="07241D57" w14:textId="759F39CD" w:rsidR="00085015" w:rsidRPr="00884BAE" w:rsidRDefault="00884BAE" w:rsidP="00884BAE">
            <w:pPr>
              <w:adjustRightInd w:val="0"/>
              <w:snapToGrid w:val="0"/>
              <w:spacing w:line="360" w:lineRule="auto"/>
              <w:ind w:firstLineChars="200" w:firstLine="480"/>
              <w:rPr>
                <w:rFonts w:ascii="Times New Roman" w:eastAsia="宋体" w:hAnsi="Times New Roman" w:cs="Times New Roman"/>
                <w:sz w:val="24"/>
                <w:szCs w:val="24"/>
              </w:rPr>
            </w:pPr>
            <w:r w:rsidRPr="00884BAE">
              <w:rPr>
                <w:rFonts w:ascii="Times New Roman" w:eastAsia="宋体" w:hAnsi="Times New Roman" w:cs="Times New Roman" w:hint="eastAsia"/>
                <w:sz w:val="24"/>
                <w:szCs w:val="24"/>
              </w:rPr>
              <w:t>2025</w:t>
            </w:r>
            <w:r w:rsidRPr="00884BAE">
              <w:rPr>
                <w:rFonts w:ascii="Times New Roman" w:eastAsia="宋体" w:hAnsi="Times New Roman" w:cs="Times New Roman" w:hint="eastAsia"/>
                <w:sz w:val="24"/>
                <w:szCs w:val="24"/>
              </w:rPr>
              <w:t>年</w:t>
            </w:r>
            <w:r w:rsidRPr="00884BAE">
              <w:rPr>
                <w:rFonts w:ascii="Times New Roman" w:eastAsia="宋体" w:hAnsi="Times New Roman" w:cs="Times New Roman" w:hint="eastAsia"/>
                <w:sz w:val="24"/>
                <w:szCs w:val="24"/>
              </w:rPr>
              <w:t>7</w:t>
            </w:r>
            <w:r w:rsidRPr="00884BAE">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w:t>
            </w:r>
            <w:r w:rsidRPr="00EE2222">
              <w:rPr>
                <w:rFonts w:ascii="Times New Roman" w:eastAsia="宋体" w:hAnsi="Times New Roman" w:cs="Times New Roman"/>
                <w:kern w:val="0"/>
                <w:sz w:val="24"/>
                <w:szCs w:val="21"/>
              </w:rPr>
              <w:t>抗肿瘤新药</w:t>
            </w:r>
            <w:r w:rsidRPr="00EE2222">
              <w:rPr>
                <w:rFonts w:ascii="Times New Roman" w:eastAsia="宋体" w:hAnsi="Times New Roman" w:cs="Times New Roman"/>
                <w:kern w:val="0"/>
                <w:sz w:val="24"/>
                <w:szCs w:val="21"/>
              </w:rPr>
              <w:t>JJH201601</w:t>
            </w:r>
            <w:r w:rsidRPr="00EE2222">
              <w:rPr>
                <w:rFonts w:ascii="Times New Roman" w:eastAsia="宋体" w:hAnsi="Times New Roman" w:cs="Times New Roman"/>
                <w:kern w:val="0"/>
                <w:sz w:val="24"/>
                <w:szCs w:val="21"/>
              </w:rPr>
              <w:t>取得《药物临床试验批准通知书》</w:t>
            </w:r>
            <w:r>
              <w:rPr>
                <w:rFonts w:ascii="Times New Roman" w:eastAsia="宋体" w:hAnsi="Times New Roman" w:cs="Times New Roman" w:hint="eastAsia"/>
                <w:kern w:val="0"/>
                <w:sz w:val="24"/>
                <w:szCs w:val="21"/>
              </w:rPr>
              <w:t>，</w:t>
            </w:r>
            <w:r w:rsidRPr="00884BAE">
              <w:rPr>
                <w:rFonts w:ascii="Times New Roman" w:eastAsia="宋体" w:hAnsi="Times New Roman" w:cs="Times New Roman" w:hint="eastAsia"/>
                <w:kern w:val="0"/>
                <w:sz w:val="24"/>
                <w:szCs w:val="21"/>
              </w:rPr>
              <w:t>同意本品联合西妥昔单抗</w:t>
            </w:r>
            <w:r w:rsidRPr="00884BAE">
              <w:rPr>
                <w:rFonts w:ascii="Times New Roman" w:eastAsia="宋体" w:hAnsi="Times New Roman" w:cs="Times New Roman" w:hint="eastAsia"/>
                <w:kern w:val="0"/>
                <w:sz w:val="24"/>
                <w:szCs w:val="21"/>
              </w:rPr>
              <w:t>(</w:t>
            </w:r>
            <w:r w:rsidRPr="00884BAE">
              <w:rPr>
                <w:rFonts w:ascii="Times New Roman" w:eastAsia="宋体" w:hAnsi="Times New Roman" w:cs="Times New Roman" w:hint="eastAsia"/>
                <w:kern w:val="0"/>
                <w:sz w:val="24"/>
                <w:szCs w:val="21"/>
              </w:rPr>
              <w:t>β</w:t>
            </w:r>
            <w:r w:rsidRPr="00884BAE">
              <w:rPr>
                <w:rFonts w:ascii="Times New Roman" w:eastAsia="宋体" w:hAnsi="Times New Roman" w:cs="Times New Roman" w:hint="eastAsia"/>
                <w:kern w:val="0"/>
                <w:sz w:val="24"/>
                <w:szCs w:val="21"/>
              </w:rPr>
              <w:t>)</w:t>
            </w:r>
            <w:r w:rsidRPr="00884BAE">
              <w:rPr>
                <w:rFonts w:ascii="Times New Roman" w:eastAsia="宋体" w:hAnsi="Times New Roman" w:cs="Times New Roman" w:hint="eastAsia"/>
                <w:kern w:val="0"/>
                <w:sz w:val="24"/>
                <w:szCs w:val="21"/>
              </w:rPr>
              <w:t>和</w:t>
            </w:r>
            <w:r w:rsidRPr="00884BAE">
              <w:rPr>
                <w:rFonts w:ascii="Times New Roman" w:eastAsia="宋体" w:hAnsi="Times New Roman" w:cs="Times New Roman" w:hint="eastAsia"/>
                <w:kern w:val="0"/>
                <w:sz w:val="24"/>
                <w:szCs w:val="21"/>
              </w:rPr>
              <w:t>/</w:t>
            </w:r>
            <w:r w:rsidRPr="00884BAE">
              <w:rPr>
                <w:rFonts w:ascii="Times New Roman" w:eastAsia="宋体" w:hAnsi="Times New Roman" w:cs="Times New Roman" w:hint="eastAsia"/>
                <w:kern w:val="0"/>
                <w:sz w:val="24"/>
                <w:szCs w:val="21"/>
              </w:rPr>
              <w:t>或特瑞普利单抗在晚期头颈部鳞癌中开展临床试验</w:t>
            </w:r>
            <w:r>
              <w:rPr>
                <w:rFonts w:ascii="Times New Roman" w:eastAsia="宋体" w:hAnsi="Times New Roman" w:cs="Times New Roman" w:hint="eastAsia"/>
                <w:kern w:val="0"/>
                <w:sz w:val="24"/>
                <w:szCs w:val="21"/>
              </w:rPr>
              <w:t>，后续公司将开展联合用药临床试验。</w:t>
            </w:r>
          </w:p>
          <w:p w14:paraId="64F7D498" w14:textId="67CA3B9F" w:rsidR="00085015" w:rsidRDefault="00884BAE" w:rsidP="00ED5ED1">
            <w:pPr>
              <w:adjustRightInd w:val="0"/>
              <w:snapToGrid w:val="0"/>
              <w:spacing w:beforeLines="50" w:before="156" w:afterLines="50" w:after="156"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9</w:t>
            </w:r>
            <w:r>
              <w:rPr>
                <w:rFonts w:ascii="Times New Roman" w:eastAsia="宋体" w:hAnsi="Times New Roman" w:cs="Times New Roman" w:hint="eastAsia"/>
                <w:b/>
                <w:bCs/>
                <w:sz w:val="24"/>
                <w:szCs w:val="24"/>
              </w:rPr>
              <w:t>、</w:t>
            </w:r>
            <w:r w:rsidR="001E303E">
              <w:rPr>
                <w:rFonts w:ascii="Times New Roman" w:eastAsia="宋体" w:hAnsi="Times New Roman" w:cs="Times New Roman" w:hint="eastAsia"/>
                <w:b/>
                <w:bCs/>
                <w:sz w:val="24"/>
                <w:szCs w:val="24"/>
              </w:rPr>
              <w:t>介绍一下</w:t>
            </w:r>
            <w:r>
              <w:rPr>
                <w:rFonts w:ascii="Times New Roman" w:eastAsia="宋体" w:hAnsi="Times New Roman" w:cs="Times New Roman" w:hint="eastAsia"/>
                <w:b/>
                <w:bCs/>
                <w:sz w:val="24"/>
                <w:szCs w:val="24"/>
              </w:rPr>
              <w:t>公司</w:t>
            </w:r>
            <w:r>
              <w:rPr>
                <w:rFonts w:ascii="Times New Roman" w:eastAsia="宋体" w:hAnsi="Times New Roman" w:cs="Times New Roman" w:hint="eastAsia"/>
                <w:b/>
                <w:bCs/>
                <w:sz w:val="24"/>
                <w:szCs w:val="24"/>
              </w:rPr>
              <w:t>2025</w:t>
            </w:r>
            <w:r>
              <w:rPr>
                <w:rFonts w:ascii="Times New Roman" w:eastAsia="宋体" w:hAnsi="Times New Roman" w:cs="Times New Roman" w:hint="eastAsia"/>
                <w:b/>
                <w:bCs/>
                <w:sz w:val="24"/>
                <w:szCs w:val="24"/>
              </w:rPr>
              <w:t>年经营目标。</w:t>
            </w:r>
          </w:p>
          <w:p w14:paraId="3A7066A0" w14:textId="77777777" w:rsidR="001E303E" w:rsidRDefault="00884BAE" w:rsidP="003155FC">
            <w:pPr>
              <w:adjustRightInd w:val="0"/>
              <w:snapToGrid w:val="0"/>
              <w:spacing w:line="360" w:lineRule="auto"/>
              <w:ind w:firstLineChars="200" w:firstLine="480"/>
              <w:rPr>
                <w:rFonts w:ascii="Times New Roman" w:eastAsia="宋体" w:hAnsi="Times New Roman" w:cs="Times New Roman"/>
                <w:kern w:val="0"/>
                <w:sz w:val="24"/>
                <w:szCs w:val="21"/>
              </w:rPr>
            </w:pPr>
            <w:r w:rsidRPr="008221C8">
              <w:rPr>
                <w:rFonts w:ascii="Times New Roman" w:eastAsia="宋体" w:hAnsi="Times New Roman" w:cs="Times New Roman" w:hint="eastAsia"/>
                <w:kern w:val="0"/>
                <w:sz w:val="24"/>
                <w:szCs w:val="21"/>
              </w:rPr>
              <w:t>2025</w:t>
            </w:r>
            <w:r w:rsidRPr="008221C8">
              <w:rPr>
                <w:rFonts w:ascii="Times New Roman" w:eastAsia="宋体" w:hAnsi="Times New Roman" w:cs="Times New Roman" w:hint="eastAsia"/>
                <w:kern w:val="0"/>
                <w:sz w:val="24"/>
                <w:szCs w:val="21"/>
              </w:rPr>
              <w:t>年是公司发展的关键一年。一方面，公司将继续加强生产质量管理，巩固生产质量标准，另一方面，公司加大力度完善营销体系建设，进一步提升整体销售水平，充分利用现有资源和优势，</w:t>
            </w:r>
            <w:r w:rsidR="008221C8" w:rsidRPr="008221C8">
              <w:rPr>
                <w:rFonts w:ascii="Times New Roman" w:eastAsia="宋体" w:hAnsi="Times New Roman" w:cs="Times New Roman" w:hint="eastAsia"/>
                <w:kern w:val="0"/>
                <w:sz w:val="24"/>
                <w:szCs w:val="21"/>
              </w:rPr>
              <w:t>强化队伍建设，</w:t>
            </w:r>
            <w:r w:rsidRPr="008221C8">
              <w:rPr>
                <w:rFonts w:ascii="Times New Roman" w:eastAsia="宋体" w:hAnsi="Times New Roman" w:cs="Times New Roman" w:hint="eastAsia"/>
                <w:kern w:val="0"/>
                <w:sz w:val="24"/>
                <w:szCs w:val="21"/>
              </w:rPr>
              <w:t>加大利可君片在肿瘤领域的推广力度</w:t>
            </w:r>
            <w:r w:rsidR="008221C8" w:rsidRPr="008221C8">
              <w:rPr>
                <w:rFonts w:ascii="Times New Roman" w:eastAsia="宋体" w:hAnsi="Times New Roman" w:cs="Times New Roman" w:hint="eastAsia"/>
                <w:kern w:val="0"/>
                <w:sz w:val="24"/>
                <w:szCs w:val="21"/>
              </w:rPr>
              <w:t>，</w:t>
            </w:r>
            <w:r w:rsidRPr="008221C8">
              <w:rPr>
                <w:rFonts w:ascii="Times New Roman" w:eastAsia="宋体" w:hAnsi="Times New Roman" w:cs="Times New Roman" w:hint="eastAsia"/>
                <w:kern w:val="0"/>
                <w:sz w:val="24"/>
                <w:szCs w:val="21"/>
              </w:rPr>
              <w:t>加快推进</w:t>
            </w:r>
            <w:r w:rsidR="008221C8" w:rsidRPr="008221C8">
              <w:rPr>
                <w:rFonts w:ascii="Times New Roman" w:eastAsia="宋体" w:hAnsi="Times New Roman" w:cs="Times New Roman" w:hint="eastAsia"/>
                <w:kern w:val="0"/>
                <w:sz w:val="24"/>
                <w:szCs w:val="21"/>
              </w:rPr>
              <w:t>尼群洛尔片在高血压伴高心率领域的推广与运用，深入开展院外市场（药店市场）的开发与维护，促进销售收入实现快速增长。</w:t>
            </w:r>
          </w:p>
          <w:p w14:paraId="14479632" w14:textId="79BD64F2" w:rsidR="00316D1E" w:rsidRPr="001E303E" w:rsidRDefault="008221C8" w:rsidP="003155FC">
            <w:pPr>
              <w:adjustRightInd w:val="0"/>
              <w:snapToGrid w:val="0"/>
              <w:spacing w:line="360" w:lineRule="auto"/>
              <w:ind w:firstLineChars="200" w:firstLine="480"/>
              <w:rPr>
                <w:rFonts w:ascii="Times New Roman" w:eastAsia="宋体" w:hAnsi="Times New Roman" w:cs="Times New Roman"/>
                <w:kern w:val="0"/>
                <w:sz w:val="24"/>
                <w:szCs w:val="21"/>
              </w:rPr>
            </w:pPr>
            <w:r w:rsidRPr="008221C8">
              <w:rPr>
                <w:rFonts w:ascii="Times New Roman" w:eastAsia="宋体" w:hAnsi="Times New Roman" w:cs="Times New Roman" w:hint="eastAsia"/>
                <w:kern w:val="0"/>
                <w:sz w:val="24"/>
                <w:szCs w:val="21"/>
              </w:rPr>
              <w:t>同时，</w:t>
            </w:r>
            <w:r w:rsidR="00807414">
              <w:rPr>
                <w:rFonts w:ascii="Times New Roman" w:eastAsia="宋体" w:hAnsi="Times New Roman" w:cs="Times New Roman" w:hint="eastAsia"/>
                <w:kern w:val="0"/>
                <w:sz w:val="24"/>
                <w:szCs w:val="21"/>
              </w:rPr>
              <w:t>公司将</w:t>
            </w:r>
            <w:r w:rsidR="001E303E">
              <w:rPr>
                <w:rFonts w:ascii="Times New Roman" w:eastAsia="宋体" w:hAnsi="Times New Roman" w:cs="Times New Roman" w:hint="eastAsia"/>
                <w:kern w:val="0"/>
                <w:sz w:val="24"/>
                <w:szCs w:val="21"/>
              </w:rPr>
              <w:t>进一步</w:t>
            </w:r>
            <w:r w:rsidRPr="008221C8">
              <w:rPr>
                <w:rFonts w:ascii="Times New Roman" w:eastAsia="宋体" w:hAnsi="Times New Roman" w:cs="Times New Roman" w:hint="eastAsia"/>
                <w:kern w:val="0"/>
                <w:sz w:val="24"/>
                <w:szCs w:val="21"/>
              </w:rPr>
              <w:t>强化科技创新引领，加快推进新药研发，积极</w:t>
            </w:r>
            <w:r w:rsidR="001E303E">
              <w:rPr>
                <w:rFonts w:ascii="Times New Roman" w:eastAsia="宋体" w:hAnsi="Times New Roman" w:cs="Times New Roman" w:hint="eastAsia"/>
                <w:kern w:val="0"/>
                <w:sz w:val="24"/>
                <w:szCs w:val="21"/>
              </w:rPr>
              <w:t>推进</w:t>
            </w:r>
            <w:r w:rsidRPr="008221C8">
              <w:rPr>
                <w:rFonts w:ascii="Times New Roman" w:eastAsia="宋体" w:hAnsi="Times New Roman" w:cs="Times New Roman" w:hint="eastAsia"/>
                <w:kern w:val="0"/>
                <w:sz w:val="24"/>
                <w:szCs w:val="21"/>
              </w:rPr>
              <w:t>抗抑郁新药</w:t>
            </w:r>
            <w:r w:rsidRPr="008221C8">
              <w:rPr>
                <w:rFonts w:ascii="Times New Roman" w:eastAsia="宋体" w:hAnsi="Times New Roman" w:cs="Times New Roman"/>
                <w:kern w:val="0"/>
                <w:sz w:val="24"/>
                <w:szCs w:val="21"/>
              </w:rPr>
              <w:t>JJH201501</w:t>
            </w:r>
            <w:r w:rsidRPr="008221C8">
              <w:rPr>
                <w:rFonts w:ascii="Times New Roman" w:eastAsia="宋体" w:hAnsi="Times New Roman" w:cs="Times New Roman" w:hint="eastAsia"/>
                <w:kern w:val="0"/>
                <w:sz w:val="24"/>
                <w:szCs w:val="21"/>
              </w:rPr>
              <w:t>、抗肿瘤新药</w:t>
            </w:r>
            <w:r w:rsidRPr="008221C8">
              <w:rPr>
                <w:rFonts w:ascii="Times New Roman" w:eastAsia="宋体" w:hAnsi="Times New Roman" w:cs="Times New Roman" w:hint="eastAsia"/>
                <w:kern w:val="0"/>
                <w:sz w:val="24"/>
                <w:szCs w:val="21"/>
              </w:rPr>
              <w:t>JJH201601</w:t>
            </w:r>
            <w:r w:rsidRPr="008221C8">
              <w:rPr>
                <w:rFonts w:ascii="Times New Roman" w:eastAsia="宋体" w:hAnsi="Times New Roman" w:cs="Times New Roman" w:hint="eastAsia"/>
                <w:kern w:val="0"/>
                <w:sz w:val="24"/>
                <w:szCs w:val="21"/>
              </w:rPr>
              <w:t>等重点产品的临床试验进度，有序推进临床前新药进展，形成多层次的产品梯度。</w:t>
            </w:r>
          </w:p>
        </w:tc>
      </w:tr>
      <w:tr w:rsidR="00615EA2" w:rsidRPr="00615EA2" w14:paraId="01E58C3E" w14:textId="77777777" w:rsidTr="00745F1E">
        <w:trPr>
          <w:trHeight w:val="69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0D676B3" w14:textId="77777777" w:rsidR="00615EA2" w:rsidRPr="00615EA2" w:rsidRDefault="00615EA2" w:rsidP="00615EA2">
            <w:pPr>
              <w:rPr>
                <w:rFonts w:ascii="宋体" w:eastAsia="宋体" w:hAnsi="宋体" w:cs="Times New Roman" w:hint="eastAsia"/>
                <w:bCs/>
                <w:iCs/>
                <w:color w:val="000000"/>
                <w:sz w:val="24"/>
                <w:szCs w:val="24"/>
              </w:rPr>
            </w:pPr>
            <w:r w:rsidRPr="00615EA2">
              <w:rPr>
                <w:rFonts w:ascii="宋体" w:eastAsia="宋体" w:hAnsi="宋体" w:cs="Times New Roman" w:hint="eastAsia"/>
                <w:bCs/>
                <w:iCs/>
                <w:color w:val="000000"/>
                <w:sz w:val="24"/>
                <w:szCs w:val="24"/>
              </w:rPr>
              <w:lastRenderedPageBreak/>
              <w:t>附件清单（如有）</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center"/>
          </w:tcPr>
          <w:p w14:paraId="5E947F53" w14:textId="59D01398" w:rsidR="00615EA2" w:rsidRPr="00615EA2" w:rsidRDefault="00BB5D0E" w:rsidP="00E03034">
            <w:pPr>
              <w:jc w:val="left"/>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无</w:t>
            </w:r>
          </w:p>
        </w:tc>
      </w:tr>
      <w:tr w:rsidR="003F6C32" w:rsidRPr="00615EA2" w14:paraId="27232155" w14:textId="77777777" w:rsidTr="00745F1E">
        <w:trPr>
          <w:trHeight w:val="69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5EFF1DF" w14:textId="6E263DA7" w:rsidR="003F6C32" w:rsidRPr="00615EA2" w:rsidRDefault="003F6C32" w:rsidP="003F6C32">
            <w:pPr>
              <w:rPr>
                <w:rFonts w:ascii="宋体" w:eastAsia="宋体" w:hAnsi="宋体" w:cs="Times New Roman" w:hint="eastAsia"/>
                <w:bCs/>
                <w:iCs/>
                <w:color w:val="000000"/>
                <w:sz w:val="24"/>
                <w:szCs w:val="24"/>
              </w:rPr>
            </w:pPr>
            <w:r w:rsidRPr="006125CD">
              <w:rPr>
                <w:rFonts w:asciiTheme="minorEastAsia" w:hAnsiTheme="minorEastAsia" w:cs="Times New Roman" w:hint="eastAsia"/>
                <w:bCs/>
                <w:iCs/>
                <w:color w:val="000000"/>
                <w:sz w:val="24"/>
                <w:szCs w:val="24"/>
              </w:rPr>
              <w:t>关于本次活动是否涉及应当披露重大信息的说明</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center"/>
          </w:tcPr>
          <w:p w14:paraId="511ED6CC" w14:textId="066A93CF" w:rsidR="003F6C32" w:rsidRDefault="003F6C32" w:rsidP="003F6C32">
            <w:pPr>
              <w:jc w:val="left"/>
              <w:rPr>
                <w:rFonts w:ascii="宋体" w:eastAsia="宋体" w:hAnsi="宋体" w:cs="Times New Roman" w:hint="eastAsia"/>
                <w:bCs/>
                <w:iCs/>
                <w:color w:val="000000"/>
                <w:sz w:val="24"/>
                <w:szCs w:val="24"/>
              </w:rPr>
            </w:pPr>
            <w:r w:rsidRPr="00223232">
              <w:rPr>
                <w:rFonts w:ascii="宋体" w:hAnsi="宋体" w:cs="Times New Roman" w:hint="eastAsia"/>
                <w:bCs/>
                <w:iCs/>
                <w:color w:val="000000"/>
                <w:sz w:val="24"/>
                <w:szCs w:val="24"/>
              </w:rPr>
              <w:t>本次活动不涉及应当披露重大信息。</w:t>
            </w:r>
          </w:p>
        </w:tc>
      </w:tr>
      <w:tr w:rsidR="003F6C32" w:rsidRPr="00615EA2" w14:paraId="3977881E" w14:textId="77777777" w:rsidTr="00745F1E">
        <w:trPr>
          <w:trHeight w:val="566"/>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E41C804" w14:textId="371AAA25" w:rsidR="003F6C32" w:rsidRPr="00615EA2" w:rsidRDefault="003F6C32" w:rsidP="003F6C32">
            <w:pPr>
              <w:jc w:val="center"/>
              <w:rPr>
                <w:rFonts w:ascii="宋体" w:eastAsia="宋体" w:hAnsi="宋体" w:cs="Times New Roman" w:hint="eastAsia"/>
                <w:bCs/>
                <w:iCs/>
                <w:color w:val="000000"/>
                <w:sz w:val="24"/>
                <w:szCs w:val="24"/>
              </w:rPr>
            </w:pPr>
            <w:r w:rsidRPr="00615EA2">
              <w:rPr>
                <w:rFonts w:ascii="宋体" w:eastAsia="宋体" w:hAnsi="宋体" w:cs="Times New Roman" w:hint="eastAsia"/>
                <w:bCs/>
                <w:iCs/>
                <w:color w:val="000000"/>
                <w:sz w:val="24"/>
                <w:szCs w:val="24"/>
              </w:rPr>
              <w:t>日</w:t>
            </w:r>
            <w:r>
              <w:rPr>
                <w:rFonts w:ascii="宋体" w:eastAsia="宋体" w:hAnsi="宋体" w:cs="Times New Roman" w:hint="eastAsia"/>
                <w:bCs/>
                <w:iCs/>
                <w:color w:val="000000"/>
                <w:sz w:val="24"/>
                <w:szCs w:val="24"/>
              </w:rPr>
              <w:t xml:space="preserve"> </w:t>
            </w:r>
            <w:r w:rsidRPr="00615EA2">
              <w:rPr>
                <w:rFonts w:ascii="宋体" w:eastAsia="宋体" w:hAnsi="宋体" w:cs="Times New Roman" w:hint="eastAsia"/>
                <w:bCs/>
                <w:iCs/>
                <w:color w:val="000000"/>
                <w:sz w:val="24"/>
                <w:szCs w:val="24"/>
              </w:rPr>
              <w:t>期</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center"/>
          </w:tcPr>
          <w:p w14:paraId="1CA322B7" w14:textId="2126A049" w:rsidR="003F6C32" w:rsidRPr="005B10AE" w:rsidRDefault="003F6C32" w:rsidP="003F6C32">
            <w:pPr>
              <w:rPr>
                <w:rFonts w:ascii="Times New Roman" w:eastAsia="宋体" w:hAnsi="Times New Roman" w:cs="Times New Roman"/>
                <w:bCs/>
                <w:iCs/>
                <w:color w:val="000000"/>
                <w:sz w:val="24"/>
                <w:szCs w:val="24"/>
              </w:rPr>
            </w:pPr>
            <w:r w:rsidRPr="000E24E7">
              <w:rPr>
                <w:rFonts w:ascii="Times New Roman" w:eastAsia="宋体" w:hAnsi="Times New Roman" w:cs="Times New Roman"/>
                <w:bCs/>
                <w:iCs/>
                <w:color w:val="000000"/>
                <w:sz w:val="24"/>
                <w:szCs w:val="24"/>
              </w:rPr>
              <w:t>202</w:t>
            </w:r>
            <w:r w:rsidR="001735C9">
              <w:rPr>
                <w:rFonts w:ascii="Times New Roman" w:eastAsia="宋体" w:hAnsi="Times New Roman" w:cs="Times New Roman" w:hint="eastAsia"/>
                <w:bCs/>
                <w:iCs/>
                <w:color w:val="000000"/>
                <w:sz w:val="24"/>
                <w:szCs w:val="24"/>
              </w:rPr>
              <w:t>5</w:t>
            </w:r>
            <w:r w:rsidRPr="000E24E7">
              <w:rPr>
                <w:rFonts w:ascii="Times New Roman" w:eastAsia="宋体" w:hAnsi="Times New Roman" w:cs="Times New Roman"/>
                <w:bCs/>
                <w:iCs/>
                <w:color w:val="000000"/>
                <w:sz w:val="24"/>
                <w:szCs w:val="24"/>
              </w:rPr>
              <w:t>年</w:t>
            </w:r>
            <w:r w:rsidR="001E303E">
              <w:rPr>
                <w:rFonts w:ascii="Times New Roman" w:eastAsia="宋体" w:hAnsi="Times New Roman" w:cs="Times New Roman" w:hint="eastAsia"/>
                <w:bCs/>
                <w:iCs/>
                <w:color w:val="000000"/>
                <w:sz w:val="24"/>
                <w:szCs w:val="24"/>
              </w:rPr>
              <w:t>7</w:t>
            </w:r>
            <w:r w:rsidRPr="000E24E7">
              <w:rPr>
                <w:rFonts w:ascii="Times New Roman" w:eastAsia="宋体" w:hAnsi="Times New Roman" w:cs="Times New Roman"/>
                <w:bCs/>
                <w:iCs/>
                <w:color w:val="000000"/>
                <w:sz w:val="24"/>
                <w:szCs w:val="24"/>
              </w:rPr>
              <w:t>月</w:t>
            </w:r>
            <w:r w:rsidR="001735C9">
              <w:rPr>
                <w:rFonts w:ascii="Times New Roman" w:eastAsia="宋体" w:hAnsi="Times New Roman" w:cs="Times New Roman" w:hint="eastAsia"/>
                <w:bCs/>
                <w:iCs/>
                <w:color w:val="000000"/>
                <w:sz w:val="24"/>
                <w:szCs w:val="24"/>
              </w:rPr>
              <w:t>2</w:t>
            </w:r>
            <w:r w:rsidR="001E303E">
              <w:rPr>
                <w:rFonts w:ascii="Times New Roman" w:eastAsia="宋体" w:hAnsi="Times New Roman" w:cs="Times New Roman" w:hint="eastAsia"/>
                <w:bCs/>
                <w:iCs/>
                <w:color w:val="000000"/>
                <w:sz w:val="24"/>
                <w:szCs w:val="24"/>
              </w:rPr>
              <w:t>2</w:t>
            </w:r>
            <w:r w:rsidRPr="000E24E7">
              <w:rPr>
                <w:rFonts w:ascii="Times New Roman" w:eastAsia="宋体" w:hAnsi="Times New Roman" w:cs="Times New Roman"/>
                <w:bCs/>
                <w:iCs/>
                <w:color w:val="000000"/>
                <w:sz w:val="24"/>
                <w:szCs w:val="24"/>
              </w:rPr>
              <w:t>日</w:t>
            </w:r>
          </w:p>
        </w:tc>
      </w:tr>
    </w:tbl>
    <w:p w14:paraId="2336EBA9" w14:textId="1EE16D93" w:rsidR="00EA6D08" w:rsidRPr="00615EA2" w:rsidRDefault="00EA6D08" w:rsidP="00615EA2">
      <w:pPr>
        <w:rPr>
          <w:rFonts w:ascii="Times New Roman" w:eastAsia="宋体" w:hAnsi="Times New Roman" w:cs="Times New Roman"/>
          <w:szCs w:val="24"/>
        </w:rPr>
      </w:pPr>
    </w:p>
    <w:sectPr w:rsidR="00EA6D08" w:rsidRPr="00615EA2">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0845A" w14:textId="77777777" w:rsidR="00A25B97" w:rsidRDefault="00A25B97" w:rsidP="000B0145">
      <w:r>
        <w:separator/>
      </w:r>
    </w:p>
  </w:endnote>
  <w:endnote w:type="continuationSeparator" w:id="0">
    <w:p w14:paraId="3ED34F28" w14:textId="77777777" w:rsidR="00A25B97" w:rsidRDefault="00A25B97" w:rsidP="000B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773027"/>
      <w:docPartObj>
        <w:docPartGallery w:val="Page Numbers (Bottom of Page)"/>
        <w:docPartUnique/>
      </w:docPartObj>
    </w:sdtPr>
    <w:sdtEndPr>
      <w:rPr>
        <w:rFonts w:ascii="Times New Roman" w:hAnsi="Times New Roman" w:cs="Times New Roman"/>
      </w:rPr>
    </w:sdtEndPr>
    <w:sdtContent>
      <w:p w14:paraId="6E970C2A" w14:textId="08F431F5" w:rsidR="001E303E" w:rsidRPr="001E303E" w:rsidRDefault="001E303E" w:rsidP="001E303E">
        <w:pPr>
          <w:pStyle w:val="a5"/>
          <w:jc w:val="center"/>
          <w:rPr>
            <w:rFonts w:ascii="Times New Roman" w:hAnsi="Times New Roman" w:cs="Times New Roman"/>
          </w:rPr>
        </w:pPr>
        <w:r w:rsidRPr="001E303E">
          <w:rPr>
            <w:rFonts w:ascii="Times New Roman" w:hAnsi="Times New Roman" w:cs="Times New Roman"/>
          </w:rPr>
          <w:fldChar w:fldCharType="begin"/>
        </w:r>
        <w:r w:rsidRPr="001E303E">
          <w:rPr>
            <w:rFonts w:ascii="Times New Roman" w:hAnsi="Times New Roman" w:cs="Times New Roman"/>
          </w:rPr>
          <w:instrText>PAGE   \* MERGEFORMAT</w:instrText>
        </w:r>
        <w:r w:rsidRPr="001E303E">
          <w:rPr>
            <w:rFonts w:ascii="Times New Roman" w:hAnsi="Times New Roman" w:cs="Times New Roman"/>
          </w:rPr>
          <w:fldChar w:fldCharType="separate"/>
        </w:r>
        <w:r w:rsidRPr="001E303E">
          <w:rPr>
            <w:rFonts w:ascii="Times New Roman" w:hAnsi="Times New Roman" w:cs="Times New Roman"/>
            <w:lang w:val="zh-CN"/>
          </w:rPr>
          <w:t>2</w:t>
        </w:r>
        <w:r w:rsidRPr="001E30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8FB6E" w14:textId="77777777" w:rsidR="00A25B97" w:rsidRDefault="00A25B97" w:rsidP="000B0145">
      <w:r>
        <w:separator/>
      </w:r>
    </w:p>
  </w:footnote>
  <w:footnote w:type="continuationSeparator" w:id="0">
    <w:p w14:paraId="58F89621" w14:textId="77777777" w:rsidR="00A25B97" w:rsidRDefault="00A25B97" w:rsidP="000B0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F1548" w14:textId="6834042C" w:rsidR="000546D4" w:rsidRPr="000546D4" w:rsidRDefault="000546D4" w:rsidP="00E25D5E">
    <w:pPr>
      <w:pStyle w:val="a3"/>
      <w:pBdr>
        <w:bottom w:val="none" w:sz="0" w:space="0" w:color="auto"/>
      </w:pBdr>
      <w:ind w:right="72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E344E"/>
    <w:multiLevelType w:val="hybridMultilevel"/>
    <w:tmpl w:val="06EC06A0"/>
    <w:lvl w:ilvl="0" w:tplc="2B5A7EDA">
      <w:start w:val="1"/>
      <w:numFmt w:val="japaneseCounting"/>
      <w:lvlText w:val="%1、"/>
      <w:lvlJc w:val="left"/>
      <w:pPr>
        <w:ind w:left="977" w:hanging="495"/>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1" w15:restartNumberingAfterBreak="0">
    <w:nsid w:val="290B4934"/>
    <w:multiLevelType w:val="hybridMultilevel"/>
    <w:tmpl w:val="159C7C60"/>
    <w:lvl w:ilvl="0" w:tplc="2F0422BE">
      <w:start w:val="1"/>
      <w:numFmt w:val="decimal"/>
      <w:lvlText w:val="%1、"/>
      <w:lvlJc w:val="left"/>
      <w:pPr>
        <w:ind w:left="842" w:hanging="36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2" w15:restartNumberingAfterBreak="0">
    <w:nsid w:val="2A4B41F5"/>
    <w:multiLevelType w:val="hybridMultilevel"/>
    <w:tmpl w:val="0C72AC82"/>
    <w:lvl w:ilvl="0" w:tplc="AD88EF62">
      <w:start w:val="1"/>
      <w:numFmt w:val="decimal"/>
      <w:lvlText w:val="%1、"/>
      <w:lvlJc w:val="left"/>
      <w:pPr>
        <w:ind w:left="842" w:hanging="36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3" w15:restartNumberingAfterBreak="0">
    <w:nsid w:val="53966B2E"/>
    <w:multiLevelType w:val="hybridMultilevel"/>
    <w:tmpl w:val="8AE293C6"/>
    <w:lvl w:ilvl="0" w:tplc="E8AEE89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16cid:durableId="992828882">
    <w:abstractNumId w:val="3"/>
  </w:num>
  <w:num w:numId="2" w16cid:durableId="1385520923">
    <w:abstractNumId w:val="2"/>
  </w:num>
  <w:num w:numId="3" w16cid:durableId="822936289">
    <w:abstractNumId w:val="1"/>
  </w:num>
  <w:num w:numId="4" w16cid:durableId="127448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AF"/>
    <w:rsid w:val="000546D4"/>
    <w:rsid w:val="00085015"/>
    <w:rsid w:val="0008554E"/>
    <w:rsid w:val="00092B98"/>
    <w:rsid w:val="000A267F"/>
    <w:rsid w:val="000B0145"/>
    <w:rsid w:val="000C22D1"/>
    <w:rsid w:val="000C34B3"/>
    <w:rsid w:val="000C65F5"/>
    <w:rsid w:val="000E35E1"/>
    <w:rsid w:val="000E51C6"/>
    <w:rsid w:val="001114F6"/>
    <w:rsid w:val="00132C40"/>
    <w:rsid w:val="0015778C"/>
    <w:rsid w:val="001735C9"/>
    <w:rsid w:val="001856AC"/>
    <w:rsid w:val="001A260A"/>
    <w:rsid w:val="001B271F"/>
    <w:rsid w:val="001E303E"/>
    <w:rsid w:val="001F1095"/>
    <w:rsid w:val="001F78F0"/>
    <w:rsid w:val="001F7B9B"/>
    <w:rsid w:val="00201FA4"/>
    <w:rsid w:val="00212AFB"/>
    <w:rsid w:val="00212F3D"/>
    <w:rsid w:val="0021415D"/>
    <w:rsid w:val="00227531"/>
    <w:rsid w:val="0022781E"/>
    <w:rsid w:val="00245C21"/>
    <w:rsid w:val="00255E0D"/>
    <w:rsid w:val="0026136F"/>
    <w:rsid w:val="002646EB"/>
    <w:rsid w:val="0027758C"/>
    <w:rsid w:val="00290A0A"/>
    <w:rsid w:val="0029442C"/>
    <w:rsid w:val="00295DBA"/>
    <w:rsid w:val="002A56ED"/>
    <w:rsid w:val="002B1CAD"/>
    <w:rsid w:val="002B4310"/>
    <w:rsid w:val="002B75BA"/>
    <w:rsid w:val="002C056B"/>
    <w:rsid w:val="002D082B"/>
    <w:rsid w:val="002D4AE8"/>
    <w:rsid w:val="002F09FD"/>
    <w:rsid w:val="00307435"/>
    <w:rsid w:val="003155FC"/>
    <w:rsid w:val="00316D1E"/>
    <w:rsid w:val="0034080D"/>
    <w:rsid w:val="00345AD5"/>
    <w:rsid w:val="00352682"/>
    <w:rsid w:val="003564BC"/>
    <w:rsid w:val="003624A6"/>
    <w:rsid w:val="00386162"/>
    <w:rsid w:val="003A5307"/>
    <w:rsid w:val="003B4824"/>
    <w:rsid w:val="003C53C3"/>
    <w:rsid w:val="003C5F4C"/>
    <w:rsid w:val="003D12D1"/>
    <w:rsid w:val="003D165D"/>
    <w:rsid w:val="003F0870"/>
    <w:rsid w:val="003F6C32"/>
    <w:rsid w:val="00464A27"/>
    <w:rsid w:val="00475F34"/>
    <w:rsid w:val="004912C1"/>
    <w:rsid w:val="004B0C0B"/>
    <w:rsid w:val="005025EA"/>
    <w:rsid w:val="00510EEC"/>
    <w:rsid w:val="00533828"/>
    <w:rsid w:val="00536E38"/>
    <w:rsid w:val="00562F83"/>
    <w:rsid w:val="005730C5"/>
    <w:rsid w:val="00585FA4"/>
    <w:rsid w:val="00593E92"/>
    <w:rsid w:val="005A1D59"/>
    <w:rsid w:val="005B10AE"/>
    <w:rsid w:val="00615EA2"/>
    <w:rsid w:val="00620298"/>
    <w:rsid w:val="00636B75"/>
    <w:rsid w:val="006726BB"/>
    <w:rsid w:val="006B2C78"/>
    <w:rsid w:val="006B7D59"/>
    <w:rsid w:val="006E3AD9"/>
    <w:rsid w:val="006F0F91"/>
    <w:rsid w:val="006F4286"/>
    <w:rsid w:val="00721943"/>
    <w:rsid w:val="00732886"/>
    <w:rsid w:val="00745F1E"/>
    <w:rsid w:val="00746623"/>
    <w:rsid w:val="007711DF"/>
    <w:rsid w:val="00773D3A"/>
    <w:rsid w:val="007750F7"/>
    <w:rsid w:val="007806B7"/>
    <w:rsid w:val="00794C05"/>
    <w:rsid w:val="00794C8B"/>
    <w:rsid w:val="007B6860"/>
    <w:rsid w:val="007B6AB8"/>
    <w:rsid w:val="007C21F9"/>
    <w:rsid w:val="007D513E"/>
    <w:rsid w:val="007E707F"/>
    <w:rsid w:val="00800532"/>
    <w:rsid w:val="00807414"/>
    <w:rsid w:val="008221C8"/>
    <w:rsid w:val="00842E7F"/>
    <w:rsid w:val="00844D8F"/>
    <w:rsid w:val="00851B5B"/>
    <w:rsid w:val="0085571F"/>
    <w:rsid w:val="00867876"/>
    <w:rsid w:val="00872F17"/>
    <w:rsid w:val="00876A4C"/>
    <w:rsid w:val="00884BAE"/>
    <w:rsid w:val="00892D71"/>
    <w:rsid w:val="0089629C"/>
    <w:rsid w:val="00896E17"/>
    <w:rsid w:val="008B482A"/>
    <w:rsid w:val="008D582C"/>
    <w:rsid w:val="008F40EE"/>
    <w:rsid w:val="00914692"/>
    <w:rsid w:val="0095342E"/>
    <w:rsid w:val="00980C55"/>
    <w:rsid w:val="009B7D1A"/>
    <w:rsid w:val="009E273D"/>
    <w:rsid w:val="009F7E3D"/>
    <w:rsid w:val="00A00A9D"/>
    <w:rsid w:val="00A07FC3"/>
    <w:rsid w:val="00A12E33"/>
    <w:rsid w:val="00A13A36"/>
    <w:rsid w:val="00A25B97"/>
    <w:rsid w:val="00A271C0"/>
    <w:rsid w:val="00A5326B"/>
    <w:rsid w:val="00A55706"/>
    <w:rsid w:val="00A65BE5"/>
    <w:rsid w:val="00A81C88"/>
    <w:rsid w:val="00A84C20"/>
    <w:rsid w:val="00AB34B5"/>
    <w:rsid w:val="00AC7F61"/>
    <w:rsid w:val="00AD4D7B"/>
    <w:rsid w:val="00AF04AD"/>
    <w:rsid w:val="00B115E0"/>
    <w:rsid w:val="00B41B89"/>
    <w:rsid w:val="00B43302"/>
    <w:rsid w:val="00B64DCA"/>
    <w:rsid w:val="00BB0582"/>
    <w:rsid w:val="00BB5D0E"/>
    <w:rsid w:val="00BC292B"/>
    <w:rsid w:val="00C0021E"/>
    <w:rsid w:val="00C00C77"/>
    <w:rsid w:val="00C03550"/>
    <w:rsid w:val="00C077D8"/>
    <w:rsid w:val="00C113C7"/>
    <w:rsid w:val="00C231B2"/>
    <w:rsid w:val="00C30377"/>
    <w:rsid w:val="00C362C7"/>
    <w:rsid w:val="00C844E9"/>
    <w:rsid w:val="00CB5D96"/>
    <w:rsid w:val="00CC6309"/>
    <w:rsid w:val="00CD754C"/>
    <w:rsid w:val="00CF2040"/>
    <w:rsid w:val="00D10B61"/>
    <w:rsid w:val="00D34C2D"/>
    <w:rsid w:val="00D43AED"/>
    <w:rsid w:val="00D551D7"/>
    <w:rsid w:val="00D629BB"/>
    <w:rsid w:val="00D759F5"/>
    <w:rsid w:val="00D95833"/>
    <w:rsid w:val="00DB4472"/>
    <w:rsid w:val="00DC5F51"/>
    <w:rsid w:val="00DE55BC"/>
    <w:rsid w:val="00DF6B32"/>
    <w:rsid w:val="00DF6EF0"/>
    <w:rsid w:val="00E03034"/>
    <w:rsid w:val="00E179ED"/>
    <w:rsid w:val="00E25D5E"/>
    <w:rsid w:val="00E3501C"/>
    <w:rsid w:val="00E35565"/>
    <w:rsid w:val="00E4550D"/>
    <w:rsid w:val="00E612B4"/>
    <w:rsid w:val="00E71763"/>
    <w:rsid w:val="00E809EC"/>
    <w:rsid w:val="00E83082"/>
    <w:rsid w:val="00E8552A"/>
    <w:rsid w:val="00E969EF"/>
    <w:rsid w:val="00EA1B37"/>
    <w:rsid w:val="00EA6D08"/>
    <w:rsid w:val="00EC3D22"/>
    <w:rsid w:val="00EC7DEA"/>
    <w:rsid w:val="00ED5A30"/>
    <w:rsid w:val="00ED5ED1"/>
    <w:rsid w:val="00EE0BF5"/>
    <w:rsid w:val="00F026DB"/>
    <w:rsid w:val="00F12BD8"/>
    <w:rsid w:val="00F141A7"/>
    <w:rsid w:val="00F15AAF"/>
    <w:rsid w:val="00F46550"/>
    <w:rsid w:val="00F52AF6"/>
    <w:rsid w:val="00F92760"/>
    <w:rsid w:val="00FB43F9"/>
    <w:rsid w:val="00FB44E1"/>
    <w:rsid w:val="00FC48C2"/>
    <w:rsid w:val="00FC498C"/>
    <w:rsid w:val="00FE6A47"/>
    <w:rsid w:val="00FF1100"/>
    <w:rsid w:val="00FF2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EAD03"/>
  <w15:chartTrackingRefBased/>
  <w15:docId w15:val="{4234AED2-3C17-455F-A84F-661D0BA4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1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0145"/>
    <w:rPr>
      <w:sz w:val="18"/>
      <w:szCs w:val="18"/>
    </w:rPr>
  </w:style>
  <w:style w:type="paragraph" w:styleId="a5">
    <w:name w:val="footer"/>
    <w:basedOn w:val="a"/>
    <w:link w:val="a6"/>
    <w:uiPriority w:val="99"/>
    <w:unhideWhenUsed/>
    <w:rsid w:val="000B0145"/>
    <w:pPr>
      <w:tabs>
        <w:tab w:val="center" w:pos="4153"/>
        <w:tab w:val="right" w:pos="8306"/>
      </w:tabs>
      <w:snapToGrid w:val="0"/>
      <w:jc w:val="left"/>
    </w:pPr>
    <w:rPr>
      <w:sz w:val="18"/>
      <w:szCs w:val="18"/>
    </w:rPr>
  </w:style>
  <w:style w:type="character" w:customStyle="1" w:styleId="a6">
    <w:name w:val="页脚 字符"/>
    <w:basedOn w:val="a0"/>
    <w:link w:val="a5"/>
    <w:uiPriority w:val="99"/>
    <w:rsid w:val="000B0145"/>
    <w:rPr>
      <w:sz w:val="18"/>
      <w:szCs w:val="18"/>
    </w:rPr>
  </w:style>
  <w:style w:type="paragraph" w:styleId="a7">
    <w:name w:val="List Paragraph"/>
    <w:basedOn w:val="a"/>
    <w:uiPriority w:val="34"/>
    <w:qFormat/>
    <w:rsid w:val="00B43302"/>
    <w:pPr>
      <w:ind w:firstLineChars="200" w:firstLine="420"/>
    </w:pPr>
  </w:style>
  <w:style w:type="table" w:styleId="a8">
    <w:name w:val="Table Grid"/>
    <w:basedOn w:val="a1"/>
    <w:uiPriority w:val="59"/>
    <w:rsid w:val="00E0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612B4"/>
    <w:rPr>
      <w:sz w:val="18"/>
      <w:szCs w:val="18"/>
    </w:rPr>
  </w:style>
  <w:style w:type="character" w:customStyle="1" w:styleId="aa">
    <w:name w:val="批注框文本 字符"/>
    <w:basedOn w:val="a0"/>
    <w:link w:val="a9"/>
    <w:uiPriority w:val="99"/>
    <w:semiHidden/>
    <w:rsid w:val="00E612B4"/>
    <w:rPr>
      <w:sz w:val="18"/>
      <w:szCs w:val="18"/>
    </w:rPr>
  </w:style>
  <w:style w:type="character" w:customStyle="1" w:styleId="fontstyle01">
    <w:name w:val="fontstyle01"/>
    <w:basedOn w:val="a0"/>
    <w:rsid w:val="006726BB"/>
    <w:rPr>
      <w:rFonts w:ascii="宋体" w:eastAsia="宋体" w:hAnsi="宋体" w:hint="eastAsia"/>
      <w:b w:val="0"/>
      <w:bCs w:val="0"/>
      <w:i w:val="0"/>
      <w:iCs w:val="0"/>
      <w:color w:val="000000"/>
      <w:sz w:val="24"/>
      <w:szCs w:val="24"/>
    </w:rPr>
  </w:style>
  <w:style w:type="paragraph" w:styleId="HTML">
    <w:name w:val="HTML Preformatted"/>
    <w:basedOn w:val="a"/>
    <w:link w:val="HTML0"/>
    <w:uiPriority w:val="99"/>
    <w:semiHidden/>
    <w:unhideWhenUsed/>
    <w:rsid w:val="00E83082"/>
    <w:rPr>
      <w:rFonts w:ascii="Courier New" w:hAnsi="Courier New" w:cs="Courier New"/>
      <w:sz w:val="20"/>
      <w:szCs w:val="20"/>
    </w:rPr>
  </w:style>
  <w:style w:type="character" w:customStyle="1" w:styleId="HTML0">
    <w:name w:val="HTML 预设格式 字符"/>
    <w:basedOn w:val="a0"/>
    <w:link w:val="HTML"/>
    <w:uiPriority w:val="99"/>
    <w:semiHidden/>
    <w:rsid w:val="00E83082"/>
    <w:rPr>
      <w:rFonts w:ascii="Courier New" w:hAnsi="Courier New" w:cs="Courier New"/>
      <w:sz w:val="20"/>
      <w:szCs w:val="20"/>
    </w:rPr>
  </w:style>
  <w:style w:type="paragraph" w:styleId="ab">
    <w:name w:val="Revision"/>
    <w:hidden/>
    <w:uiPriority w:val="99"/>
    <w:semiHidden/>
    <w:rsid w:val="00A8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924485">
      <w:bodyDiv w:val="1"/>
      <w:marLeft w:val="0"/>
      <w:marRight w:val="0"/>
      <w:marTop w:val="0"/>
      <w:marBottom w:val="0"/>
      <w:divBdr>
        <w:top w:val="none" w:sz="0" w:space="0" w:color="auto"/>
        <w:left w:val="none" w:sz="0" w:space="0" w:color="auto"/>
        <w:bottom w:val="none" w:sz="0" w:space="0" w:color="auto"/>
        <w:right w:val="none" w:sz="0" w:space="0" w:color="auto"/>
      </w:divBdr>
    </w:div>
    <w:div w:id="1473524628">
      <w:bodyDiv w:val="1"/>
      <w:marLeft w:val="0"/>
      <w:marRight w:val="0"/>
      <w:marTop w:val="0"/>
      <w:marBottom w:val="0"/>
      <w:divBdr>
        <w:top w:val="none" w:sz="0" w:space="0" w:color="auto"/>
        <w:left w:val="none" w:sz="0" w:space="0" w:color="auto"/>
        <w:bottom w:val="none" w:sz="0" w:space="0" w:color="auto"/>
        <w:right w:val="none" w:sz="0" w:space="0" w:color="auto"/>
      </w:divBdr>
    </w:div>
    <w:div w:id="1605727890">
      <w:bodyDiv w:val="1"/>
      <w:marLeft w:val="0"/>
      <w:marRight w:val="0"/>
      <w:marTop w:val="0"/>
      <w:marBottom w:val="0"/>
      <w:divBdr>
        <w:top w:val="none" w:sz="0" w:space="0" w:color="auto"/>
        <w:left w:val="none" w:sz="0" w:space="0" w:color="auto"/>
        <w:bottom w:val="none" w:sz="0" w:space="0" w:color="auto"/>
        <w:right w:val="none" w:sz="0" w:space="0" w:color="auto"/>
      </w:divBdr>
    </w:div>
    <w:div w:id="1647780249">
      <w:bodyDiv w:val="1"/>
      <w:marLeft w:val="0"/>
      <w:marRight w:val="0"/>
      <w:marTop w:val="0"/>
      <w:marBottom w:val="0"/>
      <w:divBdr>
        <w:top w:val="none" w:sz="0" w:space="0" w:color="auto"/>
        <w:left w:val="none" w:sz="0" w:space="0" w:color="auto"/>
        <w:bottom w:val="none" w:sz="0" w:space="0" w:color="auto"/>
        <w:right w:val="none" w:sz="0" w:space="0" w:color="auto"/>
      </w:divBdr>
    </w:div>
    <w:div w:id="1663662591">
      <w:bodyDiv w:val="1"/>
      <w:marLeft w:val="0"/>
      <w:marRight w:val="0"/>
      <w:marTop w:val="0"/>
      <w:marBottom w:val="0"/>
      <w:divBdr>
        <w:top w:val="none" w:sz="0" w:space="0" w:color="auto"/>
        <w:left w:val="none" w:sz="0" w:space="0" w:color="auto"/>
        <w:bottom w:val="none" w:sz="0" w:space="0" w:color="auto"/>
        <w:right w:val="none" w:sz="0" w:space="0" w:color="auto"/>
      </w:divBdr>
    </w:div>
    <w:div w:id="20062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142C1-9B3E-41BA-9539-6701C837B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1770</Words>
  <Characters>1931</Characters>
  <Application>Microsoft Office Word</Application>
  <DocSecurity>0</DocSecurity>
  <Lines>96</Lines>
  <Paragraphs>67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 祥东</dc:creator>
  <cp:keywords/>
  <dc:description/>
  <cp:lastModifiedBy>祥东 成</cp:lastModifiedBy>
  <cp:revision>16</cp:revision>
  <cp:lastPrinted>2025-07-23T01:03:00Z</cp:lastPrinted>
  <dcterms:created xsi:type="dcterms:W3CDTF">2025-07-22T08:57:00Z</dcterms:created>
  <dcterms:modified xsi:type="dcterms:W3CDTF">2025-07-23T08:00:00Z</dcterms:modified>
</cp:coreProperties>
</file>