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A006" w14:textId="77777777" w:rsidR="00A43F49" w:rsidRPr="00E80EDA" w:rsidRDefault="00A43F49" w:rsidP="00A43F49">
      <w:pPr>
        <w:pStyle w:val="ae"/>
        <w:tabs>
          <w:tab w:val="left" w:pos="5982"/>
        </w:tabs>
        <w:ind w:left="220"/>
        <w:rPr>
          <w:rFonts w:ascii="Times New Roman" w:hAnsi="Times New Roman" w:cs="Times New Roman"/>
          <w:b/>
        </w:rPr>
      </w:pPr>
      <w:r w:rsidRPr="00E80EDA">
        <w:rPr>
          <w:rFonts w:ascii="Times New Roman" w:hAnsi="Times New Roman" w:cs="Times New Roman"/>
          <w:b/>
        </w:rPr>
        <w:t>证券代码：</w:t>
      </w:r>
      <w:r w:rsidRPr="00E80EDA">
        <w:rPr>
          <w:rFonts w:ascii="Times New Roman" w:hAnsi="Times New Roman" w:cs="Times New Roman"/>
          <w:b/>
        </w:rPr>
        <w:t>600267</w:t>
      </w:r>
      <w:r w:rsidRPr="00E80EDA">
        <w:rPr>
          <w:rFonts w:ascii="Times New Roman" w:hAnsi="Times New Roman" w:cs="Times New Roman"/>
          <w:b/>
        </w:rPr>
        <w:tab/>
      </w:r>
      <w:r w:rsidRPr="00E80EDA">
        <w:rPr>
          <w:rFonts w:ascii="Times New Roman" w:hAnsi="Times New Roman" w:cs="Times New Roman"/>
          <w:b/>
        </w:rPr>
        <w:t>证券简称：海正药业</w:t>
      </w:r>
    </w:p>
    <w:p w14:paraId="280CD71B" w14:textId="77777777" w:rsidR="00A43F49" w:rsidRPr="00F70966" w:rsidRDefault="00A43F49" w:rsidP="00A43F49">
      <w:pPr>
        <w:spacing w:before="240"/>
        <w:jc w:val="center"/>
        <w:rPr>
          <w:rFonts w:ascii="Times New Roman" w:eastAsia="宋体" w:hAnsi="Times New Roman" w:cs="Times New Roman"/>
          <w:b/>
          <w:spacing w:val="-1"/>
          <w:sz w:val="32"/>
        </w:rPr>
      </w:pPr>
      <w:r w:rsidRPr="00F70966">
        <w:rPr>
          <w:rFonts w:ascii="Times New Roman" w:eastAsia="宋体" w:hAnsi="Times New Roman" w:cs="Times New Roman"/>
          <w:b/>
          <w:spacing w:val="-1"/>
          <w:sz w:val="32"/>
        </w:rPr>
        <w:t>浙江海正药业股份有限公司投资者关系活动记录表</w:t>
      </w:r>
    </w:p>
    <w:p w14:paraId="0FA4E0E2" w14:textId="1E95ACA6" w:rsidR="00A43F49" w:rsidRPr="00F70966" w:rsidRDefault="00A43F49" w:rsidP="00A43F49">
      <w:pPr>
        <w:jc w:val="center"/>
        <w:rPr>
          <w:rFonts w:ascii="Times New Roman" w:eastAsia="宋体" w:hAnsi="Times New Roman" w:cs="Times New Roman"/>
          <w:b/>
          <w:spacing w:val="-1"/>
          <w:sz w:val="32"/>
        </w:rPr>
      </w:pPr>
      <w:r w:rsidRPr="00F70966">
        <w:rPr>
          <w:rFonts w:ascii="Times New Roman" w:eastAsia="宋体" w:hAnsi="Times New Roman" w:cs="Times New Roman"/>
          <w:b/>
          <w:spacing w:val="-1"/>
          <w:sz w:val="32"/>
        </w:rPr>
        <w:t>（</w:t>
      </w:r>
      <w:r w:rsidRPr="00F70966">
        <w:rPr>
          <w:rFonts w:ascii="Times New Roman" w:eastAsia="宋体" w:hAnsi="Times New Roman" w:cs="Times New Roman" w:hint="eastAsia"/>
          <w:b/>
          <w:spacing w:val="-1"/>
          <w:sz w:val="32"/>
        </w:rPr>
        <w:t>2</w:t>
      </w:r>
      <w:r w:rsidRPr="00F70966">
        <w:rPr>
          <w:rFonts w:ascii="Times New Roman" w:eastAsia="宋体" w:hAnsi="Times New Roman" w:cs="Times New Roman"/>
          <w:b/>
          <w:spacing w:val="-1"/>
          <w:sz w:val="32"/>
        </w:rPr>
        <w:t>02</w:t>
      </w:r>
      <w:r>
        <w:rPr>
          <w:rFonts w:ascii="Times New Roman" w:eastAsia="宋体" w:hAnsi="Times New Roman" w:cs="Times New Roman"/>
          <w:b/>
          <w:spacing w:val="-1"/>
          <w:sz w:val="32"/>
        </w:rPr>
        <w:t>5</w:t>
      </w:r>
      <w:r w:rsidRPr="00F70966">
        <w:rPr>
          <w:rFonts w:ascii="Times New Roman" w:eastAsia="宋体" w:hAnsi="Times New Roman" w:cs="Times New Roman"/>
          <w:b/>
          <w:spacing w:val="-1"/>
          <w:sz w:val="32"/>
        </w:rPr>
        <w:t>年</w:t>
      </w:r>
      <w:r w:rsidRPr="00F70966">
        <w:rPr>
          <w:rFonts w:ascii="Times New Roman" w:eastAsia="宋体" w:hAnsi="Times New Roman" w:cs="Times New Roman" w:hint="eastAsia"/>
          <w:b/>
          <w:spacing w:val="-1"/>
          <w:sz w:val="32"/>
        </w:rPr>
        <w:t>0</w:t>
      </w:r>
      <w:r>
        <w:rPr>
          <w:rFonts w:ascii="Times New Roman" w:eastAsia="宋体" w:hAnsi="Times New Roman" w:cs="Times New Roman"/>
          <w:b/>
          <w:spacing w:val="-1"/>
          <w:sz w:val="32"/>
        </w:rPr>
        <w:t>7</w:t>
      </w:r>
      <w:r w:rsidRPr="00F70966">
        <w:rPr>
          <w:rFonts w:ascii="Times New Roman" w:eastAsia="宋体" w:hAnsi="Times New Roman" w:cs="Times New Roman" w:hint="eastAsia"/>
          <w:b/>
          <w:spacing w:val="-1"/>
          <w:sz w:val="32"/>
        </w:rPr>
        <w:t>月</w:t>
      </w:r>
      <w:r w:rsidRPr="00F70966">
        <w:rPr>
          <w:rFonts w:ascii="Times New Roman" w:eastAsia="宋体" w:hAnsi="Times New Roman" w:cs="Times New Roman"/>
          <w:b/>
          <w:spacing w:val="-1"/>
          <w:sz w:val="32"/>
        </w:rPr>
        <w:t>）</w:t>
      </w:r>
    </w:p>
    <w:p w14:paraId="4353E8D0" w14:textId="77777777" w:rsidR="00A43F49" w:rsidRPr="00E80EDA" w:rsidRDefault="00A43F49" w:rsidP="00A43F49">
      <w:pPr>
        <w:pStyle w:val="ae"/>
        <w:spacing w:before="0"/>
        <w:ind w:right="255"/>
        <w:jc w:val="right"/>
        <w:rPr>
          <w:rFonts w:ascii="Times New Roman" w:hAnsi="Times New Roman" w:cs="Times New Roman"/>
        </w:rPr>
      </w:pPr>
    </w:p>
    <w:tbl>
      <w:tblPr>
        <w:tblW w:w="52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6946"/>
      </w:tblGrid>
      <w:tr w:rsidR="00A43F49" w:rsidRPr="00530870" w14:paraId="0DFABF36" w14:textId="77777777" w:rsidTr="008A0A56">
        <w:trPr>
          <w:trHeight w:val="3148"/>
          <w:jc w:val="center"/>
        </w:trPr>
        <w:tc>
          <w:tcPr>
            <w:tcW w:w="1046" w:type="pct"/>
            <w:vAlign w:val="center"/>
          </w:tcPr>
          <w:p w14:paraId="05173B93" w14:textId="77777777" w:rsidR="00A43F49" w:rsidRPr="00DF649B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B">
              <w:rPr>
                <w:rFonts w:ascii="Times New Roman" w:hAnsi="Times New Roman" w:cs="Times New Roman"/>
                <w:sz w:val="24"/>
                <w:szCs w:val="24"/>
              </w:rPr>
              <w:t>投资者关系</w:t>
            </w:r>
          </w:p>
          <w:p w14:paraId="675518DE" w14:textId="77777777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B">
              <w:rPr>
                <w:rFonts w:ascii="Times New Roman" w:hAnsi="Times New Roman" w:cs="Times New Roman"/>
                <w:sz w:val="24"/>
                <w:szCs w:val="24"/>
              </w:rPr>
              <w:t>活动类别</w:t>
            </w:r>
          </w:p>
        </w:tc>
        <w:tc>
          <w:tcPr>
            <w:tcW w:w="3954" w:type="pct"/>
            <w:vAlign w:val="center"/>
          </w:tcPr>
          <w:p w14:paraId="46A7EBC4" w14:textId="77777777" w:rsidR="00A43F49" w:rsidRPr="00530870" w:rsidRDefault="00A43F49" w:rsidP="008A0A56">
            <w:pPr>
              <w:pStyle w:val="TableParagraph"/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sym w:font="Wingdings 2" w:char="F052"/>
            </w:r>
            <w:r w:rsidRPr="00530870">
              <w:rPr>
                <w:rFonts w:ascii="Times New Roman" w:cs="Times New Roman"/>
                <w:sz w:val="24"/>
                <w:szCs w:val="24"/>
              </w:rPr>
              <w:t>特定对</w:t>
            </w:r>
            <w:r w:rsidRPr="00530870">
              <w:rPr>
                <w:rFonts w:ascii="Times New Roman" w:cs="Times New Roman"/>
                <w:spacing w:val="4"/>
                <w:sz w:val="24"/>
                <w:szCs w:val="24"/>
              </w:rPr>
              <w:t>象</w:t>
            </w:r>
            <w:r w:rsidRPr="00530870">
              <w:rPr>
                <w:rFonts w:ascii="Times New Roman" w:cs="Times New Roman"/>
                <w:sz w:val="24"/>
                <w:szCs w:val="24"/>
              </w:rPr>
              <w:t>调研</w:t>
            </w:r>
            <w:r w:rsidRPr="00530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sym w:font="Wingdings 2" w:char="F052"/>
            </w:r>
            <w:r w:rsidRPr="00530870">
              <w:rPr>
                <w:rFonts w:ascii="Times New Roman" w:cs="Times New Roman"/>
                <w:sz w:val="24"/>
                <w:szCs w:val="24"/>
              </w:rPr>
              <w:t>分析师会议</w:t>
            </w:r>
          </w:p>
          <w:p w14:paraId="330CA65B" w14:textId="77777777" w:rsidR="00A43F49" w:rsidRPr="00530870" w:rsidRDefault="00A43F49" w:rsidP="008A0A5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B6F8" w14:textId="77777777" w:rsidR="00A43F49" w:rsidRPr="00530870" w:rsidRDefault="00A43F49" w:rsidP="008A0A56">
            <w:pPr>
              <w:pStyle w:val="TableParagraph"/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870"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 w:rsidRPr="00530870">
              <w:rPr>
                <w:rFonts w:ascii="Times New Roman" w:cs="Times New Roman"/>
                <w:sz w:val="24"/>
                <w:szCs w:val="24"/>
              </w:rPr>
              <w:t>媒体采访</w:t>
            </w:r>
            <w:r w:rsidRPr="00530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0870"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 w:rsidRPr="00530870">
              <w:rPr>
                <w:rFonts w:ascii="Times New Roman" w:cs="Times New Roman"/>
                <w:sz w:val="24"/>
                <w:szCs w:val="24"/>
              </w:rPr>
              <w:t>业绩说明会</w:t>
            </w:r>
          </w:p>
          <w:p w14:paraId="24B60DA1" w14:textId="77777777" w:rsidR="00A43F49" w:rsidRPr="00530870" w:rsidRDefault="00A43F49" w:rsidP="008A0A5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5A28A" w14:textId="77777777" w:rsidR="00A43F49" w:rsidRPr="00530870" w:rsidRDefault="00A43F49" w:rsidP="008A0A56">
            <w:pPr>
              <w:pStyle w:val="TableParagraph"/>
              <w:tabs>
                <w:tab w:val="left" w:pos="3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870"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 w:rsidRPr="00530870">
              <w:rPr>
                <w:rFonts w:ascii="Times New Roman" w:cs="Times New Roman"/>
                <w:sz w:val="24"/>
                <w:szCs w:val="24"/>
              </w:rPr>
              <w:t>新闻发</w:t>
            </w:r>
            <w:r w:rsidRPr="00530870">
              <w:rPr>
                <w:rFonts w:ascii="Times New Roman" w:cs="Times New Roman"/>
                <w:spacing w:val="4"/>
                <w:sz w:val="24"/>
                <w:szCs w:val="24"/>
              </w:rPr>
              <w:t>布</w:t>
            </w:r>
            <w:r w:rsidRPr="00530870">
              <w:rPr>
                <w:rFonts w:ascii="Times New Roman" w:cs="Times New Roman"/>
                <w:sz w:val="24"/>
                <w:szCs w:val="24"/>
              </w:rPr>
              <w:t>会</w:t>
            </w:r>
            <w:r w:rsidRPr="005308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30870"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 w:rsidRPr="00530870">
              <w:rPr>
                <w:rFonts w:ascii="Times New Roman" w:cs="Times New Roman"/>
                <w:sz w:val="24"/>
                <w:szCs w:val="24"/>
              </w:rPr>
              <w:t>路演</w:t>
            </w:r>
            <w:r w:rsidRPr="00530870">
              <w:rPr>
                <w:rFonts w:ascii="Times New Roman" w:cs="Times New Roman"/>
                <w:spacing w:val="4"/>
                <w:sz w:val="24"/>
                <w:szCs w:val="24"/>
              </w:rPr>
              <w:t>活</w:t>
            </w:r>
            <w:r w:rsidRPr="00530870">
              <w:rPr>
                <w:rFonts w:ascii="Times New Roman" w:cs="Times New Roman"/>
                <w:sz w:val="24"/>
                <w:szCs w:val="24"/>
              </w:rPr>
              <w:t>动</w:t>
            </w:r>
          </w:p>
          <w:p w14:paraId="5FA98C28" w14:textId="77777777" w:rsidR="00A43F49" w:rsidRPr="00530870" w:rsidRDefault="00A43F49" w:rsidP="008A0A5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2B679" w14:textId="77777777" w:rsidR="00A43F49" w:rsidRPr="00530870" w:rsidRDefault="00A43F49" w:rsidP="008A0A5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30870">
              <w:rPr>
                <w:rFonts w:ascii="Times New Roman" w:hAnsi="Times New Roman" w:cs="Times New Roman"/>
                <w:sz w:val="24"/>
                <w:szCs w:val="24"/>
              </w:rPr>
              <w:sym w:font="Wingdings 2" w:char="00A3"/>
            </w:r>
            <w:r w:rsidRPr="00530870">
              <w:rPr>
                <w:rFonts w:ascii="Times New Roman" w:cs="Times New Roman"/>
                <w:sz w:val="24"/>
                <w:szCs w:val="24"/>
              </w:rPr>
              <w:t>现场参观</w:t>
            </w:r>
          </w:p>
          <w:p w14:paraId="79CEEE8F" w14:textId="77777777" w:rsidR="00A43F49" w:rsidRPr="00530870" w:rsidRDefault="00A43F49" w:rsidP="008A0A5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2E368" w14:textId="2383AD75" w:rsidR="00A43F49" w:rsidRPr="00530870" w:rsidRDefault="00A43F49" w:rsidP="008A0A5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5"/>
                <w:w w:val="95"/>
                <w:sz w:val="24"/>
                <w:szCs w:val="24"/>
              </w:rPr>
              <w:sym w:font="Wingdings 2" w:char="F052"/>
            </w:r>
            <w:r w:rsidRPr="00530870">
              <w:rPr>
                <w:rFonts w:ascii="Times New Roman" w:cs="Times New Roman"/>
                <w:sz w:val="24"/>
                <w:szCs w:val="24"/>
              </w:rPr>
              <w:t>其他</w:t>
            </w:r>
            <w:r w:rsidRPr="0053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870">
              <w:rPr>
                <w:rFonts w:ascii="Times New Roman" w:cs="Times New Roman"/>
                <w:sz w:val="24"/>
                <w:szCs w:val="24"/>
              </w:rPr>
              <w:t>（</w:t>
            </w:r>
            <w:r w:rsidRPr="00530870">
              <w:rPr>
                <w:rFonts w:ascii="Times New Roman" w:cs="Times New Roman"/>
                <w:sz w:val="24"/>
                <w:szCs w:val="24"/>
                <w:u w:val="single"/>
              </w:rPr>
              <w:t>请文字说明其他活动内容）</w:t>
            </w:r>
            <w:r>
              <w:rPr>
                <w:rFonts w:asci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 w:hint="eastAsia"/>
                <w:sz w:val="24"/>
                <w:szCs w:val="24"/>
                <w:u w:val="single"/>
              </w:rPr>
              <w:t>策略会</w:t>
            </w:r>
            <w:r>
              <w:rPr>
                <w:rFonts w:asci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A43F49" w:rsidRPr="009A5650" w14:paraId="69DA0B6A" w14:textId="77777777" w:rsidTr="008A0A56">
        <w:trPr>
          <w:trHeight w:val="1738"/>
          <w:jc w:val="center"/>
        </w:trPr>
        <w:tc>
          <w:tcPr>
            <w:tcW w:w="1046" w:type="pct"/>
            <w:vAlign w:val="center"/>
          </w:tcPr>
          <w:p w14:paraId="67863775" w14:textId="77777777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B">
              <w:rPr>
                <w:rFonts w:ascii="Times New Roman" w:hAnsi="Times New Roman" w:cs="Times New Roman"/>
                <w:sz w:val="24"/>
                <w:szCs w:val="24"/>
              </w:rPr>
              <w:t>参与单位名称</w:t>
            </w:r>
          </w:p>
          <w:p w14:paraId="230A703A" w14:textId="77777777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B">
              <w:rPr>
                <w:rFonts w:ascii="Times New Roman" w:hAnsi="Times New Roman" w:cs="Times New Roman"/>
                <w:sz w:val="24"/>
                <w:szCs w:val="24"/>
              </w:rPr>
              <w:t>及人员姓名</w:t>
            </w:r>
          </w:p>
        </w:tc>
        <w:tc>
          <w:tcPr>
            <w:tcW w:w="3954" w:type="pct"/>
            <w:vAlign w:val="center"/>
          </w:tcPr>
          <w:p w14:paraId="62802A0C" w14:textId="078FE372" w:rsidR="00A43F49" w:rsidRPr="00042424" w:rsidRDefault="00437466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东方红、</w:t>
            </w:r>
            <w:r w:rsidR="00F96856">
              <w:rPr>
                <w:rFonts w:ascii="Times New Roman" w:hAnsi="Times New Roman" w:hint="eastAsia"/>
                <w:sz w:val="24"/>
              </w:rPr>
              <w:t>申万资管、南方基金、</w:t>
            </w:r>
            <w:r>
              <w:rPr>
                <w:rFonts w:ascii="Times New Roman" w:hAnsi="Times New Roman" w:hint="eastAsia"/>
                <w:sz w:val="24"/>
              </w:rPr>
              <w:t>广发资管、华夏基金、安信基金、</w:t>
            </w:r>
            <w:r w:rsidR="00BE6528">
              <w:rPr>
                <w:rFonts w:ascii="Times New Roman" w:hAnsi="Times New Roman" w:hint="eastAsia"/>
                <w:sz w:val="24"/>
              </w:rPr>
              <w:t>泰康资产、</w:t>
            </w:r>
            <w:r w:rsidR="00997A07">
              <w:rPr>
                <w:rFonts w:ascii="Times New Roman" w:hAnsi="Times New Roman" w:hint="eastAsia"/>
                <w:sz w:val="24"/>
              </w:rPr>
              <w:t>华安基金、嘉实基金、兴银基金、</w:t>
            </w:r>
            <w:r w:rsidR="00100AB5">
              <w:rPr>
                <w:rFonts w:ascii="Times New Roman" w:hAnsi="Times New Roman" w:hint="eastAsia"/>
                <w:sz w:val="24"/>
              </w:rPr>
              <w:t>博时基金、同泰基金、富国基金、平安基金、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永赢基金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建信基金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东吴基金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鹏扬基金</w:t>
            </w:r>
            <w:r w:rsidR="00100AB5">
              <w:rPr>
                <w:rFonts w:ascii="Times New Roman" w:hAnsi="Times New Roman" w:hint="eastAsia"/>
                <w:sz w:val="24"/>
              </w:rPr>
              <w:t>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华安基金</w:t>
            </w:r>
            <w:r w:rsidR="00100AB5">
              <w:rPr>
                <w:rFonts w:ascii="Times New Roman" w:hAnsi="Times New Roman" w:hint="eastAsia"/>
                <w:sz w:val="24"/>
              </w:rPr>
              <w:t>、建信基金、中欧基金、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华泰柏瑞基金</w:t>
            </w:r>
            <w:r w:rsidR="00100AB5">
              <w:rPr>
                <w:rFonts w:ascii="Times New Roman" w:hAnsi="Times New Roman" w:hint="eastAsia"/>
                <w:sz w:val="24"/>
              </w:rPr>
              <w:t>、长江养老、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摩根基金</w:t>
            </w:r>
            <w:r w:rsidR="00100AB5">
              <w:rPr>
                <w:rFonts w:ascii="Times New Roman" w:hAnsi="Times New Roman" w:hint="eastAsia"/>
                <w:sz w:val="24"/>
              </w:rPr>
              <w:t>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广州国投</w:t>
            </w:r>
            <w:r w:rsidR="00100AB5">
              <w:rPr>
                <w:rFonts w:ascii="Times New Roman" w:hAnsi="Times New Roman" w:hint="eastAsia"/>
                <w:sz w:val="24"/>
              </w:rPr>
              <w:t>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浦银安盛基金</w:t>
            </w:r>
            <w:r w:rsidR="00100AB5">
              <w:rPr>
                <w:rFonts w:ascii="Times New Roman" w:hAnsi="Times New Roman" w:hint="eastAsia"/>
                <w:sz w:val="24"/>
              </w:rPr>
              <w:t>、兴业基金、国联基金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100AB5">
              <w:rPr>
                <w:rFonts w:ascii="Times New Roman" w:hAnsi="Times New Roman" w:hint="eastAsia"/>
                <w:sz w:val="24"/>
              </w:rPr>
              <w:t>高毅资产、</w:t>
            </w:r>
            <w:r w:rsidR="00100AB5" w:rsidRPr="00100AB5">
              <w:rPr>
                <w:rFonts w:ascii="Times New Roman" w:hAnsi="Times New Roman" w:hint="eastAsia"/>
                <w:sz w:val="24"/>
              </w:rPr>
              <w:t>泰聚基金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100AB5">
              <w:rPr>
                <w:rFonts w:ascii="Times New Roman" w:hAnsi="Times New Roman" w:hint="eastAsia"/>
                <w:sz w:val="24"/>
              </w:rPr>
              <w:t>新华资产、</w:t>
            </w:r>
            <w:r w:rsidR="00F96856" w:rsidRPr="00F96856">
              <w:rPr>
                <w:rFonts w:ascii="Times New Roman" w:hAnsi="Times New Roman" w:hint="eastAsia"/>
                <w:sz w:val="24"/>
              </w:rPr>
              <w:t>金元顺安基金</w:t>
            </w:r>
            <w:r w:rsidR="00100AB5">
              <w:rPr>
                <w:rFonts w:ascii="Times New Roman" w:hAnsi="Times New Roman" w:hint="eastAsia"/>
                <w:sz w:val="24"/>
              </w:rPr>
              <w:t>、</w:t>
            </w:r>
            <w:r w:rsidR="00F96856" w:rsidRPr="00F96856">
              <w:rPr>
                <w:rFonts w:ascii="Times New Roman" w:hAnsi="Times New Roman" w:hint="eastAsia"/>
                <w:sz w:val="24"/>
              </w:rPr>
              <w:t>诺德基金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F96856" w:rsidRPr="00F96856">
              <w:rPr>
                <w:rFonts w:ascii="Times New Roman" w:hAnsi="Times New Roman" w:hint="eastAsia"/>
                <w:sz w:val="24"/>
              </w:rPr>
              <w:t>国寿安保</w:t>
            </w:r>
            <w:r w:rsidR="00F96856">
              <w:rPr>
                <w:rFonts w:ascii="Times New Roman" w:hAnsi="Times New Roman" w:hint="eastAsia"/>
                <w:sz w:val="24"/>
              </w:rPr>
              <w:t>、财通证券、</w:t>
            </w:r>
            <w:r w:rsidR="00F96856" w:rsidRPr="00F96856">
              <w:rPr>
                <w:rFonts w:ascii="Times New Roman" w:hAnsi="Times New Roman" w:hint="eastAsia"/>
                <w:sz w:val="24"/>
              </w:rPr>
              <w:t>金信基金</w:t>
            </w:r>
            <w:r w:rsidR="00F96856">
              <w:rPr>
                <w:rFonts w:ascii="Times New Roman" w:hAnsi="Times New Roman" w:hint="eastAsia"/>
                <w:sz w:val="24"/>
              </w:rPr>
              <w:t>、国泰基金、华宝基金、华西基金、中国养老保险、</w:t>
            </w:r>
            <w:r w:rsidR="00B71D68">
              <w:rPr>
                <w:rFonts w:ascii="Times New Roman" w:hAnsi="Times New Roman" w:hint="eastAsia"/>
                <w:sz w:val="24"/>
              </w:rPr>
              <w:t>金鹰基金、亚太财险、大成基金</w:t>
            </w:r>
            <w:r w:rsidR="00F96856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珠池资产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/>
                <w:sz w:val="24"/>
              </w:rPr>
              <w:t>SVI</w:t>
            </w:r>
            <w:r w:rsidR="00B71D68">
              <w:rPr>
                <w:rFonts w:ascii="Times New Roman" w:hAnsi="Times New Roman" w:hint="eastAsia"/>
                <w:sz w:val="24"/>
              </w:rPr>
              <w:t>、富安达、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益恒投资</w:t>
            </w:r>
            <w:r w:rsidR="00B71D68">
              <w:rPr>
                <w:rFonts w:ascii="Times New Roman" w:hAnsi="Times New Roman" w:hint="eastAsia"/>
                <w:sz w:val="24"/>
              </w:rPr>
              <w:t>、混沌投资、摩根基金、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正圆投资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长盛基金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远舟资产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野村资管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国华兴益资产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宝盈基金</w:t>
            </w:r>
            <w:r w:rsidR="00B71D68">
              <w:rPr>
                <w:rFonts w:ascii="Times New Roman" w:hAnsi="Times New Roman" w:hint="eastAsia"/>
                <w:sz w:val="24"/>
              </w:rPr>
              <w:t>、友邦基金、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天治基金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天弘基金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农银汇理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银华基金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中航基金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中欧基金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金鹰基金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华宝基金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国寿安保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淳厚基金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博道基金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相聚资本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人保资产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国寿养老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东海基金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汇添富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淡水泉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银叶投资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南华基金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东方自营</w:t>
            </w:r>
            <w:r w:rsidR="00FD73F6">
              <w:rPr>
                <w:rFonts w:ascii="Times New Roman" w:hAnsi="Times New Roman" w:hint="eastAsia"/>
                <w:sz w:val="24"/>
              </w:rPr>
              <w:t>、兴业基金、申万菱信、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信达澳银基金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招商基金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中融基金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/>
                <w:sz w:val="24"/>
              </w:rPr>
              <w:t>Dymon Asia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9524C2">
              <w:rPr>
                <w:rFonts w:ascii="Times New Roman" w:hAnsi="Times New Roman" w:hint="eastAsia"/>
                <w:sz w:val="24"/>
              </w:rPr>
              <w:t>银河基金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9524C2">
              <w:rPr>
                <w:rFonts w:ascii="Times New Roman" w:hAnsi="Times New Roman" w:hint="eastAsia"/>
                <w:sz w:val="24"/>
              </w:rPr>
              <w:t>国投瑞银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9524C2">
              <w:rPr>
                <w:rFonts w:ascii="Times New Roman" w:hAnsi="Times New Roman" w:hint="eastAsia"/>
                <w:sz w:val="24"/>
              </w:rPr>
              <w:t>中银资管、德邦基金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9524C2">
              <w:rPr>
                <w:rFonts w:ascii="Times New Roman" w:hAnsi="Times New Roman" w:hint="eastAsia"/>
                <w:sz w:val="24"/>
              </w:rPr>
              <w:t>国泰海通资管</w:t>
            </w:r>
            <w:r w:rsidR="009524C2" w:rsidRPr="009524C2">
              <w:rPr>
                <w:rFonts w:ascii="Times New Roman" w:hAnsi="Times New Roman" w:hint="eastAsia"/>
                <w:sz w:val="24"/>
              </w:rPr>
              <w:t>、鹏华基金</w:t>
            </w:r>
            <w:r w:rsidR="00F96856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大家保险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B71D68">
              <w:rPr>
                <w:rFonts w:ascii="Times New Roman" w:hAnsi="Times New Roman" w:hint="eastAsia"/>
                <w:sz w:val="24"/>
              </w:rPr>
              <w:t>国盛证券</w:t>
            </w:r>
            <w:r w:rsidR="00997A07">
              <w:rPr>
                <w:rFonts w:ascii="Times New Roman" w:hAnsi="Times New Roman" w:hint="eastAsia"/>
                <w:sz w:val="24"/>
              </w:rPr>
              <w:t>、</w:t>
            </w:r>
            <w:r w:rsidR="00B71D68">
              <w:rPr>
                <w:rFonts w:ascii="Times New Roman" w:hAnsi="Times New Roman" w:hint="eastAsia"/>
                <w:sz w:val="24"/>
              </w:rPr>
              <w:t>广发证券、</w:t>
            </w:r>
            <w:r>
              <w:rPr>
                <w:rFonts w:ascii="Times New Roman" w:hAnsi="Times New Roman" w:hint="eastAsia"/>
                <w:sz w:val="24"/>
              </w:rPr>
              <w:t>中信证券、中原证券、华福证券、</w:t>
            </w:r>
            <w:r w:rsidR="00BE6528">
              <w:rPr>
                <w:rFonts w:ascii="Times New Roman" w:hAnsi="Times New Roman" w:hint="eastAsia"/>
                <w:sz w:val="24"/>
              </w:rPr>
              <w:t>招商证券、方正证券、</w:t>
            </w:r>
            <w:r w:rsidR="00100AB5">
              <w:rPr>
                <w:rFonts w:ascii="Times New Roman" w:hAnsi="Times New Roman" w:hint="eastAsia"/>
                <w:sz w:val="24"/>
              </w:rPr>
              <w:t>华安证券、</w:t>
            </w:r>
            <w:r w:rsidR="00FD73F6">
              <w:rPr>
                <w:rFonts w:ascii="Times New Roman" w:hAnsi="Times New Roman" w:hint="eastAsia"/>
                <w:sz w:val="24"/>
              </w:rPr>
              <w:t>东</w:t>
            </w:r>
            <w:r w:rsidR="00FD73F6">
              <w:rPr>
                <w:rFonts w:ascii="Times New Roman" w:hAnsi="Times New Roman" w:hint="eastAsia"/>
                <w:sz w:val="24"/>
              </w:rPr>
              <w:lastRenderedPageBreak/>
              <w:t>北证券、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西部证券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9524C2">
              <w:rPr>
                <w:rFonts w:ascii="Times New Roman" w:hAnsi="Times New Roman" w:hint="eastAsia"/>
                <w:sz w:val="24"/>
              </w:rPr>
              <w:t>平安证券、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财信证券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>
              <w:rPr>
                <w:rFonts w:ascii="Times New Roman" w:hAnsi="Times New Roman" w:hint="eastAsia"/>
                <w:sz w:val="24"/>
              </w:rPr>
              <w:t>上海博翱资管、</w:t>
            </w:r>
            <w:r w:rsidR="00BE6528">
              <w:rPr>
                <w:rFonts w:ascii="Times New Roman" w:hAnsi="Times New Roman" w:hint="eastAsia"/>
                <w:sz w:val="24"/>
              </w:rPr>
              <w:t>天瓴投资、惠通基金、汇升投资、</w:t>
            </w:r>
            <w:r w:rsidR="00AE2C2A">
              <w:rPr>
                <w:rFonts w:ascii="Times New Roman" w:hAnsi="Times New Roman" w:hint="eastAsia"/>
                <w:sz w:val="24"/>
              </w:rPr>
              <w:t>杭州</w:t>
            </w:r>
            <w:r w:rsidR="001D10A9">
              <w:rPr>
                <w:rFonts w:ascii="Times New Roman" w:hAnsi="Times New Roman" w:hint="eastAsia"/>
                <w:sz w:val="24"/>
              </w:rPr>
              <w:t>优益增投资</w:t>
            </w:r>
            <w:r w:rsidR="00BE6528">
              <w:rPr>
                <w:rFonts w:ascii="Times New Roman" w:hAnsi="Times New Roman" w:hint="eastAsia"/>
                <w:sz w:val="24"/>
              </w:rPr>
              <w:t>、盛熙基金、浙江创新发展资本、彼得明奇资管、</w:t>
            </w:r>
            <w:r w:rsidR="00100AB5">
              <w:rPr>
                <w:rFonts w:ascii="Times New Roman" w:hAnsi="Times New Roman" w:hint="eastAsia"/>
                <w:sz w:val="24"/>
              </w:rPr>
              <w:t>优益增、汇华理财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金科控股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华夏财富创投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凯丰投资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浦泓资本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泉汐投资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六禾投资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生命保险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上海冰河资产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名禹资产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光证资管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赤钥投资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观和资产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B71D68" w:rsidRPr="00B71D68">
              <w:rPr>
                <w:rFonts w:ascii="Times New Roman" w:hAnsi="Times New Roman" w:hint="eastAsia"/>
                <w:sz w:val="24"/>
              </w:rPr>
              <w:t>深圳度量资本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广东民营投资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世诚</w:t>
            </w:r>
            <w:r w:rsidR="00FD73F6">
              <w:rPr>
                <w:rFonts w:ascii="Times New Roman" w:hAnsi="Times New Roman" w:hint="eastAsia"/>
                <w:sz w:val="24"/>
              </w:rPr>
              <w:t>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宁波景员投资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德睿恒丰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瑞吉投资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银石投资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方镜资本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汇冕投资</w:t>
            </w:r>
            <w:r w:rsidR="00B71D68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砥俊资产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钦沐资产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竹润投资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元兹投资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杭州象树资产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FD73F6" w:rsidRPr="00FD73F6">
              <w:rPr>
                <w:rFonts w:ascii="Times New Roman" w:hAnsi="Times New Roman" w:hint="eastAsia"/>
                <w:sz w:val="24"/>
              </w:rPr>
              <w:t>湘楚资产</w:t>
            </w:r>
            <w:r w:rsidR="00FD73F6">
              <w:rPr>
                <w:rFonts w:ascii="Times New Roman" w:hAnsi="Times New Roman" w:hint="eastAsia"/>
                <w:sz w:val="24"/>
              </w:rPr>
              <w:t>、</w:t>
            </w:r>
            <w:r w:rsidR="009524C2">
              <w:rPr>
                <w:rFonts w:ascii="Times New Roman" w:hAnsi="Times New Roman" w:hint="eastAsia"/>
                <w:sz w:val="24"/>
              </w:rPr>
              <w:t>鑫巢资本</w:t>
            </w:r>
            <w:r w:rsidR="00A43F49">
              <w:rPr>
                <w:rFonts w:ascii="Times New Roman" w:hAnsi="Times New Roman" w:hint="eastAsia"/>
                <w:sz w:val="24"/>
              </w:rPr>
              <w:t>等</w:t>
            </w:r>
            <w:r w:rsidR="009524C2">
              <w:rPr>
                <w:rFonts w:ascii="Times New Roman" w:hAnsi="Times New Roman" w:hint="eastAsia"/>
                <w:sz w:val="24"/>
              </w:rPr>
              <w:t>1</w:t>
            </w:r>
            <w:r w:rsidR="009524C2">
              <w:rPr>
                <w:rFonts w:ascii="Times New Roman" w:hAnsi="Times New Roman"/>
                <w:sz w:val="24"/>
              </w:rPr>
              <w:t>50</w:t>
            </w:r>
            <w:r w:rsidR="009524C2">
              <w:rPr>
                <w:rFonts w:ascii="Times New Roman" w:hAnsi="Times New Roman" w:hint="eastAsia"/>
                <w:sz w:val="24"/>
              </w:rPr>
              <w:t>余家机构</w:t>
            </w:r>
          </w:p>
        </w:tc>
      </w:tr>
      <w:tr w:rsidR="00A43F49" w:rsidRPr="00530870" w14:paraId="4C48B3CB" w14:textId="77777777" w:rsidTr="00B33520">
        <w:trPr>
          <w:trHeight w:val="4385"/>
          <w:jc w:val="center"/>
        </w:trPr>
        <w:tc>
          <w:tcPr>
            <w:tcW w:w="1046" w:type="pct"/>
            <w:vAlign w:val="center"/>
          </w:tcPr>
          <w:p w14:paraId="6CF4C16A" w14:textId="77777777" w:rsidR="00A43F49" w:rsidRPr="00E80EDA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80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3954" w:type="pct"/>
            <w:vAlign w:val="center"/>
          </w:tcPr>
          <w:p w14:paraId="126FF2E9" w14:textId="0D91A9D9" w:rsidR="00AE2C2A" w:rsidRDefault="00A43F49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202</w:t>
            </w:r>
            <w:r w:rsidR="00AE2C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</w:rPr>
              <w:t>-</w:t>
            </w:r>
            <w:r w:rsidR="00AE2C2A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2C2A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2C2A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2C2A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E2C2A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2C2A"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AE2C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82DAEFE" w14:textId="7D9B2E2A" w:rsidR="00B33520" w:rsidRDefault="00B33520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025-7-12  </w:t>
            </w:r>
            <w:r w:rsidR="00BE6528" w:rsidRPr="00BE6528">
              <w:rPr>
                <w:rFonts w:ascii="Times New Roman" w:hAnsi="Times New Roman" w:cs="Times New Roman"/>
                <w:sz w:val="24"/>
                <w:szCs w:val="24"/>
              </w:rPr>
              <w:t>13:00-14:30</w:t>
            </w:r>
          </w:p>
          <w:p w14:paraId="45470E6C" w14:textId="0CD31659" w:rsidR="00BE6528" w:rsidRDefault="00BE6528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025-7-13  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00-21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7D37816" w14:textId="77777777" w:rsidR="00A43F49" w:rsidRDefault="00A43F49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02</w:t>
            </w:r>
            <w:r w:rsidR="00AE2C2A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-7-</w:t>
            </w:r>
            <w:r w:rsidR="00AE2C2A">
              <w:rPr>
                <w:rFonts w:ascii="Times New Roman" w:hAnsi="Times New Roman" w:cs="Times New Roman"/>
                <w:sz w:val="24"/>
              </w:rPr>
              <w:t>14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E2C2A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 w:hint="eastAsia"/>
                <w:sz w:val="24"/>
              </w:rPr>
              <w:t>:</w:t>
            </w:r>
            <w:r w:rsidR="00AE2C2A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0-11</w:t>
            </w:r>
            <w:r>
              <w:rPr>
                <w:rFonts w:ascii="Times New Roman" w:hAnsi="Times New Roman" w:cs="Times New Roman" w:hint="eastAsia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  <w:p w14:paraId="6C2E95DC" w14:textId="4812A005" w:rsidR="00AE2C2A" w:rsidRDefault="00AE2C2A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025-7-15  </w:t>
            </w:r>
            <w:r w:rsidR="00B33520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50-12</w:t>
            </w:r>
            <w:r>
              <w:rPr>
                <w:rFonts w:ascii="Times New Roman" w:hAnsi="Times New Roman" w:cs="Times New Roman" w:hint="eastAsia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00</w:t>
            </w:r>
          </w:p>
          <w:p w14:paraId="74B2A947" w14:textId="3A15763F" w:rsidR="00B33520" w:rsidRDefault="00BE6528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025-7-16  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4661069" w14:textId="382B52E7" w:rsidR="000F0972" w:rsidRDefault="00844622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025-7-19  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118298D" w14:textId="2D2E128E" w:rsidR="00844622" w:rsidRDefault="00844622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025-7-20  14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30-15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DED1B9A" w14:textId="3CED4C3E" w:rsidR="00627029" w:rsidRPr="00E80EDA" w:rsidRDefault="00627029" w:rsidP="00AE2C2A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025-7-22  16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  <w:r w:rsidR="009524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3F49" w:rsidRPr="00530870" w14:paraId="20FB5B32" w14:textId="77777777" w:rsidTr="008A0A56">
        <w:trPr>
          <w:trHeight w:val="704"/>
          <w:jc w:val="center"/>
        </w:trPr>
        <w:tc>
          <w:tcPr>
            <w:tcW w:w="1046" w:type="pct"/>
            <w:vAlign w:val="center"/>
          </w:tcPr>
          <w:p w14:paraId="1C264C37" w14:textId="77777777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B">
              <w:rPr>
                <w:rFonts w:ascii="Times New Roman" w:hAnsi="Times New Roman" w:cs="Times New Roman"/>
                <w:sz w:val="24"/>
                <w:szCs w:val="24"/>
              </w:rPr>
              <w:t>地点</w:t>
            </w:r>
          </w:p>
        </w:tc>
        <w:tc>
          <w:tcPr>
            <w:tcW w:w="3954" w:type="pct"/>
            <w:vAlign w:val="center"/>
          </w:tcPr>
          <w:p w14:paraId="044688D1" w14:textId="4EE5AD9F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公司会议室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</w:t>
            </w:r>
            <w:r w:rsidR="00AE2C2A">
              <w:rPr>
                <w:rFonts w:ascii="Times New Roman" w:hAnsi="Times New Roman" w:cs="Times New Roman" w:hint="eastAsia"/>
                <w:sz w:val="24"/>
                <w:szCs w:val="24"/>
              </w:rPr>
              <w:t>上海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策略会</w:t>
            </w:r>
          </w:p>
        </w:tc>
      </w:tr>
      <w:tr w:rsidR="00A43F49" w:rsidRPr="00530870" w14:paraId="4703B557" w14:textId="77777777" w:rsidTr="004D3302">
        <w:trPr>
          <w:trHeight w:val="1531"/>
          <w:jc w:val="center"/>
        </w:trPr>
        <w:tc>
          <w:tcPr>
            <w:tcW w:w="1046" w:type="pct"/>
            <w:vAlign w:val="center"/>
          </w:tcPr>
          <w:p w14:paraId="65E65984" w14:textId="77777777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B">
              <w:rPr>
                <w:rFonts w:ascii="Times New Roman" w:hAnsi="Times New Roman" w:cs="Times New Roman"/>
                <w:sz w:val="24"/>
                <w:szCs w:val="24"/>
              </w:rPr>
              <w:t>上市公司接待人员姓名</w:t>
            </w:r>
          </w:p>
        </w:tc>
        <w:tc>
          <w:tcPr>
            <w:tcW w:w="3954" w:type="pct"/>
            <w:vAlign w:val="center"/>
          </w:tcPr>
          <w:p w14:paraId="5104FA50" w14:textId="5D39B021" w:rsidR="00A43F49" w:rsidRPr="00530870" w:rsidRDefault="00362B55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董事长兼总裁肖卫红、</w:t>
            </w:r>
            <w:r w:rsidR="00F24481" w:rsidRPr="00F24481">
              <w:rPr>
                <w:rFonts w:ascii="Times New Roman" w:hAnsi="Times New Roman" w:cs="Times New Roman" w:hint="eastAsia"/>
                <w:sz w:val="24"/>
                <w:szCs w:val="24"/>
              </w:rPr>
              <w:t>董事兼高级副总裁杜加秋</w:t>
            </w:r>
            <w:r w:rsidR="00F2448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F24481" w:rsidRPr="00F24481">
              <w:rPr>
                <w:rFonts w:ascii="Times New Roman" w:hAnsi="Times New Roman" w:cs="Times New Roman" w:hint="eastAsia"/>
                <w:sz w:val="24"/>
                <w:szCs w:val="24"/>
              </w:rPr>
              <w:t>高级副总裁兼财务总监蒋灵</w:t>
            </w:r>
            <w:r w:rsidR="00F2448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F24481" w:rsidRPr="00F24481">
              <w:rPr>
                <w:rFonts w:ascii="Times New Roman" w:hAnsi="Times New Roman" w:cs="Times New Roman" w:hint="eastAsia"/>
                <w:sz w:val="24"/>
                <w:szCs w:val="24"/>
              </w:rPr>
              <w:t>董事兼海正动保公司总经理冀伟</w:t>
            </w:r>
            <w:r w:rsidR="00F2448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4D3302">
              <w:rPr>
                <w:rFonts w:ascii="Times New Roman" w:hAnsi="Times New Roman" w:cs="Times New Roman" w:hint="eastAsia"/>
                <w:sz w:val="24"/>
                <w:szCs w:val="24"/>
              </w:rPr>
              <w:t>高级副总裁金红顺、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博锐生物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王海彬、</w:t>
            </w:r>
            <w:r w:rsidR="00A43F49" w:rsidRPr="005A5D87">
              <w:rPr>
                <w:rFonts w:ascii="Times New Roman" w:hAnsi="Times New Roman" w:cs="Times New Roman" w:hint="eastAsia"/>
                <w:sz w:val="24"/>
                <w:szCs w:val="24"/>
              </w:rPr>
              <w:t>董事会秘书沈锡飞</w:t>
            </w:r>
            <w:r w:rsidR="00F24481">
              <w:rPr>
                <w:rFonts w:ascii="Times New Roman" w:hAnsi="Times New Roman" w:cs="Times New Roman" w:hint="eastAsia"/>
                <w:sz w:val="24"/>
                <w:szCs w:val="24"/>
              </w:rPr>
              <w:t>等</w:t>
            </w:r>
            <w:r w:rsidR="00F24481" w:rsidRPr="00F24481">
              <w:rPr>
                <w:rFonts w:ascii="Times New Roman" w:hAnsi="Times New Roman" w:cs="Times New Roman" w:hint="eastAsia"/>
                <w:sz w:val="24"/>
                <w:szCs w:val="24"/>
              </w:rPr>
              <w:t>公司领导及相关部门负责人</w:t>
            </w:r>
          </w:p>
        </w:tc>
      </w:tr>
      <w:tr w:rsidR="00A43F49" w:rsidRPr="00530870" w14:paraId="52A42BAA" w14:textId="77777777" w:rsidTr="008A0A56">
        <w:trPr>
          <w:trHeight w:val="1946"/>
          <w:jc w:val="center"/>
        </w:trPr>
        <w:tc>
          <w:tcPr>
            <w:tcW w:w="1046" w:type="pct"/>
            <w:vAlign w:val="center"/>
          </w:tcPr>
          <w:p w14:paraId="7450A21E" w14:textId="77777777" w:rsidR="00A43F49" w:rsidRPr="00530870" w:rsidRDefault="00A43F49" w:rsidP="008A0A56">
            <w:pPr>
              <w:pStyle w:val="TableParagraph"/>
              <w:spacing w:line="360" w:lineRule="auto"/>
              <w:ind w:left="110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530870">
              <w:rPr>
                <w:rFonts w:ascii="Times New Roman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3954" w:type="pct"/>
            <w:vAlign w:val="center"/>
          </w:tcPr>
          <w:p w14:paraId="54685F18" w14:textId="03F788D7" w:rsidR="00A43F49" w:rsidRPr="00307127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5C0217" w:rsidRPr="005C0217">
              <w:rPr>
                <w:rFonts w:ascii="Times New Roman" w:eastAsia="宋体" w:hAnsi="Times New Roman" w:hint="eastAsia"/>
                <w:b/>
                <w:bCs/>
                <w:sz w:val="24"/>
              </w:rPr>
              <w:t>公司整体战略与运营</w:t>
            </w:r>
            <w:r w:rsidRPr="0079081B">
              <w:rPr>
                <w:rFonts w:ascii="Times New Roman" w:eastAsia="宋体" w:hAnsi="Times New Roman"/>
                <w:b/>
                <w:bCs/>
                <w:sz w:val="24"/>
              </w:rPr>
              <w:t>？</w:t>
            </w:r>
          </w:p>
          <w:p w14:paraId="1BCE24BF" w14:textId="04CBD86D" w:rsidR="005C0217" w:rsidRPr="005C0217" w:rsidRDefault="00A43F49" w:rsidP="005C0217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5C0217">
              <w:rPr>
                <w:rFonts w:ascii="Times New Roman" w:eastAsia="宋体" w:hAnsi="Times New Roman" w:hint="eastAsia"/>
                <w:sz w:val="24"/>
              </w:rPr>
              <w:t>公司近两年</w:t>
            </w:r>
            <w:r w:rsidR="005C0217" w:rsidRPr="005C0217">
              <w:rPr>
                <w:rFonts w:ascii="Times New Roman" w:eastAsia="宋体" w:hAnsi="Times New Roman"/>
                <w:sz w:val="24"/>
              </w:rPr>
              <w:t>做出一系列调整，</w:t>
            </w:r>
            <w:r w:rsidR="005C0217">
              <w:rPr>
                <w:rFonts w:ascii="Times New Roman" w:eastAsia="宋体" w:hAnsi="Times New Roman" w:hint="eastAsia"/>
                <w:sz w:val="24"/>
              </w:rPr>
              <w:t>例如</w:t>
            </w:r>
            <w:r w:rsidR="005C0217" w:rsidRPr="005C0217">
              <w:rPr>
                <w:rFonts w:ascii="Times New Roman" w:eastAsia="宋体" w:hAnsi="Times New Roman"/>
                <w:sz w:val="24"/>
              </w:rPr>
              <w:t>布局大单品策略</w:t>
            </w:r>
            <w:r w:rsidR="005C0217">
              <w:rPr>
                <w:rFonts w:ascii="Times New Roman" w:eastAsia="宋体" w:hAnsi="Times New Roman" w:hint="eastAsia"/>
                <w:sz w:val="24"/>
              </w:rPr>
              <w:t>、</w:t>
            </w:r>
            <w:r w:rsidR="005C0217" w:rsidRPr="005C0217">
              <w:rPr>
                <w:rFonts w:ascii="Times New Roman" w:eastAsia="宋体" w:hAnsi="Times New Roman"/>
                <w:sz w:val="24"/>
              </w:rPr>
              <w:t>高层介入销售帮扶</w:t>
            </w:r>
            <w:r w:rsidR="005C0217">
              <w:rPr>
                <w:rFonts w:ascii="Times New Roman" w:eastAsia="宋体" w:hAnsi="Times New Roman" w:hint="eastAsia"/>
                <w:sz w:val="24"/>
              </w:rPr>
              <w:t>、</w:t>
            </w:r>
            <w:r w:rsidR="005C0217" w:rsidRPr="005C0217">
              <w:rPr>
                <w:rFonts w:ascii="Times New Roman" w:eastAsia="宋体" w:hAnsi="Times New Roman"/>
                <w:sz w:val="24"/>
              </w:rPr>
              <w:t>对动保以及合成生物学领域进行布局，目前公司发展态势基本稳定。公司希望通过这些举措，提升市场竞争力，回归应有的市场价值。</w:t>
            </w:r>
          </w:p>
          <w:p w14:paraId="17F4AB6A" w14:textId="77777777" w:rsidR="00A43F49" w:rsidRDefault="00A43F49" w:rsidP="008A0A56">
            <w:pPr>
              <w:spacing w:line="360" w:lineRule="auto"/>
              <w:ind w:firstLineChars="200" w:firstLine="4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C339" w14:textId="7954F557" w:rsidR="00A43F49" w:rsidRPr="00350933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sz w:val="24"/>
              </w:rPr>
            </w:pPr>
            <w:r w:rsidRPr="00350933">
              <w:rPr>
                <w:rFonts w:ascii="Times New Roman" w:eastAsia="宋体" w:hAnsi="Times New Roman"/>
                <w:b/>
                <w:sz w:val="24"/>
              </w:rPr>
              <w:t>Q</w:t>
            </w:r>
            <w:r w:rsidRPr="00350933">
              <w:rPr>
                <w:rFonts w:ascii="Times New Roman" w:eastAsia="宋体" w:hAnsi="Times New Roman"/>
                <w:b/>
                <w:sz w:val="24"/>
              </w:rPr>
              <w:t>：</w:t>
            </w:r>
            <w:r w:rsidR="001A4B1D" w:rsidRPr="001A4B1D">
              <w:rPr>
                <w:rFonts w:ascii="Times New Roman" w:eastAsia="宋体" w:hAnsi="Times New Roman" w:hint="eastAsia"/>
                <w:b/>
                <w:sz w:val="24"/>
              </w:rPr>
              <w:t>创新药</w:t>
            </w:r>
            <w:r w:rsidR="001A4B1D">
              <w:rPr>
                <w:rFonts w:ascii="Times New Roman" w:eastAsia="宋体" w:hAnsi="Times New Roman" w:hint="eastAsia"/>
                <w:b/>
                <w:sz w:val="24"/>
              </w:rPr>
              <w:t>进展</w:t>
            </w:r>
            <w:r w:rsidRPr="00350933">
              <w:rPr>
                <w:rFonts w:ascii="Times New Roman" w:eastAsia="宋体" w:hAnsi="Times New Roman"/>
                <w:b/>
                <w:sz w:val="24"/>
              </w:rPr>
              <w:t>？</w:t>
            </w:r>
          </w:p>
          <w:p w14:paraId="263194DC" w14:textId="0F99FC04" w:rsidR="00B6002D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 w:rsidRPr="00350933">
              <w:rPr>
                <w:rFonts w:ascii="Times New Roman" w:eastAsia="宋体" w:hAnsi="Times New Roman"/>
                <w:b/>
                <w:sz w:val="24"/>
              </w:rPr>
              <w:t>A</w:t>
            </w:r>
            <w:r w:rsidRPr="00350933">
              <w:rPr>
                <w:rFonts w:ascii="Times New Roman" w:eastAsia="宋体" w:hAnsi="Times New Roman"/>
                <w:b/>
                <w:sz w:val="24"/>
              </w:rPr>
              <w:t>：</w:t>
            </w:r>
            <w:r w:rsidR="00537C3B" w:rsidRPr="00537C3B">
              <w:rPr>
                <w:rFonts w:ascii="Times New Roman" w:eastAsia="宋体" w:hAnsi="Times New Roman" w:hint="eastAsia"/>
                <w:bCs/>
                <w:sz w:val="24"/>
              </w:rPr>
              <w:t>公司陆续在呼吸，心血管，抗感染领域有创新药物上市。建立了创新药物成功上市体系，打造了创新药物推广团队方法，新产品快速广泛的推广，让新的治疗方案惠及患者。</w:t>
            </w:r>
          </w:p>
          <w:p w14:paraId="3B2E20A6" w14:textId="39A60414" w:rsidR="00A43F49" w:rsidRDefault="001A4B1D" w:rsidP="008A0A5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sz w:val="24"/>
              </w:rPr>
            </w:pPr>
            <w:r w:rsidRPr="005C0217">
              <w:rPr>
                <w:rFonts w:ascii="Times New Roman" w:eastAsia="宋体" w:hAnsi="Times New Roman"/>
                <w:sz w:val="24"/>
              </w:rPr>
              <w:t>创新药</w:t>
            </w:r>
            <w:bookmarkStart w:id="0" w:name="_Hlk204240181"/>
            <w:r w:rsidRPr="005C0217">
              <w:rPr>
                <w:rFonts w:ascii="Times New Roman" w:eastAsia="宋体" w:hAnsi="Times New Roman"/>
                <w:sz w:val="24"/>
              </w:rPr>
              <w:t>研发采取自研与合作结合的方式。</w:t>
            </w:r>
            <w:bookmarkEnd w:id="0"/>
            <w:r w:rsidRPr="005C0217">
              <w:rPr>
                <w:rFonts w:ascii="Times New Roman" w:eastAsia="宋体" w:hAnsi="Times New Roman"/>
                <w:sz w:val="24"/>
              </w:rPr>
              <w:t>公司在积极寻求</w:t>
            </w:r>
            <w:r w:rsidRPr="005C0217">
              <w:rPr>
                <w:rFonts w:ascii="Times New Roman" w:eastAsia="宋体" w:hAnsi="Times New Roman"/>
                <w:sz w:val="24"/>
              </w:rPr>
              <w:t>BD</w:t>
            </w:r>
            <w:r w:rsidRPr="005C0217">
              <w:rPr>
                <w:rFonts w:ascii="Times New Roman" w:eastAsia="宋体" w:hAnsi="Times New Roman"/>
                <w:sz w:val="24"/>
              </w:rPr>
              <w:t>项目，同时旗下的</w:t>
            </w:r>
            <w:r>
              <w:rPr>
                <w:rFonts w:ascii="Times New Roman" w:eastAsia="宋体" w:hAnsi="Times New Roman" w:hint="eastAsia"/>
                <w:sz w:val="24"/>
              </w:rPr>
              <w:t>英飞</w:t>
            </w:r>
            <w:r w:rsidRPr="005C0217">
              <w:rPr>
                <w:rFonts w:ascii="Times New Roman" w:eastAsia="宋体" w:hAnsi="Times New Roman"/>
                <w:sz w:val="24"/>
              </w:rPr>
              <w:t>海正基金也在投资一些有研发但无生产和销售的项目，寻求创新药领域的合作机会。</w:t>
            </w:r>
          </w:p>
          <w:p w14:paraId="73A749F5" w14:textId="77777777" w:rsidR="00A43F49" w:rsidRPr="001C4AB6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5E3A2BC3" w14:textId="1F53C360" w:rsidR="00A43F49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 w:rsidRPr="00527A5A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527A5A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4E6173" w:rsidRPr="004E6173">
              <w:rPr>
                <w:rFonts w:ascii="Times New Roman" w:eastAsia="宋体" w:hAnsi="Times New Roman"/>
                <w:b/>
                <w:bCs/>
                <w:sz w:val="24"/>
              </w:rPr>
              <w:t>合成生物学进展</w:t>
            </w:r>
            <w:r w:rsidRPr="00527A5A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78ADC382" w14:textId="1D43CFEF" w:rsidR="00A43F49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 w:rsidRPr="00527A5A">
              <w:rPr>
                <w:rFonts w:ascii="Times New Roman" w:eastAsia="宋体" w:hAnsi="Times New Roman" w:hint="eastAsia"/>
                <w:b/>
                <w:bCs/>
                <w:sz w:val="24"/>
              </w:rPr>
              <w:t>A</w:t>
            </w:r>
            <w:r w:rsidRPr="00527A5A">
              <w:rPr>
                <w:rFonts w:ascii="Times New Roman" w:eastAsia="宋体" w:hAnsi="Times New Roman" w:hint="eastAsia"/>
                <w:b/>
                <w:bCs/>
                <w:sz w:val="24"/>
              </w:rPr>
              <w:t>：</w:t>
            </w:r>
            <w:r w:rsidR="004E6173" w:rsidRPr="004E6173">
              <w:rPr>
                <w:rFonts w:ascii="Times New Roman" w:eastAsia="宋体" w:hAnsi="Times New Roman" w:hint="eastAsia"/>
                <w:bCs/>
                <w:sz w:val="24"/>
              </w:rPr>
              <w:t>合成生物学是公司重点</w:t>
            </w:r>
            <w:r w:rsidR="004E6173">
              <w:rPr>
                <w:rFonts w:ascii="Times New Roman" w:eastAsia="宋体" w:hAnsi="Times New Roman" w:hint="eastAsia"/>
                <w:bCs/>
                <w:sz w:val="24"/>
              </w:rPr>
              <w:t>战略布局</w:t>
            </w:r>
            <w:r w:rsidR="004E6173" w:rsidRPr="004E6173">
              <w:rPr>
                <w:rFonts w:ascii="Times New Roman" w:eastAsia="宋体" w:hAnsi="Times New Roman" w:hint="eastAsia"/>
                <w:bCs/>
                <w:sz w:val="24"/>
              </w:rPr>
              <w:t>方向，</w:t>
            </w:r>
            <w:r w:rsidR="00683BED">
              <w:rPr>
                <w:rFonts w:ascii="Times New Roman" w:eastAsia="宋体" w:hAnsi="Times New Roman" w:hint="eastAsia"/>
                <w:bCs/>
                <w:sz w:val="24"/>
              </w:rPr>
              <w:t>现</w:t>
            </w:r>
            <w:r w:rsidR="004E6173" w:rsidRPr="004E6173">
              <w:rPr>
                <w:rFonts w:ascii="Times New Roman" w:eastAsia="宋体" w:hAnsi="Times New Roman" w:hint="eastAsia"/>
                <w:bCs/>
                <w:sz w:val="24"/>
              </w:rPr>
              <w:t>已成立澐生合成</w:t>
            </w:r>
            <w:r w:rsidR="004E6173">
              <w:rPr>
                <w:rFonts w:ascii="Times New Roman" w:eastAsia="宋体" w:hAnsi="Times New Roman" w:hint="eastAsia"/>
                <w:bCs/>
                <w:sz w:val="24"/>
              </w:rPr>
              <w:t>公司</w:t>
            </w:r>
            <w:r w:rsidR="004E6173" w:rsidRPr="004E6173">
              <w:rPr>
                <w:rFonts w:ascii="Times New Roman" w:eastAsia="宋体" w:hAnsi="Times New Roman" w:hint="eastAsia"/>
                <w:bCs/>
                <w:sz w:val="24"/>
              </w:rPr>
              <w:t>，预计</w:t>
            </w:r>
            <w:r w:rsidR="004E6173">
              <w:rPr>
                <w:rFonts w:ascii="Times New Roman" w:eastAsia="宋体" w:hAnsi="Times New Roman" w:hint="eastAsia"/>
                <w:bCs/>
                <w:sz w:val="24"/>
              </w:rPr>
              <w:t>今年三季度会有首个</w:t>
            </w:r>
            <w:r w:rsidR="004E6173" w:rsidRPr="004E6173">
              <w:rPr>
                <w:rFonts w:ascii="Times New Roman" w:eastAsia="宋体" w:hAnsi="Times New Roman"/>
                <w:bCs/>
                <w:sz w:val="24"/>
              </w:rPr>
              <w:t>产品</w:t>
            </w:r>
            <w:r w:rsidR="004E6173">
              <w:rPr>
                <w:rFonts w:ascii="Times New Roman" w:eastAsia="宋体" w:hAnsi="Times New Roman" w:hint="eastAsia"/>
                <w:bCs/>
                <w:sz w:val="24"/>
              </w:rPr>
              <w:t>落地。产品</w:t>
            </w:r>
            <w:r w:rsidR="004E6173" w:rsidRPr="004E6173">
              <w:rPr>
                <w:rFonts w:ascii="Times New Roman" w:eastAsia="宋体" w:hAnsi="Times New Roman"/>
                <w:bCs/>
                <w:sz w:val="24"/>
              </w:rPr>
              <w:t>主要涉及医美、骨科、食品添加剂等领域。</w:t>
            </w:r>
          </w:p>
          <w:p w14:paraId="3D32531B" w14:textId="77777777" w:rsidR="00A43F49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4EAAF678" w14:textId="167E63D6" w:rsidR="00A43F49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 w:rsidRPr="00527A5A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527A5A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2E0AEA" w:rsidRPr="002E0AEA">
              <w:rPr>
                <w:rFonts w:ascii="Times New Roman" w:eastAsia="宋体" w:hAnsi="Times New Roman" w:hint="eastAsia"/>
                <w:b/>
                <w:bCs/>
                <w:sz w:val="24"/>
              </w:rPr>
              <w:t>动物药业务</w:t>
            </w:r>
            <w:r w:rsidR="002E0AEA">
              <w:rPr>
                <w:rFonts w:ascii="Times New Roman" w:eastAsia="宋体" w:hAnsi="Times New Roman" w:hint="eastAsia"/>
                <w:b/>
                <w:bCs/>
                <w:sz w:val="24"/>
              </w:rPr>
              <w:t>情况</w:t>
            </w:r>
            <w:r w:rsidRPr="00527A5A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0FBE3443" w14:textId="1DBFD466" w:rsidR="00A43F49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 w:rsidRPr="00527A5A">
              <w:rPr>
                <w:rFonts w:ascii="Times New Roman" w:eastAsia="宋体" w:hAnsi="Times New Roman" w:hint="eastAsia"/>
                <w:b/>
                <w:bCs/>
                <w:sz w:val="24"/>
              </w:rPr>
              <w:t>A</w:t>
            </w:r>
            <w:r w:rsidRPr="00527A5A">
              <w:rPr>
                <w:rFonts w:ascii="Times New Roman" w:eastAsia="宋体" w:hAnsi="Times New Roman" w:hint="eastAsia"/>
                <w:b/>
                <w:bCs/>
                <w:sz w:val="24"/>
              </w:rPr>
              <w:t>：</w:t>
            </w:r>
            <w:r w:rsidR="002E0AEA">
              <w:rPr>
                <w:rFonts w:ascii="Times New Roman" w:eastAsia="宋体" w:hAnsi="Times New Roman" w:hint="eastAsia"/>
                <w:bCs/>
                <w:sz w:val="24"/>
              </w:rPr>
              <w:t>宠物药</w:t>
            </w:r>
            <w:r w:rsidR="002E0AEA" w:rsidRPr="002E0AEA">
              <w:rPr>
                <w:rFonts w:ascii="Times New Roman" w:eastAsia="宋体" w:hAnsi="Times New Roman" w:hint="eastAsia"/>
                <w:bCs/>
                <w:sz w:val="24"/>
              </w:rPr>
              <w:t>业务增长迅速，尤其是电商渠道</w:t>
            </w:r>
            <w:r w:rsidR="002E0AEA">
              <w:rPr>
                <w:rFonts w:ascii="Times New Roman" w:eastAsia="宋体" w:hAnsi="Times New Roman" w:hint="eastAsia"/>
                <w:bCs/>
                <w:sz w:val="24"/>
              </w:rPr>
              <w:t>。</w:t>
            </w:r>
            <w:r w:rsidR="002E0AEA" w:rsidRPr="002E0AEA">
              <w:rPr>
                <w:rFonts w:ascii="Times New Roman" w:eastAsia="宋体" w:hAnsi="Times New Roman" w:hint="eastAsia"/>
                <w:bCs/>
                <w:sz w:val="24"/>
              </w:rPr>
              <w:t>去年动物药亏损主要是</w:t>
            </w:r>
            <w:r w:rsidR="00C52A26">
              <w:rPr>
                <w:rFonts w:ascii="Times New Roman" w:eastAsia="宋体" w:hAnsi="Times New Roman" w:hint="eastAsia"/>
                <w:bCs/>
                <w:sz w:val="24"/>
              </w:rPr>
              <w:t>动物</w:t>
            </w:r>
            <w:r w:rsidR="002E0AEA">
              <w:rPr>
                <w:rFonts w:ascii="Times New Roman" w:eastAsia="宋体" w:hAnsi="Times New Roman" w:hint="eastAsia"/>
                <w:bCs/>
                <w:sz w:val="24"/>
              </w:rPr>
              <w:t>疫苗业务影响</w:t>
            </w:r>
            <w:r w:rsidR="002E0AEA" w:rsidRPr="002E0AEA">
              <w:rPr>
                <w:rFonts w:ascii="Times New Roman" w:eastAsia="宋体" w:hAnsi="Times New Roman" w:hint="eastAsia"/>
                <w:bCs/>
                <w:sz w:val="24"/>
              </w:rPr>
              <w:t>，</w:t>
            </w:r>
            <w:r w:rsidR="002E0AEA">
              <w:rPr>
                <w:rFonts w:ascii="Times New Roman" w:eastAsia="宋体" w:hAnsi="Times New Roman" w:hint="eastAsia"/>
                <w:bCs/>
                <w:sz w:val="24"/>
              </w:rPr>
              <w:t>猫三联获批后，希望</w:t>
            </w:r>
            <w:r w:rsidR="00C52A26">
              <w:rPr>
                <w:rFonts w:ascii="Times New Roman" w:eastAsia="宋体" w:hAnsi="Times New Roman" w:hint="eastAsia"/>
                <w:bCs/>
                <w:sz w:val="24"/>
              </w:rPr>
              <w:t>能实现动物疫苗板块的盈亏平衡</w:t>
            </w:r>
            <w:r w:rsidR="002E0AEA" w:rsidRPr="002E0AEA">
              <w:rPr>
                <w:rFonts w:ascii="Times New Roman" w:eastAsia="宋体" w:hAnsi="Times New Roman"/>
                <w:bCs/>
                <w:sz w:val="24"/>
              </w:rPr>
              <w:t>。</w:t>
            </w:r>
          </w:p>
          <w:p w14:paraId="63441535" w14:textId="4ECE2011" w:rsidR="004A56EF" w:rsidRDefault="004A56EF" w:rsidP="008A0A5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</w:rPr>
              <w:t>海正动保每年会推出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3</w:t>
            </w:r>
            <w:r>
              <w:rPr>
                <w:rFonts w:ascii="Times New Roman" w:eastAsia="宋体" w:hAnsi="Times New Roman"/>
                <w:bCs/>
                <w:sz w:val="24"/>
              </w:rPr>
              <w:t>~5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个新品种，在研管线丰富，同时计划布局宠物保健品等</w:t>
            </w:r>
            <w:r w:rsidR="00DE1BAB">
              <w:rPr>
                <w:rFonts w:ascii="Times New Roman" w:eastAsia="宋体" w:hAnsi="Times New Roman" w:hint="eastAsia"/>
                <w:bCs/>
                <w:sz w:val="24"/>
              </w:rPr>
              <w:t>新的赛道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。</w:t>
            </w:r>
          </w:p>
          <w:p w14:paraId="1274428A" w14:textId="77777777" w:rsidR="00B304AA" w:rsidRDefault="00B304AA" w:rsidP="008A0A56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bCs/>
                <w:sz w:val="24"/>
              </w:rPr>
            </w:pPr>
          </w:p>
          <w:p w14:paraId="5A53CA54" w14:textId="5C72F59B" w:rsidR="00B304AA" w:rsidRPr="00B304AA" w:rsidRDefault="00B304AA" w:rsidP="00B304AA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B304AA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B304AA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Pr="00B304AA">
              <w:rPr>
                <w:rFonts w:ascii="Times New Roman" w:eastAsia="宋体" w:hAnsi="Times New Roman" w:hint="eastAsia"/>
                <w:b/>
                <w:bCs/>
                <w:sz w:val="24"/>
              </w:rPr>
              <w:t>国内宠物药市场的发展趋势是怎样的？</w:t>
            </w:r>
          </w:p>
          <w:p w14:paraId="35D85D45" w14:textId="690FB58F" w:rsidR="00B304AA" w:rsidRDefault="00B304AA" w:rsidP="00B304AA">
            <w:pPr>
              <w:spacing w:line="360" w:lineRule="auto"/>
              <w:ind w:firstLineChars="200" w:firstLine="480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 w:rsidRPr="00B304AA">
              <w:rPr>
                <w:rFonts w:ascii="Times New Roman" w:eastAsia="宋体" w:hAnsi="Times New Roman"/>
                <w:bCs/>
                <w:sz w:val="24"/>
              </w:rPr>
              <w:t>A</w:t>
            </w:r>
            <w:r w:rsidRPr="00B304AA">
              <w:rPr>
                <w:rFonts w:ascii="Times New Roman" w:eastAsia="宋体" w:hAnsi="Times New Roman"/>
                <w:bCs/>
                <w:sz w:val="24"/>
              </w:rPr>
              <w:t>：国内宠物药市场目前基本被外资垄断，但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我们相信</w:t>
            </w:r>
            <w:r w:rsidRPr="00B304AA">
              <w:rPr>
                <w:rFonts w:ascii="Times New Roman" w:eastAsia="宋体" w:hAnsi="Times New Roman"/>
                <w:bCs/>
                <w:sz w:val="24"/>
              </w:rPr>
              <w:t>只要国内产品质量做到和外国一样好，未来会像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其他</w:t>
            </w:r>
            <w:r w:rsidRPr="00B304AA">
              <w:rPr>
                <w:rFonts w:ascii="Times New Roman" w:eastAsia="宋体" w:hAnsi="Times New Roman"/>
                <w:bCs/>
                <w:sz w:val="24"/>
              </w:rPr>
              <w:t>行业一样逐步替代进口产品，现在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已初步显示</w:t>
            </w:r>
            <w:r w:rsidRPr="00B304AA">
              <w:rPr>
                <w:rFonts w:ascii="Times New Roman" w:eastAsia="宋体" w:hAnsi="Times New Roman"/>
                <w:bCs/>
                <w:sz w:val="24"/>
              </w:rPr>
              <w:t>这样的趋势。</w:t>
            </w:r>
          </w:p>
          <w:p w14:paraId="0EE79994" w14:textId="77777777" w:rsidR="00A43F49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65FB6ED2" w14:textId="72905BBE" w:rsidR="00A43F49" w:rsidRPr="006366BB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sz w:val="24"/>
              </w:rPr>
            </w:pPr>
            <w:r w:rsidRPr="006366BB">
              <w:rPr>
                <w:rFonts w:ascii="Times New Roman" w:eastAsia="宋体" w:hAnsi="Times New Roman"/>
                <w:b/>
                <w:sz w:val="24"/>
              </w:rPr>
              <w:t>Q</w:t>
            </w:r>
            <w:r w:rsidRPr="006366BB">
              <w:rPr>
                <w:rFonts w:ascii="Times New Roman" w:eastAsia="宋体" w:hAnsi="Times New Roman"/>
                <w:b/>
                <w:sz w:val="24"/>
              </w:rPr>
              <w:t>：</w:t>
            </w:r>
            <w:r w:rsidR="00C52A26" w:rsidRPr="00C52A26">
              <w:rPr>
                <w:rFonts w:ascii="Times New Roman" w:eastAsia="宋体" w:hAnsi="Times New Roman" w:hint="eastAsia"/>
                <w:b/>
                <w:sz w:val="24"/>
              </w:rPr>
              <w:t>公司如何制定</w:t>
            </w:r>
            <w:r w:rsidR="00C52A26">
              <w:rPr>
                <w:rFonts w:ascii="Times New Roman" w:eastAsia="宋体" w:hAnsi="Times New Roman" w:hint="eastAsia"/>
                <w:b/>
                <w:sz w:val="24"/>
              </w:rPr>
              <w:t>销售</w:t>
            </w:r>
            <w:r w:rsidR="00C52A26" w:rsidRPr="00C52A26">
              <w:rPr>
                <w:rFonts w:ascii="Times New Roman" w:eastAsia="宋体" w:hAnsi="Times New Roman" w:hint="eastAsia"/>
                <w:b/>
                <w:sz w:val="24"/>
              </w:rPr>
              <w:t>策略</w:t>
            </w:r>
            <w:r w:rsidR="00C52A26">
              <w:rPr>
                <w:rFonts w:ascii="Times New Roman" w:eastAsia="宋体" w:hAnsi="Times New Roman" w:hint="eastAsia"/>
                <w:b/>
                <w:sz w:val="24"/>
              </w:rPr>
              <w:t>？</w:t>
            </w:r>
          </w:p>
          <w:p w14:paraId="79D766FF" w14:textId="279ECD1D" w:rsidR="00203A70" w:rsidRPr="006366BB" w:rsidRDefault="00A43F49" w:rsidP="00203A70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Cs/>
                <w:sz w:val="24"/>
              </w:rPr>
            </w:pPr>
            <w:r w:rsidRPr="006366BB">
              <w:rPr>
                <w:rFonts w:ascii="Times New Roman" w:eastAsia="宋体" w:hAnsi="Times New Roman"/>
                <w:b/>
                <w:sz w:val="24"/>
              </w:rPr>
              <w:t>A</w:t>
            </w:r>
            <w:r w:rsidRPr="006366BB">
              <w:rPr>
                <w:rFonts w:ascii="Times New Roman" w:eastAsia="宋体" w:hAnsi="Times New Roman"/>
                <w:b/>
                <w:sz w:val="24"/>
              </w:rPr>
              <w:t>：</w:t>
            </w:r>
            <w:r w:rsidR="00C52A26" w:rsidRPr="00C52A26">
              <w:rPr>
                <w:rFonts w:ascii="Times New Roman" w:eastAsia="宋体" w:hAnsi="Times New Roman" w:hint="eastAsia"/>
                <w:bCs/>
                <w:sz w:val="24"/>
              </w:rPr>
              <w:t>公司产品较多，目前销售按渠道分工，集采、电商、医院各有归属，部分产品渠道存在交叉。公司对每个产品</w:t>
            </w:r>
            <w:r w:rsidR="00C52A26">
              <w:rPr>
                <w:rFonts w:ascii="Times New Roman" w:eastAsia="宋体" w:hAnsi="Times New Roman" w:hint="eastAsia"/>
                <w:bCs/>
                <w:sz w:val="24"/>
              </w:rPr>
              <w:t>的销售方式</w:t>
            </w:r>
            <w:r w:rsidR="00C52A26" w:rsidRPr="00C52A26">
              <w:rPr>
                <w:rFonts w:ascii="Times New Roman" w:eastAsia="宋体" w:hAnsi="Times New Roman" w:hint="eastAsia"/>
                <w:bCs/>
                <w:sz w:val="24"/>
              </w:rPr>
              <w:t>都在</w:t>
            </w:r>
            <w:r w:rsidR="00C52A26" w:rsidRPr="00C52A26">
              <w:rPr>
                <w:rFonts w:ascii="Times New Roman" w:eastAsia="宋体" w:hAnsi="Times New Roman" w:hint="eastAsia"/>
                <w:bCs/>
                <w:sz w:val="24"/>
              </w:rPr>
              <w:lastRenderedPageBreak/>
              <w:t>研究，</w:t>
            </w:r>
            <w:r w:rsidR="00C52A26" w:rsidRPr="00C52A26">
              <w:rPr>
                <w:rFonts w:ascii="Times New Roman" w:eastAsia="宋体" w:hAnsi="Times New Roman"/>
                <w:bCs/>
                <w:sz w:val="24"/>
              </w:rPr>
              <w:t>重点产品一品一策。</w:t>
            </w:r>
          </w:p>
          <w:p w14:paraId="20EE1BFE" w14:textId="77777777" w:rsidR="00721563" w:rsidRDefault="00721563" w:rsidP="00721563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69B4B2F7" w14:textId="77777777" w:rsidR="00721563" w:rsidRPr="00307127" w:rsidRDefault="00721563" w:rsidP="00721563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Pr="006611B2">
              <w:rPr>
                <w:rFonts w:ascii="Times New Roman" w:eastAsia="宋体" w:hAnsi="Times New Roman" w:hint="eastAsia"/>
                <w:b/>
                <w:bCs/>
                <w:sz w:val="24"/>
              </w:rPr>
              <w:t>未地产化和已地产化的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辉瑞</w:t>
            </w:r>
            <w:r w:rsidRPr="006611B2">
              <w:rPr>
                <w:rFonts w:ascii="Times New Roman" w:eastAsia="宋体" w:hAnsi="Times New Roman" w:hint="eastAsia"/>
                <w:b/>
                <w:bCs/>
                <w:sz w:val="24"/>
              </w:rPr>
              <w:t>产品，收入确认口径分别是怎样的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5442A9D0" w14:textId="77777777" w:rsidR="00721563" w:rsidRPr="006611B2" w:rsidRDefault="00721563" w:rsidP="00721563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Pr="006611B2">
              <w:rPr>
                <w:rFonts w:ascii="Times New Roman" w:eastAsia="宋体" w:hAnsi="Times New Roman" w:hint="eastAsia"/>
                <w:sz w:val="24"/>
              </w:rPr>
              <w:t>已实现地产化的</w:t>
            </w:r>
            <w:r w:rsidRPr="006611B2">
              <w:rPr>
                <w:rFonts w:ascii="Times New Roman" w:eastAsia="宋体" w:hAnsi="Times New Roman" w:hint="eastAsia"/>
                <w:sz w:val="24"/>
              </w:rPr>
              <w:t>5</w:t>
            </w:r>
            <w:r w:rsidRPr="006611B2">
              <w:rPr>
                <w:rFonts w:ascii="Times New Roman" w:eastAsia="宋体" w:hAnsi="Times New Roman" w:hint="eastAsia"/>
                <w:sz w:val="24"/>
              </w:rPr>
              <w:t>个产品，收入确认在公司医药制剂业务板块；未地产化的</w:t>
            </w:r>
            <w:r w:rsidRPr="006611B2">
              <w:rPr>
                <w:rFonts w:ascii="Times New Roman" w:eastAsia="宋体" w:hAnsi="Times New Roman" w:hint="eastAsia"/>
                <w:sz w:val="24"/>
              </w:rPr>
              <w:t>2</w:t>
            </w:r>
            <w:r w:rsidRPr="006611B2">
              <w:rPr>
                <w:rFonts w:ascii="Times New Roman" w:eastAsia="宋体" w:hAnsi="Times New Roman" w:hint="eastAsia"/>
                <w:sz w:val="24"/>
              </w:rPr>
              <w:t>个产品，收入确认在医药制剂进口品及接受药品营销外包业务中。</w:t>
            </w:r>
            <w:r w:rsidRPr="006611B2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5F0DF6E3" w14:textId="77777777" w:rsidR="00A43F49" w:rsidRPr="00721563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35C53F87" w14:textId="2A70674D" w:rsidR="00A43F49" w:rsidRPr="00307127" w:rsidRDefault="00A43F49" w:rsidP="008A0A5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62061C">
              <w:rPr>
                <w:rFonts w:ascii="Times New Roman" w:eastAsia="宋体" w:hAnsi="Times New Roman" w:hint="eastAsia"/>
                <w:b/>
                <w:bCs/>
                <w:sz w:val="24"/>
              </w:rPr>
              <w:t>医美板块</w:t>
            </w:r>
            <w:r w:rsidR="000C201D">
              <w:rPr>
                <w:rFonts w:ascii="Times New Roman" w:eastAsia="宋体" w:hAnsi="Times New Roman" w:hint="eastAsia"/>
                <w:b/>
                <w:bCs/>
                <w:sz w:val="24"/>
              </w:rPr>
              <w:t>业务布局与进展？</w:t>
            </w:r>
          </w:p>
          <w:p w14:paraId="6B22E872" w14:textId="137D3105" w:rsidR="00203A70" w:rsidRPr="000C201D" w:rsidRDefault="00A43F49" w:rsidP="00203A70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801F48">
              <w:rPr>
                <w:rFonts w:ascii="Times New Roman" w:eastAsia="宋体" w:hAnsi="Times New Roman" w:hint="eastAsia"/>
                <w:sz w:val="24"/>
              </w:rPr>
              <w:t>公司已经在代理化妆品销售，同时也在进行医美器械类产品的申报注册，</w:t>
            </w:r>
            <w:r w:rsidR="00801F48" w:rsidRPr="00801F48">
              <w:rPr>
                <w:rFonts w:ascii="Times New Roman" w:eastAsia="宋体" w:hAnsi="Times New Roman" w:hint="eastAsia"/>
                <w:sz w:val="24"/>
              </w:rPr>
              <w:t>目前处于布局阶段。</w:t>
            </w:r>
          </w:p>
          <w:p w14:paraId="4A690DF5" w14:textId="77777777" w:rsidR="00DB2236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3B495588" w14:textId="2F601CD6" w:rsidR="00DB2236" w:rsidRPr="00307127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1E4C01">
              <w:rPr>
                <w:rFonts w:ascii="Times New Roman" w:eastAsia="宋体" w:hAnsi="Times New Roman" w:hint="eastAsia"/>
                <w:b/>
                <w:bCs/>
                <w:sz w:val="24"/>
              </w:rPr>
              <w:t>公司的电商业务模式？</w:t>
            </w:r>
          </w:p>
          <w:p w14:paraId="076320F8" w14:textId="7423D56E" w:rsidR="00DB2236" w:rsidRPr="001E4C01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1E4C01" w:rsidRPr="001E4C01">
              <w:rPr>
                <w:rFonts w:ascii="Times New Roman" w:eastAsia="宋体" w:hAnsi="Times New Roman" w:hint="eastAsia"/>
                <w:sz w:val="24"/>
              </w:rPr>
              <w:t>公司</w:t>
            </w:r>
            <w:r w:rsidR="001E4C01">
              <w:rPr>
                <w:rFonts w:ascii="Times New Roman" w:eastAsia="宋体" w:hAnsi="Times New Roman" w:hint="eastAsia"/>
                <w:sz w:val="24"/>
              </w:rPr>
              <w:t>对</w:t>
            </w:r>
            <w:r w:rsidR="001E4C01" w:rsidRPr="001E4C01">
              <w:rPr>
                <w:rFonts w:ascii="Times New Roman" w:eastAsia="宋体" w:hAnsi="Times New Roman"/>
                <w:sz w:val="24"/>
              </w:rPr>
              <w:t>OTC</w:t>
            </w:r>
            <w:r w:rsidR="001E4C01" w:rsidRPr="001E4C01">
              <w:rPr>
                <w:rFonts w:ascii="Times New Roman" w:eastAsia="宋体" w:hAnsi="Times New Roman"/>
                <w:sz w:val="24"/>
              </w:rPr>
              <w:t>药品、宠物药</w:t>
            </w:r>
            <w:r w:rsidR="001E4C01">
              <w:rPr>
                <w:rFonts w:ascii="Times New Roman" w:eastAsia="宋体" w:hAnsi="Times New Roman" w:hint="eastAsia"/>
                <w:sz w:val="24"/>
              </w:rPr>
              <w:t>及</w:t>
            </w:r>
            <w:r w:rsidR="001E4C01" w:rsidRPr="001E4C01">
              <w:rPr>
                <w:rFonts w:ascii="Times New Roman" w:eastAsia="宋体" w:hAnsi="Times New Roman"/>
                <w:sz w:val="24"/>
              </w:rPr>
              <w:t>有消费属性</w:t>
            </w:r>
            <w:r w:rsidR="001E4C01">
              <w:rPr>
                <w:rFonts w:ascii="Times New Roman" w:eastAsia="宋体" w:hAnsi="Times New Roman" w:hint="eastAsia"/>
                <w:sz w:val="24"/>
              </w:rPr>
              <w:t>的</w:t>
            </w:r>
            <w:r w:rsidR="001E4C01" w:rsidRPr="001E4C01">
              <w:rPr>
                <w:rFonts w:ascii="Times New Roman" w:eastAsia="宋体" w:hAnsi="Times New Roman"/>
                <w:sz w:val="24"/>
              </w:rPr>
              <w:t>药品采用电商模式，</w:t>
            </w:r>
            <w:r w:rsidR="004A56EF">
              <w:rPr>
                <w:rFonts w:ascii="Times New Roman" w:eastAsia="宋体" w:hAnsi="Times New Roman" w:hint="eastAsia"/>
                <w:sz w:val="24"/>
              </w:rPr>
              <w:t>已</w:t>
            </w:r>
            <w:r w:rsidR="001E4C01" w:rsidRPr="001E4C01">
              <w:rPr>
                <w:rFonts w:ascii="Times New Roman" w:eastAsia="宋体" w:hAnsi="Times New Roman"/>
                <w:sz w:val="24"/>
              </w:rPr>
              <w:t>在杭州</w:t>
            </w:r>
            <w:r w:rsidR="001E4C01">
              <w:rPr>
                <w:rFonts w:ascii="Times New Roman" w:eastAsia="宋体" w:hAnsi="Times New Roman" w:hint="eastAsia"/>
                <w:sz w:val="24"/>
              </w:rPr>
              <w:t>华浙</w:t>
            </w:r>
            <w:r w:rsidR="001E4C01" w:rsidRPr="001E4C01">
              <w:rPr>
                <w:rFonts w:ascii="Times New Roman" w:eastAsia="宋体" w:hAnsi="Times New Roman"/>
                <w:sz w:val="24"/>
              </w:rPr>
              <w:t>大厦打造电商中心并准备开设直播间。</w:t>
            </w:r>
          </w:p>
          <w:p w14:paraId="00F4866A" w14:textId="77777777" w:rsidR="00DB2236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3FD54C73" w14:textId="17071E0D" w:rsidR="00DB2236" w:rsidRPr="00307127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A528BF">
              <w:rPr>
                <w:rFonts w:ascii="Times New Roman" w:eastAsia="宋体" w:hAnsi="Times New Roman" w:hint="eastAsia"/>
                <w:b/>
                <w:bCs/>
                <w:sz w:val="24"/>
              </w:rPr>
              <w:t>参股</w:t>
            </w:r>
            <w:r w:rsidR="00A528BF" w:rsidRPr="00A528BF">
              <w:rPr>
                <w:rFonts w:ascii="Times New Roman" w:eastAsia="宋体" w:hAnsi="Times New Roman" w:hint="eastAsia"/>
                <w:b/>
                <w:bCs/>
                <w:sz w:val="24"/>
              </w:rPr>
              <w:t>子公司博锐生物发展情况</w:t>
            </w:r>
            <w:r w:rsidR="00A528BF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74E2BD9A" w14:textId="17C94066" w:rsidR="00DB2236" w:rsidRPr="00A528BF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A528BF" w:rsidRPr="00A528BF">
              <w:rPr>
                <w:rFonts w:ascii="Times New Roman" w:eastAsia="宋体" w:hAnsi="Times New Roman" w:hint="eastAsia"/>
                <w:sz w:val="24"/>
              </w:rPr>
              <w:t>博锐生物聚焦免疫、肿瘤领域抗体药物和</w:t>
            </w:r>
            <w:r w:rsidR="00A528BF" w:rsidRPr="00A528BF">
              <w:rPr>
                <w:rFonts w:ascii="Times New Roman" w:eastAsia="宋体" w:hAnsi="Times New Roman"/>
                <w:sz w:val="24"/>
              </w:rPr>
              <w:t>ADC</w:t>
            </w:r>
            <w:r w:rsidR="00A528BF" w:rsidRPr="00A528BF">
              <w:rPr>
                <w:rFonts w:ascii="Times New Roman" w:eastAsia="宋体" w:hAnsi="Times New Roman"/>
                <w:sz w:val="24"/>
              </w:rPr>
              <w:t>，已经形成研产销一体化</w:t>
            </w:r>
            <w:r w:rsidR="002C4B7C">
              <w:rPr>
                <w:rFonts w:ascii="Times New Roman" w:eastAsia="宋体" w:hAnsi="Times New Roman" w:hint="eastAsia"/>
                <w:sz w:val="24"/>
              </w:rPr>
              <w:t>。</w:t>
            </w:r>
            <w:r w:rsidR="002C4B7C" w:rsidRPr="002C4B7C">
              <w:rPr>
                <w:rFonts w:ascii="Times New Roman" w:eastAsia="宋体" w:hAnsi="Times New Roman" w:hint="eastAsia"/>
                <w:sz w:val="24"/>
              </w:rPr>
              <w:t>从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2019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年的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1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个产品上市</w:t>
            </w:r>
            <w:r w:rsidR="002C4B7C">
              <w:rPr>
                <w:rFonts w:ascii="Times New Roman" w:eastAsia="宋体" w:hAnsi="Times New Roman" w:hint="eastAsia"/>
                <w:sz w:val="24"/>
              </w:rPr>
              <w:t>，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发展到目前</w:t>
            </w:r>
            <w:r w:rsidR="002C4B7C">
              <w:rPr>
                <w:rFonts w:ascii="Times New Roman" w:eastAsia="宋体" w:hAnsi="Times New Roman" w:hint="eastAsia"/>
                <w:sz w:val="24"/>
              </w:rPr>
              <w:t>已有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7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个商业化上市产品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+1</w:t>
            </w:r>
            <w:r w:rsidR="002C4B7C" w:rsidRPr="002C4B7C">
              <w:rPr>
                <w:rFonts w:ascii="Times New Roman" w:eastAsia="宋体" w:hAnsi="Times New Roman"/>
                <w:sz w:val="24"/>
              </w:rPr>
              <w:t>个授权商业化推广产品</w:t>
            </w:r>
            <w:r w:rsidR="002C4B7C">
              <w:rPr>
                <w:rFonts w:ascii="Times New Roman" w:eastAsia="宋体" w:hAnsi="Times New Roman" w:hint="eastAsia"/>
                <w:sz w:val="24"/>
              </w:rPr>
              <w:t>，</w:t>
            </w:r>
            <w:r w:rsidR="002C4B7C" w:rsidRPr="002C4B7C">
              <w:rPr>
                <w:rFonts w:ascii="Times New Roman" w:eastAsia="宋体" w:hAnsi="Times New Roman" w:hint="eastAsia"/>
                <w:sz w:val="24"/>
              </w:rPr>
              <w:t>获得国家专精特新小巨人、国家重点专精特新小巨人、台州市首家独角兽企业等荣誉。</w:t>
            </w:r>
          </w:p>
          <w:p w14:paraId="20EB5A6A" w14:textId="77777777" w:rsidR="001328FF" w:rsidRDefault="001328FF" w:rsidP="001328FF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3DEAEB69" w14:textId="1B6AD621" w:rsidR="001328FF" w:rsidRPr="00307127" w:rsidRDefault="001328FF" w:rsidP="001328FF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Pr="00A528BF">
              <w:rPr>
                <w:rFonts w:ascii="Times New Roman" w:eastAsia="宋体" w:hAnsi="Times New Roman" w:hint="eastAsia"/>
                <w:b/>
                <w:bCs/>
                <w:sz w:val="24"/>
              </w:rPr>
              <w:t>博锐生物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的研发管线？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</w:p>
          <w:p w14:paraId="74B1ABE9" w14:textId="41E1D1B5" w:rsidR="001328FF" w:rsidRDefault="001328FF" w:rsidP="001328FF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：</w:t>
            </w:r>
            <w:r w:rsidR="00537C3B" w:rsidRPr="00537C3B">
              <w:rPr>
                <w:rFonts w:ascii="Times New Roman" w:eastAsia="宋体" w:hAnsi="Times New Roman" w:hint="eastAsia"/>
                <w:sz w:val="24"/>
              </w:rPr>
              <w:t>博锐生物具有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20+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主要在研产品，疾病领域覆盖自身免疫疾病、肿瘤免疫及肿瘤。靶点主要有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Her2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、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TNFα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、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IL-6R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、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CD20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、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LIV-1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、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ROR1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、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SIRPα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、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CDH17</w:t>
            </w:r>
            <w:r w:rsidR="00537C3B" w:rsidRPr="00537C3B">
              <w:rPr>
                <w:rFonts w:ascii="Times New Roman" w:eastAsia="宋体" w:hAnsi="Times New Roman"/>
                <w:sz w:val="24"/>
              </w:rPr>
              <w:t>等，在研管线丰富。</w:t>
            </w:r>
          </w:p>
          <w:p w14:paraId="6CFF7C6D" w14:textId="77777777" w:rsidR="001328FF" w:rsidRDefault="001328FF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018FA2BA" w14:textId="7FF853BE" w:rsidR="00DB2236" w:rsidRPr="00307127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7F179F" w:rsidRPr="00A528BF">
              <w:rPr>
                <w:rFonts w:ascii="Times New Roman" w:eastAsia="宋体" w:hAnsi="Times New Roman" w:hint="eastAsia"/>
                <w:b/>
                <w:bCs/>
                <w:sz w:val="24"/>
              </w:rPr>
              <w:t>博锐生物</w:t>
            </w:r>
            <w:r w:rsidR="007F179F">
              <w:rPr>
                <w:rFonts w:ascii="Times New Roman" w:eastAsia="宋体" w:hAnsi="Times New Roman" w:hint="eastAsia"/>
                <w:b/>
                <w:bCs/>
                <w:sz w:val="24"/>
              </w:rPr>
              <w:t>商业化能力与优势？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</w:p>
          <w:p w14:paraId="7E626D44" w14:textId="52B5CCB6" w:rsidR="00DB2236" w:rsidRPr="00307127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="007B198B">
              <w:rPr>
                <w:rFonts w:ascii="Times New Roman" w:eastAsia="宋体" w:hAnsi="Times New Roman" w:hint="eastAsia"/>
                <w:b/>
                <w:bCs/>
                <w:sz w:val="24"/>
              </w:rPr>
              <w:t>：</w:t>
            </w:r>
            <w:r w:rsidR="007F179F" w:rsidRPr="007F179F">
              <w:rPr>
                <w:rFonts w:ascii="Times New Roman" w:eastAsia="宋体" w:hAnsi="Times New Roman" w:hint="eastAsia"/>
                <w:sz w:val="24"/>
              </w:rPr>
              <w:t>博锐生物</w:t>
            </w:r>
            <w:r w:rsidR="007F179F" w:rsidRPr="002C4B7C">
              <w:rPr>
                <w:rFonts w:ascii="Times New Roman" w:eastAsia="宋体" w:hAnsi="Times New Roman" w:hint="eastAsia"/>
                <w:sz w:val="24"/>
              </w:rPr>
              <w:t>营收从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2019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年的约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2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亿增长到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2024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年的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16.5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亿，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lastRenderedPageBreak/>
              <w:t>年复合增长超</w:t>
            </w:r>
            <w:r w:rsidR="007F179F" w:rsidRPr="002C4B7C">
              <w:rPr>
                <w:rFonts w:ascii="Times New Roman" w:eastAsia="宋体" w:hAnsi="Times New Roman"/>
                <w:sz w:val="24"/>
              </w:rPr>
              <w:t>35%</w:t>
            </w:r>
            <w:r w:rsidR="007F179F">
              <w:rPr>
                <w:rFonts w:ascii="Times New Roman" w:eastAsia="宋体" w:hAnsi="Times New Roman" w:hint="eastAsia"/>
                <w:sz w:val="24"/>
              </w:rPr>
              <w:t>；</w:t>
            </w:r>
            <w:r w:rsidR="007F179F" w:rsidRPr="007F179F">
              <w:rPr>
                <w:rFonts w:ascii="Times New Roman" w:eastAsia="宋体" w:hAnsi="Times New Roman" w:hint="eastAsia"/>
                <w:sz w:val="24"/>
              </w:rPr>
              <w:t>商业化团队注重学术推广，</w:t>
            </w:r>
            <w:r w:rsidR="004432FE" w:rsidRPr="004432FE">
              <w:rPr>
                <w:rFonts w:ascii="Times New Roman" w:eastAsia="宋体" w:hAnsi="Times New Roman" w:hint="eastAsia"/>
                <w:sz w:val="24"/>
              </w:rPr>
              <w:t>以销售需求为核心，带动生产和研发</w:t>
            </w:r>
            <w:r w:rsidR="007F179F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2106D6A6" w14:textId="77777777" w:rsidR="00DB2236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1E655095" w14:textId="7A9B718E" w:rsidR="00DB2236" w:rsidRPr="00307127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7F179F" w:rsidRPr="007F179F">
              <w:rPr>
                <w:rFonts w:ascii="Times New Roman" w:eastAsia="宋体" w:hAnsi="Times New Roman" w:hint="eastAsia"/>
                <w:b/>
                <w:bCs/>
                <w:sz w:val="24"/>
              </w:rPr>
              <w:t>博锐生物</w:t>
            </w:r>
            <w:r w:rsidR="007F179F" w:rsidRPr="007F179F">
              <w:rPr>
                <w:rFonts w:ascii="Times New Roman" w:eastAsia="宋体" w:hAnsi="Times New Roman"/>
                <w:b/>
                <w:bCs/>
                <w:sz w:val="24"/>
              </w:rPr>
              <w:t>未来的研发策略</w:t>
            </w:r>
            <w:r w:rsidR="007F179F" w:rsidRPr="007F179F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 xml:space="preserve"> </w:t>
            </w:r>
          </w:p>
          <w:p w14:paraId="2FD13966" w14:textId="1EECA9DA" w:rsidR="00DB2236" w:rsidRPr="007F179F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7F179F" w:rsidRPr="007F179F">
              <w:rPr>
                <w:rFonts w:ascii="Times New Roman" w:eastAsia="宋体" w:hAnsi="Times New Roman" w:hint="eastAsia"/>
                <w:sz w:val="24"/>
              </w:rPr>
              <w:t>博锐生物将根据已建立的研发成功、商业化的优势管线，寻找未被满足未被解决的临床以及科学问题，从而补充下一代协同管线或考虑联用。</w:t>
            </w:r>
          </w:p>
          <w:p w14:paraId="0893CCA8" w14:textId="77777777" w:rsidR="00DB2236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172727CF" w14:textId="486A81B5" w:rsidR="00A16BB4" w:rsidRPr="00A16BB4" w:rsidRDefault="00DB2236" w:rsidP="00A16BB4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A16BB4" w:rsidRPr="00A16BB4">
              <w:rPr>
                <w:rFonts w:ascii="Times New Roman" w:eastAsia="宋体" w:hAnsi="Times New Roman" w:hint="eastAsia"/>
                <w:b/>
                <w:bCs/>
                <w:sz w:val="24"/>
              </w:rPr>
              <w:t>公司近期回购股份未来有什么用途，目前回购进度如何？</w:t>
            </w:r>
          </w:p>
          <w:p w14:paraId="291F1144" w14:textId="0A30BF4D" w:rsidR="00DB2236" w:rsidRPr="00A16BB4" w:rsidRDefault="00A16BB4" w:rsidP="00A16BB4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sz w:val="24"/>
              </w:rPr>
            </w:pPr>
            <w:r w:rsidRPr="00A16BB4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A16BB4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4407D9" w:rsidRPr="004407D9">
              <w:rPr>
                <w:rFonts w:ascii="Times New Roman" w:eastAsia="宋体" w:hAnsi="Times New Roman" w:hint="eastAsia"/>
                <w:sz w:val="24"/>
              </w:rPr>
              <w:t>公司已发布第四次以集中竞价交易方式回购股份计划，</w:t>
            </w:r>
            <w:r w:rsidR="00627969">
              <w:rPr>
                <w:rFonts w:ascii="Times New Roman" w:eastAsia="宋体" w:hAnsi="Times New Roman" w:hint="eastAsia"/>
                <w:sz w:val="24"/>
              </w:rPr>
              <w:t>回购目的为</w:t>
            </w:r>
            <w:r w:rsidRPr="00A16BB4">
              <w:rPr>
                <w:rFonts w:ascii="Times New Roman" w:eastAsia="宋体" w:hAnsi="Times New Roman"/>
                <w:sz w:val="24"/>
              </w:rPr>
              <w:t>用于</w:t>
            </w:r>
            <w:r w:rsidR="00362FD5">
              <w:rPr>
                <w:rFonts w:ascii="Times New Roman" w:eastAsia="宋体" w:hAnsi="Times New Roman" w:hint="eastAsia"/>
                <w:sz w:val="24"/>
              </w:rPr>
              <w:t>员工持股计划</w:t>
            </w:r>
            <w:r w:rsidRPr="00A16BB4">
              <w:rPr>
                <w:rFonts w:ascii="Times New Roman" w:eastAsia="宋体" w:hAnsi="Times New Roman"/>
                <w:sz w:val="24"/>
              </w:rPr>
              <w:t>。</w:t>
            </w:r>
            <w:r w:rsidR="007B2125">
              <w:rPr>
                <w:rFonts w:ascii="Times New Roman" w:eastAsia="宋体" w:hAnsi="Times New Roman" w:hint="eastAsia"/>
                <w:sz w:val="24"/>
              </w:rPr>
              <w:t>截至</w:t>
            </w:r>
            <w:r w:rsidR="007B2125">
              <w:rPr>
                <w:rFonts w:ascii="Times New Roman" w:eastAsia="宋体" w:hAnsi="Times New Roman" w:hint="eastAsia"/>
                <w:sz w:val="24"/>
              </w:rPr>
              <w:t>6</w:t>
            </w:r>
            <w:r w:rsidR="007B2125">
              <w:rPr>
                <w:rFonts w:ascii="Times New Roman" w:eastAsia="宋体" w:hAnsi="Times New Roman" w:hint="eastAsia"/>
                <w:sz w:val="24"/>
              </w:rPr>
              <w:t>月底，已完成回购方案下限，</w:t>
            </w:r>
            <w:r w:rsidR="00A81143" w:rsidRPr="00A81143">
              <w:rPr>
                <w:rFonts w:ascii="Times New Roman" w:eastAsia="宋体" w:hAnsi="Times New Roman" w:hint="eastAsia"/>
                <w:sz w:val="24"/>
              </w:rPr>
              <w:t>后续在回购期限内将根据情况是否择机实施回购。</w:t>
            </w:r>
          </w:p>
          <w:p w14:paraId="40C35CA8" w14:textId="77777777" w:rsidR="00DB2236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239DF9A4" w14:textId="56141FD4" w:rsidR="00072AEE" w:rsidRPr="00072AEE" w:rsidRDefault="00DB2236" w:rsidP="00072AEE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Q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072AEE" w:rsidRPr="00072AEE">
              <w:rPr>
                <w:rFonts w:ascii="Times New Roman" w:eastAsia="宋体" w:hAnsi="Times New Roman"/>
                <w:b/>
                <w:bCs/>
                <w:sz w:val="24"/>
              </w:rPr>
              <w:t>海正</w:t>
            </w:r>
            <w:r w:rsidR="00072AEE">
              <w:rPr>
                <w:rFonts w:ascii="Times New Roman" w:eastAsia="宋体" w:hAnsi="Times New Roman" w:hint="eastAsia"/>
                <w:b/>
                <w:bCs/>
                <w:sz w:val="24"/>
              </w:rPr>
              <w:t>未来</w:t>
            </w:r>
            <w:r w:rsidR="00072AEE" w:rsidRPr="00072AEE">
              <w:rPr>
                <w:rFonts w:ascii="Times New Roman" w:eastAsia="宋体" w:hAnsi="Times New Roman"/>
                <w:b/>
                <w:bCs/>
                <w:sz w:val="24"/>
              </w:rPr>
              <w:t>增长点</w:t>
            </w:r>
            <w:r w:rsidR="00072AEE">
              <w:rPr>
                <w:rFonts w:ascii="Times New Roman" w:eastAsia="宋体" w:hAnsi="Times New Roman" w:hint="eastAsia"/>
                <w:b/>
                <w:bCs/>
                <w:sz w:val="24"/>
              </w:rPr>
              <w:t>？</w:t>
            </w:r>
          </w:p>
          <w:p w14:paraId="5781CC0B" w14:textId="411668AB" w:rsidR="00DB2236" w:rsidRPr="00307127" w:rsidRDefault="00DB2236" w:rsidP="00DB2236">
            <w:pPr>
              <w:spacing w:line="360" w:lineRule="auto"/>
              <w:ind w:firstLineChars="200" w:firstLine="482"/>
              <w:contextualSpacing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A</w:t>
            </w:r>
            <w:r w:rsidRPr="00307127">
              <w:rPr>
                <w:rFonts w:ascii="Times New Roman" w:eastAsia="宋体" w:hAnsi="Times New Roman"/>
                <w:b/>
                <w:bCs/>
                <w:sz w:val="24"/>
              </w:rPr>
              <w:t>：</w:t>
            </w:r>
            <w:r w:rsidR="00072AEE" w:rsidRPr="00072AEE">
              <w:rPr>
                <w:rFonts w:ascii="Times New Roman" w:eastAsia="宋体" w:hAnsi="Times New Roman" w:hint="eastAsia"/>
                <w:sz w:val="24"/>
              </w:rPr>
              <w:t>一是创新药</w:t>
            </w:r>
            <w:r w:rsidR="00072AEE">
              <w:rPr>
                <w:rFonts w:ascii="Times New Roman" w:eastAsia="宋体" w:hAnsi="Times New Roman" w:hint="eastAsia"/>
                <w:sz w:val="24"/>
              </w:rPr>
              <w:t>赛斯美</w:t>
            </w:r>
            <w:r w:rsidR="00072AEE" w:rsidRPr="00072AEE">
              <w:rPr>
                <w:rFonts w:ascii="Times New Roman" w:eastAsia="宋体" w:hAnsi="Times New Roman" w:hint="eastAsia"/>
                <w:sz w:val="24"/>
              </w:rPr>
              <w:t>的</w:t>
            </w:r>
            <w:r w:rsidR="00072AEE">
              <w:rPr>
                <w:rFonts w:ascii="Times New Roman" w:eastAsia="宋体" w:hAnsi="Times New Roman" w:hint="eastAsia"/>
                <w:sz w:val="24"/>
              </w:rPr>
              <w:t>放量；</w:t>
            </w:r>
            <w:r w:rsidR="00072AEE" w:rsidRPr="00072AEE">
              <w:rPr>
                <w:rFonts w:ascii="Times New Roman" w:eastAsia="宋体" w:hAnsi="Times New Roman" w:hint="eastAsia"/>
                <w:sz w:val="24"/>
              </w:rPr>
              <w:t>二是消费品属性的药品的增量</w:t>
            </w:r>
            <w:r w:rsidR="00072AEE">
              <w:rPr>
                <w:rFonts w:ascii="Times New Roman" w:eastAsia="宋体" w:hAnsi="Times New Roman" w:hint="eastAsia"/>
                <w:sz w:val="24"/>
              </w:rPr>
              <w:t>，例如伊索佳、喜美欣、伊纤盈等；</w:t>
            </w:r>
            <w:r w:rsidR="00072AEE" w:rsidRPr="00072AEE">
              <w:rPr>
                <w:rFonts w:ascii="Times New Roman" w:eastAsia="宋体" w:hAnsi="Times New Roman" w:hint="eastAsia"/>
                <w:sz w:val="24"/>
              </w:rPr>
              <w:t>第三是合成生物学这一块</w:t>
            </w:r>
            <w:r w:rsidR="00072AEE">
              <w:rPr>
                <w:rFonts w:ascii="Times New Roman" w:eastAsia="宋体" w:hAnsi="Times New Roman" w:hint="eastAsia"/>
                <w:sz w:val="24"/>
              </w:rPr>
              <w:t>能不能做大；</w:t>
            </w:r>
            <w:r w:rsidR="00072AEE" w:rsidRPr="00072AEE">
              <w:rPr>
                <w:rFonts w:ascii="Times New Roman" w:eastAsia="宋体" w:hAnsi="Times New Roman" w:hint="eastAsia"/>
                <w:sz w:val="24"/>
              </w:rPr>
              <w:t>第四是动物药，宠物药趁势而上，能</w:t>
            </w:r>
            <w:r w:rsidR="009937F7">
              <w:rPr>
                <w:rFonts w:ascii="Times New Roman" w:eastAsia="宋体" w:hAnsi="Times New Roman" w:hint="eastAsia"/>
                <w:sz w:val="24"/>
              </w:rPr>
              <w:t>否快速增长；</w:t>
            </w:r>
            <w:r w:rsidR="00072AEE" w:rsidRPr="00072AEE">
              <w:rPr>
                <w:rFonts w:ascii="Times New Roman" w:eastAsia="宋体" w:hAnsi="Times New Roman"/>
                <w:sz w:val="24"/>
              </w:rPr>
              <w:t>第五是医美这个</w:t>
            </w:r>
            <w:r w:rsidR="009937F7">
              <w:rPr>
                <w:rFonts w:ascii="Times New Roman" w:eastAsia="宋体" w:hAnsi="Times New Roman" w:hint="eastAsia"/>
                <w:sz w:val="24"/>
              </w:rPr>
              <w:t>新</w:t>
            </w:r>
            <w:r w:rsidR="00072AEE" w:rsidRPr="00072AEE">
              <w:rPr>
                <w:rFonts w:ascii="Times New Roman" w:eastAsia="宋体" w:hAnsi="Times New Roman"/>
                <w:sz w:val="24"/>
              </w:rPr>
              <w:t>赛道有新品种</w:t>
            </w:r>
            <w:r w:rsidR="009937F7">
              <w:rPr>
                <w:rFonts w:ascii="Times New Roman" w:eastAsia="宋体" w:hAnsi="Times New Roman" w:hint="eastAsia"/>
                <w:sz w:val="24"/>
              </w:rPr>
              <w:t>上市</w:t>
            </w:r>
            <w:r w:rsidR="00A81143" w:rsidRPr="00A81143">
              <w:rPr>
                <w:rFonts w:ascii="Times New Roman" w:eastAsia="宋体" w:hAnsi="Times New Roman" w:hint="eastAsia"/>
                <w:sz w:val="24"/>
              </w:rPr>
              <w:t>；第六是努力引进新的产品</w:t>
            </w:r>
            <w:r w:rsidR="00072AEE" w:rsidRPr="00072AEE">
              <w:rPr>
                <w:rFonts w:ascii="Times New Roman" w:eastAsia="宋体" w:hAnsi="Times New Roman"/>
                <w:sz w:val="24"/>
              </w:rPr>
              <w:t>。</w:t>
            </w:r>
          </w:p>
          <w:p w14:paraId="3293294D" w14:textId="58490043" w:rsidR="00A43F49" w:rsidRPr="00A81143" w:rsidRDefault="00A43F49" w:rsidP="006611B2">
            <w:pPr>
              <w:spacing w:line="360" w:lineRule="auto"/>
              <w:ind w:firstLineChars="200" w:firstLine="4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49" w:rsidRPr="00530870" w14:paraId="0CBF48CA" w14:textId="77777777" w:rsidTr="008A0A56">
        <w:trPr>
          <w:trHeight w:val="616"/>
          <w:jc w:val="center"/>
        </w:trPr>
        <w:tc>
          <w:tcPr>
            <w:tcW w:w="1046" w:type="pct"/>
            <w:vAlign w:val="center"/>
          </w:tcPr>
          <w:p w14:paraId="7F2BF78A" w14:textId="77777777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F6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3954" w:type="pct"/>
            <w:vAlign w:val="center"/>
          </w:tcPr>
          <w:p w14:paraId="54C460B8" w14:textId="77777777" w:rsidR="00A43F49" w:rsidRPr="00530870" w:rsidRDefault="00A43F49" w:rsidP="008A0A56">
            <w:pPr>
              <w:pStyle w:val="TableParagraph"/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582DF9" w14:textId="77777777" w:rsidR="00A43F49" w:rsidRPr="00D90BDF" w:rsidRDefault="00A43F49" w:rsidP="00A43F49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60F433A" w14:textId="654AE9D0" w:rsidR="00B45A49" w:rsidRPr="00A43F49" w:rsidRDefault="00B45A49" w:rsidP="00A43F49"/>
    <w:sectPr w:rsidR="00B45A49" w:rsidRPr="00A43F49" w:rsidSect="00602E26">
      <w:headerReference w:type="default" r:id="rId6"/>
      <w:footerReference w:type="default" r:id="rId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68CB" w14:textId="77777777" w:rsidR="008411EE" w:rsidRDefault="008411EE" w:rsidP="00871A25">
      <w:r>
        <w:separator/>
      </w:r>
    </w:p>
  </w:endnote>
  <w:endnote w:type="continuationSeparator" w:id="0">
    <w:p w14:paraId="5F6F9986" w14:textId="77777777" w:rsidR="008411EE" w:rsidRDefault="008411EE" w:rsidP="0087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</w:rPr>
      <w:id w:val="73319455"/>
      <w:docPartObj>
        <w:docPartGallery w:val="Page Numbers (Bottom of Page)"/>
        <w:docPartUnique/>
      </w:docPartObj>
    </w:sdtPr>
    <w:sdtEndPr/>
    <w:sdtContent>
      <w:p w14:paraId="1E3D92C2" w14:textId="319D067E" w:rsidR="007E0AFF" w:rsidRPr="00602E26" w:rsidRDefault="007E0AFF" w:rsidP="00602E26">
        <w:pPr>
          <w:pStyle w:val="a5"/>
          <w:jc w:val="center"/>
          <w:rPr>
            <w:rFonts w:ascii="Times New Roman" w:hAnsi="Times New Roman" w:cs="Times New Roman"/>
            <w:b/>
          </w:rPr>
        </w:pPr>
        <w:r w:rsidRPr="00602E26">
          <w:rPr>
            <w:rFonts w:ascii="Times New Roman" w:hAnsi="Times New Roman" w:cs="Times New Roman"/>
            <w:b/>
          </w:rPr>
          <w:fldChar w:fldCharType="begin"/>
        </w:r>
        <w:r w:rsidRPr="00602E26">
          <w:rPr>
            <w:rFonts w:ascii="Times New Roman" w:hAnsi="Times New Roman" w:cs="Times New Roman"/>
            <w:b/>
          </w:rPr>
          <w:instrText>PAGE   \* MERGEFORMAT</w:instrText>
        </w:r>
        <w:r w:rsidRPr="00602E26">
          <w:rPr>
            <w:rFonts w:ascii="Times New Roman" w:hAnsi="Times New Roman" w:cs="Times New Roman"/>
            <w:b/>
          </w:rPr>
          <w:fldChar w:fldCharType="separate"/>
        </w:r>
        <w:r w:rsidR="008C0D47" w:rsidRPr="008C0D47">
          <w:rPr>
            <w:rFonts w:ascii="Times New Roman" w:hAnsi="Times New Roman" w:cs="Times New Roman"/>
            <w:b/>
            <w:noProof/>
            <w:lang w:val="zh-CN"/>
          </w:rPr>
          <w:t>9</w:t>
        </w:r>
        <w:r w:rsidRPr="00602E26">
          <w:rPr>
            <w:rFonts w:ascii="Times New Roman" w:hAnsi="Times New Roman" w:cs="Times New Roman"/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55F1C" w14:textId="77777777" w:rsidR="008411EE" w:rsidRDefault="008411EE" w:rsidP="00871A25">
      <w:r>
        <w:separator/>
      </w:r>
    </w:p>
  </w:footnote>
  <w:footnote w:type="continuationSeparator" w:id="0">
    <w:p w14:paraId="3EAE02C5" w14:textId="77777777" w:rsidR="008411EE" w:rsidRDefault="008411EE" w:rsidP="00871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5CB3" w14:textId="4BF16C5C" w:rsidR="007E0AFF" w:rsidRDefault="007E0AFF" w:rsidP="00BC16BB">
    <w:pPr>
      <w:pStyle w:val="a3"/>
      <w:jc w:val="both"/>
    </w:pPr>
    <w:r>
      <w:rPr>
        <w:rFonts w:hint="eastAsia"/>
        <w:noProof/>
      </w:rPr>
      <w:drawing>
        <wp:inline distT="0" distB="0" distL="0" distR="0" wp14:anchorId="7207C06D" wp14:editId="2E6E0372">
          <wp:extent cx="571500" cy="273050"/>
          <wp:effectExtent l="19050" t="0" r="0" b="0"/>
          <wp:docPr id="1" name="图片 1" descr="海正药业logo－中英文横排－党办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海正药业logo－中英文横排－党办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946"/>
    <w:rsid w:val="00000361"/>
    <w:rsid w:val="000037E7"/>
    <w:rsid w:val="0000474B"/>
    <w:rsid w:val="0000609E"/>
    <w:rsid w:val="000119A0"/>
    <w:rsid w:val="00012286"/>
    <w:rsid w:val="00013934"/>
    <w:rsid w:val="00021029"/>
    <w:rsid w:val="0002314A"/>
    <w:rsid w:val="000241DD"/>
    <w:rsid w:val="00027F49"/>
    <w:rsid w:val="0003139F"/>
    <w:rsid w:val="000375A5"/>
    <w:rsid w:val="00040352"/>
    <w:rsid w:val="00046945"/>
    <w:rsid w:val="000524BC"/>
    <w:rsid w:val="000525AA"/>
    <w:rsid w:val="00053F87"/>
    <w:rsid w:val="0005613C"/>
    <w:rsid w:val="000563B8"/>
    <w:rsid w:val="00056B66"/>
    <w:rsid w:val="000577A1"/>
    <w:rsid w:val="000612D1"/>
    <w:rsid w:val="00063157"/>
    <w:rsid w:val="00067EA6"/>
    <w:rsid w:val="00072055"/>
    <w:rsid w:val="00072AEE"/>
    <w:rsid w:val="00076075"/>
    <w:rsid w:val="00077167"/>
    <w:rsid w:val="000773CF"/>
    <w:rsid w:val="00080923"/>
    <w:rsid w:val="00091598"/>
    <w:rsid w:val="000920F9"/>
    <w:rsid w:val="00095A1D"/>
    <w:rsid w:val="00097176"/>
    <w:rsid w:val="000A39DF"/>
    <w:rsid w:val="000B1B0F"/>
    <w:rsid w:val="000B3638"/>
    <w:rsid w:val="000B5A0F"/>
    <w:rsid w:val="000B64FA"/>
    <w:rsid w:val="000B6AAE"/>
    <w:rsid w:val="000B75B7"/>
    <w:rsid w:val="000C201D"/>
    <w:rsid w:val="000C7DBB"/>
    <w:rsid w:val="000D239B"/>
    <w:rsid w:val="000D5ECC"/>
    <w:rsid w:val="000E182F"/>
    <w:rsid w:val="000E378F"/>
    <w:rsid w:val="000E41EE"/>
    <w:rsid w:val="000E6A29"/>
    <w:rsid w:val="000F0190"/>
    <w:rsid w:val="000F0972"/>
    <w:rsid w:val="000F0FC3"/>
    <w:rsid w:val="00100AB5"/>
    <w:rsid w:val="0010159E"/>
    <w:rsid w:val="00101EB9"/>
    <w:rsid w:val="00103942"/>
    <w:rsid w:val="001047B4"/>
    <w:rsid w:val="001063EE"/>
    <w:rsid w:val="00106C6D"/>
    <w:rsid w:val="00112BDA"/>
    <w:rsid w:val="00112EA6"/>
    <w:rsid w:val="00113B18"/>
    <w:rsid w:val="00115E07"/>
    <w:rsid w:val="00117AE7"/>
    <w:rsid w:val="00122917"/>
    <w:rsid w:val="001232CA"/>
    <w:rsid w:val="00123401"/>
    <w:rsid w:val="00124865"/>
    <w:rsid w:val="001328FF"/>
    <w:rsid w:val="00136D5C"/>
    <w:rsid w:val="001402FF"/>
    <w:rsid w:val="0014080E"/>
    <w:rsid w:val="0014122D"/>
    <w:rsid w:val="00141884"/>
    <w:rsid w:val="00141AFC"/>
    <w:rsid w:val="00150FC8"/>
    <w:rsid w:val="0015156E"/>
    <w:rsid w:val="0015173F"/>
    <w:rsid w:val="00152B15"/>
    <w:rsid w:val="00153DD3"/>
    <w:rsid w:val="00157FD7"/>
    <w:rsid w:val="00160882"/>
    <w:rsid w:val="00160F73"/>
    <w:rsid w:val="00163C72"/>
    <w:rsid w:val="001724BF"/>
    <w:rsid w:val="00174812"/>
    <w:rsid w:val="00183EB7"/>
    <w:rsid w:val="00186F25"/>
    <w:rsid w:val="001919AC"/>
    <w:rsid w:val="001953BC"/>
    <w:rsid w:val="00195F52"/>
    <w:rsid w:val="00197E69"/>
    <w:rsid w:val="001A04B8"/>
    <w:rsid w:val="001A2B3C"/>
    <w:rsid w:val="001A4B1D"/>
    <w:rsid w:val="001A688A"/>
    <w:rsid w:val="001A6AA8"/>
    <w:rsid w:val="001B3328"/>
    <w:rsid w:val="001B371B"/>
    <w:rsid w:val="001B4084"/>
    <w:rsid w:val="001B4AC6"/>
    <w:rsid w:val="001B601F"/>
    <w:rsid w:val="001B6B50"/>
    <w:rsid w:val="001C0714"/>
    <w:rsid w:val="001C3105"/>
    <w:rsid w:val="001D03D9"/>
    <w:rsid w:val="001D07CA"/>
    <w:rsid w:val="001D10A9"/>
    <w:rsid w:val="001E14BC"/>
    <w:rsid w:val="001E2A8A"/>
    <w:rsid w:val="001E3BF0"/>
    <w:rsid w:val="001E4C01"/>
    <w:rsid w:val="001F1315"/>
    <w:rsid w:val="001F4FC7"/>
    <w:rsid w:val="001F5473"/>
    <w:rsid w:val="00201FEA"/>
    <w:rsid w:val="00203A70"/>
    <w:rsid w:val="00204D55"/>
    <w:rsid w:val="002066B7"/>
    <w:rsid w:val="0020688B"/>
    <w:rsid w:val="002141B4"/>
    <w:rsid w:val="00214820"/>
    <w:rsid w:val="00215E7C"/>
    <w:rsid w:val="00224324"/>
    <w:rsid w:val="00227EF4"/>
    <w:rsid w:val="0023222F"/>
    <w:rsid w:val="00235088"/>
    <w:rsid w:val="002352D6"/>
    <w:rsid w:val="00240289"/>
    <w:rsid w:val="00240BC0"/>
    <w:rsid w:val="00242354"/>
    <w:rsid w:val="0024394F"/>
    <w:rsid w:val="0024399C"/>
    <w:rsid w:val="00252D15"/>
    <w:rsid w:val="00253574"/>
    <w:rsid w:val="00254BCC"/>
    <w:rsid w:val="0026179A"/>
    <w:rsid w:val="002630CE"/>
    <w:rsid w:val="00266443"/>
    <w:rsid w:val="00266F0A"/>
    <w:rsid w:val="002700F9"/>
    <w:rsid w:val="002700FD"/>
    <w:rsid w:val="00273E81"/>
    <w:rsid w:val="00277AE5"/>
    <w:rsid w:val="0028233B"/>
    <w:rsid w:val="00282922"/>
    <w:rsid w:val="002831E9"/>
    <w:rsid w:val="00285324"/>
    <w:rsid w:val="00285FC2"/>
    <w:rsid w:val="00286501"/>
    <w:rsid w:val="0029164F"/>
    <w:rsid w:val="00293DD9"/>
    <w:rsid w:val="00296615"/>
    <w:rsid w:val="002A088E"/>
    <w:rsid w:val="002A1067"/>
    <w:rsid w:val="002A3757"/>
    <w:rsid w:val="002A665F"/>
    <w:rsid w:val="002B040E"/>
    <w:rsid w:val="002B35A3"/>
    <w:rsid w:val="002B3F4D"/>
    <w:rsid w:val="002B4C49"/>
    <w:rsid w:val="002B757E"/>
    <w:rsid w:val="002B7E87"/>
    <w:rsid w:val="002C0FA7"/>
    <w:rsid w:val="002C1A65"/>
    <w:rsid w:val="002C45E8"/>
    <w:rsid w:val="002C4B7C"/>
    <w:rsid w:val="002D153C"/>
    <w:rsid w:val="002D16FB"/>
    <w:rsid w:val="002D6C14"/>
    <w:rsid w:val="002E001C"/>
    <w:rsid w:val="002E0AEA"/>
    <w:rsid w:val="002E4EEE"/>
    <w:rsid w:val="002E5ED0"/>
    <w:rsid w:val="002E6509"/>
    <w:rsid w:val="002F325E"/>
    <w:rsid w:val="002F7894"/>
    <w:rsid w:val="003005BD"/>
    <w:rsid w:val="00302BDE"/>
    <w:rsid w:val="00302C59"/>
    <w:rsid w:val="0030375D"/>
    <w:rsid w:val="0031157C"/>
    <w:rsid w:val="0031355B"/>
    <w:rsid w:val="00314CD0"/>
    <w:rsid w:val="00317871"/>
    <w:rsid w:val="00326DF9"/>
    <w:rsid w:val="003301FE"/>
    <w:rsid w:val="0033061E"/>
    <w:rsid w:val="00331841"/>
    <w:rsid w:val="00334BF1"/>
    <w:rsid w:val="00340877"/>
    <w:rsid w:val="003449B6"/>
    <w:rsid w:val="0034556F"/>
    <w:rsid w:val="003478EC"/>
    <w:rsid w:val="003525F0"/>
    <w:rsid w:val="0035270C"/>
    <w:rsid w:val="00353A41"/>
    <w:rsid w:val="00353E64"/>
    <w:rsid w:val="00354E32"/>
    <w:rsid w:val="00355C83"/>
    <w:rsid w:val="00362B55"/>
    <w:rsid w:val="00362FD5"/>
    <w:rsid w:val="003650D6"/>
    <w:rsid w:val="00367B11"/>
    <w:rsid w:val="00372105"/>
    <w:rsid w:val="0037215D"/>
    <w:rsid w:val="00372236"/>
    <w:rsid w:val="003726E2"/>
    <w:rsid w:val="003727B3"/>
    <w:rsid w:val="00374950"/>
    <w:rsid w:val="00380C5C"/>
    <w:rsid w:val="003811E8"/>
    <w:rsid w:val="003821F6"/>
    <w:rsid w:val="00382542"/>
    <w:rsid w:val="00387FD6"/>
    <w:rsid w:val="00390BA5"/>
    <w:rsid w:val="00390F62"/>
    <w:rsid w:val="003A0B67"/>
    <w:rsid w:val="003A0F80"/>
    <w:rsid w:val="003A17AC"/>
    <w:rsid w:val="003A4176"/>
    <w:rsid w:val="003A4A69"/>
    <w:rsid w:val="003A682A"/>
    <w:rsid w:val="003A7394"/>
    <w:rsid w:val="003B2840"/>
    <w:rsid w:val="003B3BDB"/>
    <w:rsid w:val="003C22AB"/>
    <w:rsid w:val="003C4DCF"/>
    <w:rsid w:val="003C74DC"/>
    <w:rsid w:val="003D2AD7"/>
    <w:rsid w:val="003D4E56"/>
    <w:rsid w:val="003D77C9"/>
    <w:rsid w:val="003E1583"/>
    <w:rsid w:val="003E37CA"/>
    <w:rsid w:val="003E4F54"/>
    <w:rsid w:val="003E4F75"/>
    <w:rsid w:val="003F2BD3"/>
    <w:rsid w:val="003F434F"/>
    <w:rsid w:val="003F62FB"/>
    <w:rsid w:val="004046FA"/>
    <w:rsid w:val="00407BE9"/>
    <w:rsid w:val="00411D9E"/>
    <w:rsid w:val="004143C9"/>
    <w:rsid w:val="004149AE"/>
    <w:rsid w:val="004156FD"/>
    <w:rsid w:val="0041755B"/>
    <w:rsid w:val="00417720"/>
    <w:rsid w:val="0043105E"/>
    <w:rsid w:val="004332AC"/>
    <w:rsid w:val="00435DF6"/>
    <w:rsid w:val="00436F05"/>
    <w:rsid w:val="00437466"/>
    <w:rsid w:val="004407D9"/>
    <w:rsid w:val="004432FE"/>
    <w:rsid w:val="00445254"/>
    <w:rsid w:val="0044669F"/>
    <w:rsid w:val="0044735D"/>
    <w:rsid w:val="0045046D"/>
    <w:rsid w:val="004520AB"/>
    <w:rsid w:val="0045779E"/>
    <w:rsid w:val="004602A7"/>
    <w:rsid w:val="00460D39"/>
    <w:rsid w:val="00461502"/>
    <w:rsid w:val="004636D3"/>
    <w:rsid w:val="00464946"/>
    <w:rsid w:val="00465173"/>
    <w:rsid w:val="0047272C"/>
    <w:rsid w:val="004742FA"/>
    <w:rsid w:val="00477718"/>
    <w:rsid w:val="004806D8"/>
    <w:rsid w:val="00481456"/>
    <w:rsid w:val="0048149E"/>
    <w:rsid w:val="00482390"/>
    <w:rsid w:val="004842E1"/>
    <w:rsid w:val="00484ADB"/>
    <w:rsid w:val="00485D29"/>
    <w:rsid w:val="00486264"/>
    <w:rsid w:val="004A0867"/>
    <w:rsid w:val="004A1A80"/>
    <w:rsid w:val="004A3EE4"/>
    <w:rsid w:val="004A41A5"/>
    <w:rsid w:val="004A4800"/>
    <w:rsid w:val="004A56EF"/>
    <w:rsid w:val="004A6FA2"/>
    <w:rsid w:val="004B060C"/>
    <w:rsid w:val="004B6126"/>
    <w:rsid w:val="004C3846"/>
    <w:rsid w:val="004C615C"/>
    <w:rsid w:val="004D3302"/>
    <w:rsid w:val="004D4A57"/>
    <w:rsid w:val="004D4ADE"/>
    <w:rsid w:val="004D4D2F"/>
    <w:rsid w:val="004D6831"/>
    <w:rsid w:val="004D6CDF"/>
    <w:rsid w:val="004D7077"/>
    <w:rsid w:val="004E0F04"/>
    <w:rsid w:val="004E13B7"/>
    <w:rsid w:val="004E1ED4"/>
    <w:rsid w:val="004E2FBA"/>
    <w:rsid w:val="004E4424"/>
    <w:rsid w:val="004E4A47"/>
    <w:rsid w:val="004E595D"/>
    <w:rsid w:val="004E5E3E"/>
    <w:rsid w:val="004E6173"/>
    <w:rsid w:val="004E61A6"/>
    <w:rsid w:val="004F2A9D"/>
    <w:rsid w:val="00503406"/>
    <w:rsid w:val="005062BD"/>
    <w:rsid w:val="0051077E"/>
    <w:rsid w:val="00511006"/>
    <w:rsid w:val="00514C70"/>
    <w:rsid w:val="00520CF0"/>
    <w:rsid w:val="0052256D"/>
    <w:rsid w:val="00523B1A"/>
    <w:rsid w:val="00524F86"/>
    <w:rsid w:val="00530096"/>
    <w:rsid w:val="005332C5"/>
    <w:rsid w:val="00537C3B"/>
    <w:rsid w:val="00543444"/>
    <w:rsid w:val="005461A8"/>
    <w:rsid w:val="0054639D"/>
    <w:rsid w:val="00546968"/>
    <w:rsid w:val="005559AC"/>
    <w:rsid w:val="0055607B"/>
    <w:rsid w:val="0057113B"/>
    <w:rsid w:val="00572091"/>
    <w:rsid w:val="00573063"/>
    <w:rsid w:val="005809A5"/>
    <w:rsid w:val="00580D0F"/>
    <w:rsid w:val="00582430"/>
    <w:rsid w:val="005825D7"/>
    <w:rsid w:val="00590450"/>
    <w:rsid w:val="00592C44"/>
    <w:rsid w:val="005969C3"/>
    <w:rsid w:val="005976E7"/>
    <w:rsid w:val="005A117F"/>
    <w:rsid w:val="005A2B4A"/>
    <w:rsid w:val="005A3443"/>
    <w:rsid w:val="005B5D7E"/>
    <w:rsid w:val="005B6AFF"/>
    <w:rsid w:val="005B70E0"/>
    <w:rsid w:val="005C0217"/>
    <w:rsid w:val="005C4809"/>
    <w:rsid w:val="005C6E29"/>
    <w:rsid w:val="005D0DE1"/>
    <w:rsid w:val="005D30F5"/>
    <w:rsid w:val="005D3AAA"/>
    <w:rsid w:val="005D6701"/>
    <w:rsid w:val="005D6AA8"/>
    <w:rsid w:val="005D7145"/>
    <w:rsid w:val="005E1DF8"/>
    <w:rsid w:val="005E5C8F"/>
    <w:rsid w:val="005E70CE"/>
    <w:rsid w:val="005F2A64"/>
    <w:rsid w:val="005F3EF6"/>
    <w:rsid w:val="005F6440"/>
    <w:rsid w:val="00602336"/>
    <w:rsid w:val="00602E26"/>
    <w:rsid w:val="00604883"/>
    <w:rsid w:val="00604AEF"/>
    <w:rsid w:val="0060684B"/>
    <w:rsid w:val="006155A2"/>
    <w:rsid w:val="0062061C"/>
    <w:rsid w:val="00625719"/>
    <w:rsid w:val="00625F99"/>
    <w:rsid w:val="00627029"/>
    <w:rsid w:val="00627969"/>
    <w:rsid w:val="006320FD"/>
    <w:rsid w:val="00650771"/>
    <w:rsid w:val="00654424"/>
    <w:rsid w:val="00655344"/>
    <w:rsid w:val="006559D1"/>
    <w:rsid w:val="00655C58"/>
    <w:rsid w:val="00656949"/>
    <w:rsid w:val="006606E0"/>
    <w:rsid w:val="006611B2"/>
    <w:rsid w:val="006613F3"/>
    <w:rsid w:val="00664121"/>
    <w:rsid w:val="006649D2"/>
    <w:rsid w:val="00671463"/>
    <w:rsid w:val="00671DCC"/>
    <w:rsid w:val="0067222F"/>
    <w:rsid w:val="00672F7E"/>
    <w:rsid w:val="00673844"/>
    <w:rsid w:val="006767F7"/>
    <w:rsid w:val="00683BED"/>
    <w:rsid w:val="006857BC"/>
    <w:rsid w:val="00685D1D"/>
    <w:rsid w:val="00686D38"/>
    <w:rsid w:val="00691935"/>
    <w:rsid w:val="00695662"/>
    <w:rsid w:val="006A10C0"/>
    <w:rsid w:val="006A1AB7"/>
    <w:rsid w:val="006A5524"/>
    <w:rsid w:val="006A5CE5"/>
    <w:rsid w:val="006B29A9"/>
    <w:rsid w:val="006B6A88"/>
    <w:rsid w:val="006B6E95"/>
    <w:rsid w:val="006C348B"/>
    <w:rsid w:val="006C3702"/>
    <w:rsid w:val="006C477E"/>
    <w:rsid w:val="006C5F19"/>
    <w:rsid w:val="006C6B0F"/>
    <w:rsid w:val="006D0C12"/>
    <w:rsid w:val="006E4A32"/>
    <w:rsid w:val="006E63CC"/>
    <w:rsid w:val="006E76E4"/>
    <w:rsid w:val="006F172D"/>
    <w:rsid w:val="006F19D1"/>
    <w:rsid w:val="006F3CAC"/>
    <w:rsid w:val="006F3EB2"/>
    <w:rsid w:val="006F72AB"/>
    <w:rsid w:val="006F7D29"/>
    <w:rsid w:val="00700189"/>
    <w:rsid w:val="00702C44"/>
    <w:rsid w:val="0070665B"/>
    <w:rsid w:val="007076C8"/>
    <w:rsid w:val="00712763"/>
    <w:rsid w:val="00720443"/>
    <w:rsid w:val="00721563"/>
    <w:rsid w:val="00722DCB"/>
    <w:rsid w:val="00723141"/>
    <w:rsid w:val="00723200"/>
    <w:rsid w:val="00723E52"/>
    <w:rsid w:val="00724A55"/>
    <w:rsid w:val="00726ECF"/>
    <w:rsid w:val="007403DC"/>
    <w:rsid w:val="00742E14"/>
    <w:rsid w:val="007467EA"/>
    <w:rsid w:val="00746C01"/>
    <w:rsid w:val="00750DB4"/>
    <w:rsid w:val="00756DE5"/>
    <w:rsid w:val="0075722B"/>
    <w:rsid w:val="00772245"/>
    <w:rsid w:val="00772C13"/>
    <w:rsid w:val="00775F8A"/>
    <w:rsid w:val="007840D0"/>
    <w:rsid w:val="0078785A"/>
    <w:rsid w:val="00794ED0"/>
    <w:rsid w:val="007A08E8"/>
    <w:rsid w:val="007A13A2"/>
    <w:rsid w:val="007A24BB"/>
    <w:rsid w:val="007A28D2"/>
    <w:rsid w:val="007B0CD8"/>
    <w:rsid w:val="007B198B"/>
    <w:rsid w:val="007B2125"/>
    <w:rsid w:val="007B3D04"/>
    <w:rsid w:val="007B49D1"/>
    <w:rsid w:val="007B4A05"/>
    <w:rsid w:val="007C1534"/>
    <w:rsid w:val="007C312E"/>
    <w:rsid w:val="007C3E87"/>
    <w:rsid w:val="007D595A"/>
    <w:rsid w:val="007D7BB0"/>
    <w:rsid w:val="007E0AFF"/>
    <w:rsid w:val="007E4B9D"/>
    <w:rsid w:val="007E55BC"/>
    <w:rsid w:val="007F179F"/>
    <w:rsid w:val="007F1C35"/>
    <w:rsid w:val="007F1F7A"/>
    <w:rsid w:val="00801F48"/>
    <w:rsid w:val="0080265A"/>
    <w:rsid w:val="0081243E"/>
    <w:rsid w:val="00815DF0"/>
    <w:rsid w:val="0081733E"/>
    <w:rsid w:val="00821BBA"/>
    <w:rsid w:val="00822573"/>
    <w:rsid w:val="008245FA"/>
    <w:rsid w:val="0082461D"/>
    <w:rsid w:val="00824DB0"/>
    <w:rsid w:val="00831EDA"/>
    <w:rsid w:val="008411EE"/>
    <w:rsid w:val="00841D9D"/>
    <w:rsid w:val="00844622"/>
    <w:rsid w:val="00844C04"/>
    <w:rsid w:val="00845450"/>
    <w:rsid w:val="0084589E"/>
    <w:rsid w:val="00846118"/>
    <w:rsid w:val="00846688"/>
    <w:rsid w:val="00852A9C"/>
    <w:rsid w:val="008542E7"/>
    <w:rsid w:val="00855A18"/>
    <w:rsid w:val="00855D66"/>
    <w:rsid w:val="00857DF0"/>
    <w:rsid w:val="00860AA9"/>
    <w:rsid w:val="00863391"/>
    <w:rsid w:val="008646FD"/>
    <w:rsid w:val="008659D0"/>
    <w:rsid w:val="00871A25"/>
    <w:rsid w:val="0087600A"/>
    <w:rsid w:val="0088002D"/>
    <w:rsid w:val="00880364"/>
    <w:rsid w:val="00880ACA"/>
    <w:rsid w:val="00881AD0"/>
    <w:rsid w:val="00891FB8"/>
    <w:rsid w:val="008927DD"/>
    <w:rsid w:val="00892E6E"/>
    <w:rsid w:val="008A01FC"/>
    <w:rsid w:val="008A1177"/>
    <w:rsid w:val="008A2E2C"/>
    <w:rsid w:val="008A3861"/>
    <w:rsid w:val="008A68D4"/>
    <w:rsid w:val="008B0D34"/>
    <w:rsid w:val="008B474E"/>
    <w:rsid w:val="008B523A"/>
    <w:rsid w:val="008B75B5"/>
    <w:rsid w:val="008C0D47"/>
    <w:rsid w:val="008C3349"/>
    <w:rsid w:val="008C5A90"/>
    <w:rsid w:val="008C5F6C"/>
    <w:rsid w:val="008C735D"/>
    <w:rsid w:val="008D3D02"/>
    <w:rsid w:val="008D70DD"/>
    <w:rsid w:val="008E03F7"/>
    <w:rsid w:val="008E0A6F"/>
    <w:rsid w:val="008E0E8D"/>
    <w:rsid w:val="008E1A80"/>
    <w:rsid w:val="008E459F"/>
    <w:rsid w:val="008E54D2"/>
    <w:rsid w:val="008E5DB7"/>
    <w:rsid w:val="008E70EB"/>
    <w:rsid w:val="008F0048"/>
    <w:rsid w:val="008F11F8"/>
    <w:rsid w:val="008F198A"/>
    <w:rsid w:val="008F5EDB"/>
    <w:rsid w:val="008F7E26"/>
    <w:rsid w:val="009003C7"/>
    <w:rsid w:val="00904498"/>
    <w:rsid w:val="00904C40"/>
    <w:rsid w:val="00911ED4"/>
    <w:rsid w:val="009214F6"/>
    <w:rsid w:val="009216C2"/>
    <w:rsid w:val="00925153"/>
    <w:rsid w:val="00927946"/>
    <w:rsid w:val="0093259D"/>
    <w:rsid w:val="009418F7"/>
    <w:rsid w:val="00947DD5"/>
    <w:rsid w:val="009503F2"/>
    <w:rsid w:val="009524C2"/>
    <w:rsid w:val="00953E11"/>
    <w:rsid w:val="009543F0"/>
    <w:rsid w:val="00954464"/>
    <w:rsid w:val="0096022D"/>
    <w:rsid w:val="0096156E"/>
    <w:rsid w:val="00961FF7"/>
    <w:rsid w:val="00963A44"/>
    <w:rsid w:val="00964446"/>
    <w:rsid w:val="00965899"/>
    <w:rsid w:val="00966629"/>
    <w:rsid w:val="0096756C"/>
    <w:rsid w:val="00973EC9"/>
    <w:rsid w:val="00974A86"/>
    <w:rsid w:val="00982466"/>
    <w:rsid w:val="009832D9"/>
    <w:rsid w:val="00985D66"/>
    <w:rsid w:val="009926DC"/>
    <w:rsid w:val="0099273B"/>
    <w:rsid w:val="009929B6"/>
    <w:rsid w:val="009933C7"/>
    <w:rsid w:val="009937F7"/>
    <w:rsid w:val="00995549"/>
    <w:rsid w:val="00997A07"/>
    <w:rsid w:val="009A0C6E"/>
    <w:rsid w:val="009A3A2E"/>
    <w:rsid w:val="009A51E8"/>
    <w:rsid w:val="009A5358"/>
    <w:rsid w:val="009A569A"/>
    <w:rsid w:val="009A5F8B"/>
    <w:rsid w:val="009A5FC3"/>
    <w:rsid w:val="009B5BF4"/>
    <w:rsid w:val="009C5219"/>
    <w:rsid w:val="009C7481"/>
    <w:rsid w:val="009C7D6D"/>
    <w:rsid w:val="009C7E66"/>
    <w:rsid w:val="009D16B0"/>
    <w:rsid w:val="009D5ADB"/>
    <w:rsid w:val="009D7BB0"/>
    <w:rsid w:val="009D7CAB"/>
    <w:rsid w:val="009E355C"/>
    <w:rsid w:val="009F21BF"/>
    <w:rsid w:val="009F25C5"/>
    <w:rsid w:val="009F3A12"/>
    <w:rsid w:val="009F6A13"/>
    <w:rsid w:val="00A0160F"/>
    <w:rsid w:val="00A0218E"/>
    <w:rsid w:val="00A11F8E"/>
    <w:rsid w:val="00A12717"/>
    <w:rsid w:val="00A16BB4"/>
    <w:rsid w:val="00A205A2"/>
    <w:rsid w:val="00A23FD7"/>
    <w:rsid w:val="00A25157"/>
    <w:rsid w:val="00A36963"/>
    <w:rsid w:val="00A36E99"/>
    <w:rsid w:val="00A428D0"/>
    <w:rsid w:val="00A43F49"/>
    <w:rsid w:val="00A45B50"/>
    <w:rsid w:val="00A52536"/>
    <w:rsid w:val="00A528BF"/>
    <w:rsid w:val="00A52CBC"/>
    <w:rsid w:val="00A6007B"/>
    <w:rsid w:val="00A613DD"/>
    <w:rsid w:val="00A62BC0"/>
    <w:rsid w:val="00A635EE"/>
    <w:rsid w:val="00A63B37"/>
    <w:rsid w:val="00A6576E"/>
    <w:rsid w:val="00A67B4A"/>
    <w:rsid w:val="00A7102E"/>
    <w:rsid w:val="00A75480"/>
    <w:rsid w:val="00A75670"/>
    <w:rsid w:val="00A756F7"/>
    <w:rsid w:val="00A75B92"/>
    <w:rsid w:val="00A81143"/>
    <w:rsid w:val="00A83DEC"/>
    <w:rsid w:val="00A938C2"/>
    <w:rsid w:val="00A95FDC"/>
    <w:rsid w:val="00A9663E"/>
    <w:rsid w:val="00A96BB6"/>
    <w:rsid w:val="00AB0F4F"/>
    <w:rsid w:val="00AB203F"/>
    <w:rsid w:val="00AB26A3"/>
    <w:rsid w:val="00AB4ED6"/>
    <w:rsid w:val="00AB563D"/>
    <w:rsid w:val="00AB6B1B"/>
    <w:rsid w:val="00AC17F7"/>
    <w:rsid w:val="00AC3701"/>
    <w:rsid w:val="00AC5C00"/>
    <w:rsid w:val="00AD0F4B"/>
    <w:rsid w:val="00AD49C4"/>
    <w:rsid w:val="00AD7A6C"/>
    <w:rsid w:val="00AE0328"/>
    <w:rsid w:val="00AE1D6D"/>
    <w:rsid w:val="00AE2C2A"/>
    <w:rsid w:val="00AE68D6"/>
    <w:rsid w:val="00AE6A0D"/>
    <w:rsid w:val="00AF2C88"/>
    <w:rsid w:val="00AF2D46"/>
    <w:rsid w:val="00AF6ED2"/>
    <w:rsid w:val="00AF79FB"/>
    <w:rsid w:val="00B0480F"/>
    <w:rsid w:val="00B06A8C"/>
    <w:rsid w:val="00B10ED9"/>
    <w:rsid w:val="00B11FA8"/>
    <w:rsid w:val="00B1266E"/>
    <w:rsid w:val="00B1557E"/>
    <w:rsid w:val="00B15794"/>
    <w:rsid w:val="00B2083F"/>
    <w:rsid w:val="00B244AD"/>
    <w:rsid w:val="00B304AA"/>
    <w:rsid w:val="00B33520"/>
    <w:rsid w:val="00B3478F"/>
    <w:rsid w:val="00B350ED"/>
    <w:rsid w:val="00B351C7"/>
    <w:rsid w:val="00B3669D"/>
    <w:rsid w:val="00B40324"/>
    <w:rsid w:val="00B4181A"/>
    <w:rsid w:val="00B45A49"/>
    <w:rsid w:val="00B473C4"/>
    <w:rsid w:val="00B5044C"/>
    <w:rsid w:val="00B506EB"/>
    <w:rsid w:val="00B6002D"/>
    <w:rsid w:val="00B61140"/>
    <w:rsid w:val="00B64C85"/>
    <w:rsid w:val="00B65445"/>
    <w:rsid w:val="00B70831"/>
    <w:rsid w:val="00B71D68"/>
    <w:rsid w:val="00B81EA5"/>
    <w:rsid w:val="00B901BC"/>
    <w:rsid w:val="00B92836"/>
    <w:rsid w:val="00B93A7D"/>
    <w:rsid w:val="00B93E94"/>
    <w:rsid w:val="00B94EEB"/>
    <w:rsid w:val="00B954CD"/>
    <w:rsid w:val="00B97630"/>
    <w:rsid w:val="00BA1161"/>
    <w:rsid w:val="00BA4431"/>
    <w:rsid w:val="00BA65D2"/>
    <w:rsid w:val="00BA78F3"/>
    <w:rsid w:val="00BC16BB"/>
    <w:rsid w:val="00BC2101"/>
    <w:rsid w:val="00BC3C1B"/>
    <w:rsid w:val="00BC5005"/>
    <w:rsid w:val="00BC68F5"/>
    <w:rsid w:val="00BD433D"/>
    <w:rsid w:val="00BE3A3A"/>
    <w:rsid w:val="00BE3C66"/>
    <w:rsid w:val="00BE63C1"/>
    <w:rsid w:val="00BE6528"/>
    <w:rsid w:val="00BE79F8"/>
    <w:rsid w:val="00BF057A"/>
    <w:rsid w:val="00BF0A41"/>
    <w:rsid w:val="00BF3C10"/>
    <w:rsid w:val="00BF4A0E"/>
    <w:rsid w:val="00BF4FCD"/>
    <w:rsid w:val="00BF764D"/>
    <w:rsid w:val="00C00328"/>
    <w:rsid w:val="00C125EF"/>
    <w:rsid w:val="00C13B7F"/>
    <w:rsid w:val="00C13DB9"/>
    <w:rsid w:val="00C157C3"/>
    <w:rsid w:val="00C24803"/>
    <w:rsid w:val="00C25107"/>
    <w:rsid w:val="00C31A3D"/>
    <w:rsid w:val="00C363FC"/>
    <w:rsid w:val="00C41753"/>
    <w:rsid w:val="00C42539"/>
    <w:rsid w:val="00C45118"/>
    <w:rsid w:val="00C463F3"/>
    <w:rsid w:val="00C47CF1"/>
    <w:rsid w:val="00C503D0"/>
    <w:rsid w:val="00C52A26"/>
    <w:rsid w:val="00C52F66"/>
    <w:rsid w:val="00C53F75"/>
    <w:rsid w:val="00C57677"/>
    <w:rsid w:val="00C60ECE"/>
    <w:rsid w:val="00C64DD6"/>
    <w:rsid w:val="00C70113"/>
    <w:rsid w:val="00C71D9B"/>
    <w:rsid w:val="00C73DF0"/>
    <w:rsid w:val="00C73EE2"/>
    <w:rsid w:val="00C82704"/>
    <w:rsid w:val="00C85908"/>
    <w:rsid w:val="00CA2AD9"/>
    <w:rsid w:val="00CA6520"/>
    <w:rsid w:val="00CB00E5"/>
    <w:rsid w:val="00CB09DA"/>
    <w:rsid w:val="00CB0EC1"/>
    <w:rsid w:val="00CB585B"/>
    <w:rsid w:val="00CB7F1B"/>
    <w:rsid w:val="00CC4B1B"/>
    <w:rsid w:val="00CD02B4"/>
    <w:rsid w:val="00CD2F90"/>
    <w:rsid w:val="00CD62EC"/>
    <w:rsid w:val="00CD7864"/>
    <w:rsid w:val="00CE333B"/>
    <w:rsid w:val="00CE4200"/>
    <w:rsid w:val="00CF5892"/>
    <w:rsid w:val="00CF6778"/>
    <w:rsid w:val="00D001BD"/>
    <w:rsid w:val="00D041CB"/>
    <w:rsid w:val="00D06546"/>
    <w:rsid w:val="00D06FF2"/>
    <w:rsid w:val="00D10D0D"/>
    <w:rsid w:val="00D169E2"/>
    <w:rsid w:val="00D252DE"/>
    <w:rsid w:val="00D30736"/>
    <w:rsid w:val="00D3182F"/>
    <w:rsid w:val="00D31BDE"/>
    <w:rsid w:val="00D43E58"/>
    <w:rsid w:val="00D504CD"/>
    <w:rsid w:val="00D5339D"/>
    <w:rsid w:val="00D535EF"/>
    <w:rsid w:val="00D55239"/>
    <w:rsid w:val="00D577E7"/>
    <w:rsid w:val="00D579F4"/>
    <w:rsid w:val="00D63723"/>
    <w:rsid w:val="00D64FF7"/>
    <w:rsid w:val="00D73EE6"/>
    <w:rsid w:val="00D75DC7"/>
    <w:rsid w:val="00D771CB"/>
    <w:rsid w:val="00D81609"/>
    <w:rsid w:val="00D846C8"/>
    <w:rsid w:val="00D860BB"/>
    <w:rsid w:val="00D86B1B"/>
    <w:rsid w:val="00D87D6F"/>
    <w:rsid w:val="00D91381"/>
    <w:rsid w:val="00D930A7"/>
    <w:rsid w:val="00DA5505"/>
    <w:rsid w:val="00DA6D60"/>
    <w:rsid w:val="00DB2236"/>
    <w:rsid w:val="00DB3557"/>
    <w:rsid w:val="00DB39CD"/>
    <w:rsid w:val="00DB61A1"/>
    <w:rsid w:val="00DB71F7"/>
    <w:rsid w:val="00DB7C58"/>
    <w:rsid w:val="00DB7F63"/>
    <w:rsid w:val="00DC5A10"/>
    <w:rsid w:val="00DC63B2"/>
    <w:rsid w:val="00DD3B6F"/>
    <w:rsid w:val="00DE1BAB"/>
    <w:rsid w:val="00DE439F"/>
    <w:rsid w:val="00DE5BC7"/>
    <w:rsid w:val="00DE6E1E"/>
    <w:rsid w:val="00DF06E4"/>
    <w:rsid w:val="00DF34D7"/>
    <w:rsid w:val="00DF462E"/>
    <w:rsid w:val="00DF57A5"/>
    <w:rsid w:val="00DF7E4F"/>
    <w:rsid w:val="00E00C3F"/>
    <w:rsid w:val="00E116DF"/>
    <w:rsid w:val="00E1315F"/>
    <w:rsid w:val="00E13504"/>
    <w:rsid w:val="00E13A21"/>
    <w:rsid w:val="00E15C7D"/>
    <w:rsid w:val="00E17880"/>
    <w:rsid w:val="00E2216F"/>
    <w:rsid w:val="00E22671"/>
    <w:rsid w:val="00E24B9A"/>
    <w:rsid w:val="00E25535"/>
    <w:rsid w:val="00E340DA"/>
    <w:rsid w:val="00E35472"/>
    <w:rsid w:val="00E40215"/>
    <w:rsid w:val="00E40621"/>
    <w:rsid w:val="00E4262C"/>
    <w:rsid w:val="00E43033"/>
    <w:rsid w:val="00E440EC"/>
    <w:rsid w:val="00E4620E"/>
    <w:rsid w:val="00E47443"/>
    <w:rsid w:val="00E50A92"/>
    <w:rsid w:val="00E5245A"/>
    <w:rsid w:val="00E55A10"/>
    <w:rsid w:val="00E60365"/>
    <w:rsid w:val="00E652E5"/>
    <w:rsid w:val="00E72991"/>
    <w:rsid w:val="00E75D18"/>
    <w:rsid w:val="00E7721E"/>
    <w:rsid w:val="00E826C1"/>
    <w:rsid w:val="00E82E40"/>
    <w:rsid w:val="00E849F3"/>
    <w:rsid w:val="00E87A2B"/>
    <w:rsid w:val="00E87DFE"/>
    <w:rsid w:val="00E87E5F"/>
    <w:rsid w:val="00E92D8D"/>
    <w:rsid w:val="00E9475C"/>
    <w:rsid w:val="00EA0906"/>
    <w:rsid w:val="00EA7057"/>
    <w:rsid w:val="00EB0DCD"/>
    <w:rsid w:val="00EB4F72"/>
    <w:rsid w:val="00EB546F"/>
    <w:rsid w:val="00EC628C"/>
    <w:rsid w:val="00EC68E0"/>
    <w:rsid w:val="00ED29A9"/>
    <w:rsid w:val="00ED2BF3"/>
    <w:rsid w:val="00ED2CE2"/>
    <w:rsid w:val="00ED3D77"/>
    <w:rsid w:val="00ED5C75"/>
    <w:rsid w:val="00ED6888"/>
    <w:rsid w:val="00EE34D1"/>
    <w:rsid w:val="00EE53C4"/>
    <w:rsid w:val="00EE5403"/>
    <w:rsid w:val="00EF380F"/>
    <w:rsid w:val="00EF40B3"/>
    <w:rsid w:val="00EF5909"/>
    <w:rsid w:val="00F01BA1"/>
    <w:rsid w:val="00F040EC"/>
    <w:rsid w:val="00F06E8A"/>
    <w:rsid w:val="00F13403"/>
    <w:rsid w:val="00F1495A"/>
    <w:rsid w:val="00F168D5"/>
    <w:rsid w:val="00F24481"/>
    <w:rsid w:val="00F27F0B"/>
    <w:rsid w:val="00F30662"/>
    <w:rsid w:val="00F31971"/>
    <w:rsid w:val="00F34B84"/>
    <w:rsid w:val="00F37027"/>
    <w:rsid w:val="00F37E16"/>
    <w:rsid w:val="00F4203B"/>
    <w:rsid w:val="00F44140"/>
    <w:rsid w:val="00F50C11"/>
    <w:rsid w:val="00F5496E"/>
    <w:rsid w:val="00F568A3"/>
    <w:rsid w:val="00F60182"/>
    <w:rsid w:val="00F617DC"/>
    <w:rsid w:val="00F62167"/>
    <w:rsid w:val="00F62B0B"/>
    <w:rsid w:val="00F63157"/>
    <w:rsid w:val="00F65E09"/>
    <w:rsid w:val="00F66160"/>
    <w:rsid w:val="00F66699"/>
    <w:rsid w:val="00F7165A"/>
    <w:rsid w:val="00F75218"/>
    <w:rsid w:val="00F841EC"/>
    <w:rsid w:val="00F86D0B"/>
    <w:rsid w:val="00F91024"/>
    <w:rsid w:val="00F96856"/>
    <w:rsid w:val="00FA07BE"/>
    <w:rsid w:val="00FA27A4"/>
    <w:rsid w:val="00FA5A34"/>
    <w:rsid w:val="00FC06E7"/>
    <w:rsid w:val="00FC783C"/>
    <w:rsid w:val="00FD73F6"/>
    <w:rsid w:val="00FE0B2A"/>
    <w:rsid w:val="00FF7943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3CB3A"/>
  <w15:docId w15:val="{C2E683E5-C3D1-45D1-B694-114B4517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A2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677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677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589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6589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6589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589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65899"/>
    <w:rPr>
      <w:b/>
      <w:bCs/>
    </w:rPr>
  </w:style>
  <w:style w:type="paragraph" w:styleId="ae">
    <w:name w:val="Body Text"/>
    <w:basedOn w:val="a"/>
    <w:link w:val="af"/>
    <w:uiPriority w:val="1"/>
    <w:qFormat/>
    <w:rsid w:val="00A43F49"/>
    <w:pPr>
      <w:autoSpaceDE w:val="0"/>
      <w:autoSpaceDN w:val="0"/>
      <w:spacing w:before="77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af">
    <w:name w:val="正文文本 字符"/>
    <w:basedOn w:val="a0"/>
    <w:link w:val="ae"/>
    <w:uiPriority w:val="1"/>
    <w:rsid w:val="00A43F49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A43F49"/>
    <w:pPr>
      <w:autoSpaceDE w:val="0"/>
      <w:autoSpaceDN w:val="0"/>
      <w:ind w:left="105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斌</dc:creator>
  <cp:keywords/>
  <dc:description/>
  <cp:lastModifiedBy>胡玥</cp:lastModifiedBy>
  <cp:revision>54</cp:revision>
  <dcterms:created xsi:type="dcterms:W3CDTF">2025-04-01T04:34:00Z</dcterms:created>
  <dcterms:modified xsi:type="dcterms:W3CDTF">2025-07-25T07:14:00Z</dcterms:modified>
</cp:coreProperties>
</file>