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09C1">
      <w:pPr>
        <w:spacing w:before="156" w:beforeLines="50" w:after="156" w:afterLines="50"/>
        <w:rPr>
          <w:rFonts w:hint="eastAsia" w:ascii="仿宋" w:hAnsi="仿宋" w:eastAsia="仿宋" w:cs="仿宋"/>
          <w:bCs/>
          <w:iCs/>
          <w:color w:val="000000"/>
          <w:sz w:val="24"/>
        </w:rPr>
      </w:pPr>
      <w:r>
        <w:rPr>
          <w:rFonts w:hint="eastAsia" w:ascii="仿宋" w:hAnsi="仿宋" w:eastAsia="仿宋" w:cs="仿宋"/>
          <w:bCs/>
          <w:iCs/>
          <w:color w:val="000000"/>
          <w:sz w:val="24"/>
        </w:rPr>
        <w:t>证券代码：605189                                  证券简称：富春染织</w:t>
      </w:r>
    </w:p>
    <w:p w14:paraId="662199E6">
      <w:pPr>
        <w:spacing w:before="156" w:beforeLines="50" w:after="156" w:afterLines="50"/>
        <w:rPr>
          <w:rFonts w:hint="eastAsia" w:ascii="仿宋" w:hAnsi="仿宋" w:eastAsia="仿宋" w:cs="仿宋"/>
          <w:bCs/>
          <w:iCs/>
          <w:color w:val="000000"/>
          <w:sz w:val="24"/>
        </w:rPr>
      </w:pPr>
      <w:r>
        <w:rPr>
          <w:rFonts w:hint="eastAsia" w:ascii="仿宋" w:hAnsi="仿宋" w:eastAsia="仿宋" w:cs="仿宋"/>
          <w:bCs/>
          <w:iCs/>
          <w:color w:val="000000"/>
          <w:sz w:val="24"/>
        </w:rPr>
        <w:t xml:space="preserve">转债代码：111005  </w:t>
      </w:r>
      <w:r>
        <w:rPr>
          <w:rFonts w:ascii="仿宋" w:hAnsi="仿宋" w:eastAsia="仿宋" w:cs="仿宋"/>
          <w:bCs/>
          <w:iCs/>
          <w:color w:val="000000"/>
          <w:sz w:val="24"/>
        </w:rPr>
        <w:t xml:space="preserve">                                </w:t>
      </w:r>
      <w:r>
        <w:rPr>
          <w:rFonts w:hint="eastAsia" w:ascii="仿宋" w:hAnsi="仿宋" w:eastAsia="仿宋" w:cs="仿宋"/>
          <w:bCs/>
          <w:iCs/>
          <w:color w:val="000000"/>
          <w:sz w:val="24"/>
        </w:rPr>
        <w:t>转债简称：富春转债</w:t>
      </w:r>
    </w:p>
    <w:p w14:paraId="3EFCB4F5">
      <w:pPr>
        <w:spacing w:before="156" w:beforeLines="50" w:after="156" w:afterLines="50" w:line="400" w:lineRule="exact"/>
        <w:jc w:val="center"/>
        <w:rPr>
          <w:rFonts w:hint="eastAsia" w:ascii="宋体" w:hAnsi="宋体"/>
          <w:b/>
          <w:bCs/>
          <w:iCs/>
          <w:color w:val="000000"/>
          <w:sz w:val="36"/>
          <w:szCs w:val="36"/>
        </w:rPr>
      </w:pPr>
      <w:r>
        <w:rPr>
          <w:rFonts w:hint="eastAsia" w:ascii="宋体" w:hAnsi="宋体"/>
          <w:b/>
          <w:bCs/>
          <w:iCs/>
          <w:color w:val="000000"/>
          <w:sz w:val="36"/>
          <w:szCs w:val="36"/>
        </w:rPr>
        <w:t>芜湖富春染织股份有限公司</w:t>
      </w:r>
    </w:p>
    <w:p w14:paraId="148C5CF9">
      <w:pPr>
        <w:spacing w:before="156" w:beforeLines="50" w:after="156" w:afterLines="50" w:line="400" w:lineRule="exact"/>
        <w:jc w:val="center"/>
        <w:rPr>
          <w:rFonts w:hint="eastAsia" w:ascii="宋体" w:hAnsi="宋体"/>
          <w:b/>
          <w:bCs/>
          <w:iCs/>
          <w:color w:val="000000"/>
          <w:sz w:val="36"/>
          <w:szCs w:val="36"/>
        </w:rPr>
      </w:pPr>
      <w:r>
        <w:rPr>
          <w:rFonts w:hint="eastAsia" w:ascii="宋体" w:hAnsi="宋体"/>
          <w:b/>
          <w:bCs/>
          <w:iCs/>
          <w:color w:val="000000"/>
          <w:sz w:val="36"/>
          <w:szCs w:val="36"/>
        </w:rPr>
        <w:t>投资者关系活动记录表</w:t>
      </w:r>
    </w:p>
    <w:p w14:paraId="13461011">
      <w:pPr>
        <w:spacing w:line="400" w:lineRule="exact"/>
        <w:rPr>
          <w:rFonts w:hint="eastAsia" w:ascii="仿宋" w:hAnsi="仿宋" w:eastAsia="仿宋" w:cs="仿宋"/>
          <w:bCs/>
          <w:iCs/>
          <w:color w:val="000000"/>
          <w:sz w:val="24"/>
          <w:szCs w:val="24"/>
        </w:rPr>
      </w:pPr>
      <w:r>
        <w:rPr>
          <w:rFonts w:hint="eastAsia" w:ascii="宋体" w:hAnsi="宋体"/>
          <w:bCs/>
          <w:iCs/>
          <w:color w:val="000000"/>
          <w:sz w:val="24"/>
        </w:rPr>
        <w:t xml:space="preserve">                                              </w:t>
      </w:r>
      <w:r>
        <w:rPr>
          <w:rFonts w:hint="eastAsia" w:ascii="仿宋" w:hAnsi="仿宋" w:eastAsia="仿宋" w:cs="仿宋"/>
          <w:bCs/>
          <w:iCs/>
          <w:color w:val="000000"/>
          <w:sz w:val="24"/>
          <w:szCs w:val="24"/>
        </w:rPr>
        <w:t xml:space="preserve">        编号：20250727</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141"/>
      </w:tblGrid>
      <w:tr w14:paraId="30DD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21628C46">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投资者关系活动类别</w:t>
            </w:r>
          </w:p>
          <w:p w14:paraId="79468222">
            <w:pPr>
              <w:spacing w:line="480" w:lineRule="atLeast"/>
              <w:jc w:val="center"/>
              <w:rPr>
                <w:rFonts w:hint="eastAsia" w:ascii="仿宋" w:hAnsi="仿宋" w:eastAsia="仿宋" w:cs="仿宋"/>
                <w:b/>
                <w:bCs/>
                <w:iCs/>
                <w:color w:val="000000"/>
                <w:sz w:val="24"/>
                <w:szCs w:val="24"/>
              </w:rPr>
            </w:pPr>
          </w:p>
        </w:tc>
        <w:tc>
          <w:tcPr>
            <w:tcW w:w="7141" w:type="dxa"/>
          </w:tcPr>
          <w:p w14:paraId="4095035A">
            <w:pPr>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sym w:font="Wingdings 2" w:char="00A3"/>
            </w:r>
            <w:r>
              <w:rPr>
                <w:rFonts w:hint="eastAsia" w:ascii="仿宋" w:hAnsi="仿宋" w:eastAsia="仿宋" w:cs="仿宋"/>
                <w:sz w:val="24"/>
                <w:szCs w:val="24"/>
              </w:rPr>
              <w:t xml:space="preserve">特定对象调研        </w:t>
            </w:r>
            <w:r>
              <w:rPr>
                <w:rFonts w:hint="eastAsia" w:ascii="仿宋" w:hAnsi="仿宋" w:eastAsia="仿宋" w:cs="仿宋"/>
                <w:bCs/>
                <w:iCs/>
                <w:color w:val="000000"/>
                <w:sz w:val="24"/>
                <w:szCs w:val="24"/>
              </w:rPr>
              <w:t>□</w:t>
            </w:r>
            <w:r>
              <w:rPr>
                <w:rFonts w:hint="eastAsia" w:ascii="仿宋" w:hAnsi="仿宋" w:eastAsia="仿宋" w:cs="仿宋"/>
                <w:sz w:val="24"/>
                <w:szCs w:val="24"/>
              </w:rPr>
              <w:t>分析师会议</w:t>
            </w:r>
          </w:p>
          <w:p w14:paraId="5C3B7620">
            <w:pPr>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w:t>
            </w:r>
            <w:r>
              <w:rPr>
                <w:rFonts w:hint="eastAsia" w:ascii="仿宋" w:hAnsi="仿宋" w:eastAsia="仿宋" w:cs="仿宋"/>
                <w:sz w:val="24"/>
                <w:szCs w:val="24"/>
              </w:rPr>
              <w:t xml:space="preserve">媒体采访            </w:t>
            </w:r>
            <w:r>
              <w:rPr>
                <w:rFonts w:hint="eastAsia" w:ascii="仿宋" w:hAnsi="仿宋" w:eastAsia="仿宋" w:cs="仿宋"/>
                <w:bCs/>
                <w:iCs/>
                <w:color w:val="000000"/>
                <w:sz w:val="24"/>
                <w:szCs w:val="24"/>
              </w:rPr>
              <w:t>□</w:t>
            </w:r>
            <w:r>
              <w:rPr>
                <w:rFonts w:hint="eastAsia" w:ascii="仿宋" w:hAnsi="仿宋" w:eastAsia="仿宋" w:cs="仿宋"/>
                <w:sz w:val="24"/>
                <w:szCs w:val="24"/>
              </w:rPr>
              <w:t>业绩说明会</w:t>
            </w:r>
          </w:p>
          <w:p w14:paraId="02DD3686">
            <w:pPr>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w:t>
            </w:r>
            <w:r>
              <w:rPr>
                <w:rFonts w:hint="eastAsia" w:ascii="仿宋" w:hAnsi="仿宋" w:eastAsia="仿宋" w:cs="仿宋"/>
                <w:sz w:val="24"/>
                <w:szCs w:val="24"/>
              </w:rPr>
              <w:t xml:space="preserve">新闻发布会          </w:t>
            </w:r>
            <w:r>
              <w:rPr>
                <w:rFonts w:hint="eastAsia" w:ascii="仿宋" w:hAnsi="仿宋" w:eastAsia="仿宋" w:cs="仿宋"/>
                <w:bCs/>
                <w:iCs/>
                <w:color w:val="000000"/>
                <w:sz w:val="24"/>
                <w:szCs w:val="24"/>
              </w:rPr>
              <w:t>☑</w:t>
            </w:r>
            <w:r>
              <w:rPr>
                <w:rFonts w:hint="eastAsia" w:ascii="仿宋" w:hAnsi="仿宋" w:eastAsia="仿宋" w:cs="仿宋"/>
                <w:sz w:val="24"/>
                <w:szCs w:val="24"/>
              </w:rPr>
              <w:t>路演活动</w:t>
            </w:r>
          </w:p>
          <w:p w14:paraId="6DCFE2EF">
            <w:pPr>
              <w:tabs>
                <w:tab w:val="left" w:pos="3045"/>
                <w:tab w:val="center" w:pos="3199"/>
              </w:tabs>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sym w:font="Wingdings 2" w:char="0052"/>
            </w:r>
            <w:r>
              <w:rPr>
                <w:rFonts w:hint="eastAsia" w:ascii="仿宋" w:hAnsi="仿宋" w:eastAsia="仿宋" w:cs="仿宋"/>
                <w:sz w:val="24"/>
                <w:szCs w:val="24"/>
              </w:rPr>
              <w:t>现场参观</w:t>
            </w:r>
            <w:r>
              <w:rPr>
                <w:rFonts w:hint="eastAsia" w:ascii="仿宋" w:hAnsi="仿宋" w:eastAsia="仿宋" w:cs="仿宋"/>
                <w:bCs/>
                <w:iCs/>
                <w:color w:val="000000"/>
                <w:sz w:val="24"/>
                <w:szCs w:val="24"/>
              </w:rPr>
              <w:tab/>
            </w:r>
          </w:p>
          <w:p w14:paraId="09C94524">
            <w:pPr>
              <w:tabs>
                <w:tab w:val="center" w:pos="3199"/>
              </w:tabs>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w:t>
            </w:r>
            <w:r>
              <w:rPr>
                <w:rFonts w:hint="eastAsia" w:ascii="仿宋" w:hAnsi="仿宋" w:eastAsia="仿宋" w:cs="仿宋"/>
                <w:sz w:val="24"/>
                <w:szCs w:val="24"/>
              </w:rPr>
              <w:t>其他 （</w:t>
            </w:r>
            <w:r>
              <w:rPr>
                <w:rFonts w:hint="eastAsia" w:ascii="仿宋" w:hAnsi="仿宋" w:eastAsia="仿宋" w:cs="仿宋"/>
                <w:sz w:val="24"/>
                <w:szCs w:val="24"/>
                <w:u w:val="single"/>
              </w:rPr>
              <w:t>请文字说明其他活动内容）</w:t>
            </w:r>
          </w:p>
        </w:tc>
      </w:tr>
      <w:tr w14:paraId="2D4E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81" w:type="dxa"/>
            <w:vAlign w:val="center"/>
          </w:tcPr>
          <w:p w14:paraId="2989AF2A">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参与单位名称及人员姓名</w:t>
            </w:r>
          </w:p>
        </w:tc>
        <w:tc>
          <w:tcPr>
            <w:tcW w:w="7141" w:type="dxa"/>
          </w:tcPr>
          <w:tbl>
            <w:tblPr>
              <w:tblStyle w:val="4"/>
              <w:tblW w:w="6000" w:type="dxa"/>
              <w:tblInd w:w="0" w:type="dxa"/>
              <w:tblLayout w:type="autofit"/>
              <w:tblCellMar>
                <w:top w:w="0" w:type="dxa"/>
                <w:left w:w="108" w:type="dxa"/>
                <w:bottom w:w="0" w:type="dxa"/>
                <w:right w:w="108" w:type="dxa"/>
              </w:tblCellMar>
            </w:tblPr>
            <w:tblGrid>
              <w:gridCol w:w="1920"/>
              <w:gridCol w:w="885"/>
              <w:gridCol w:w="390"/>
              <w:gridCol w:w="1920"/>
              <w:gridCol w:w="885"/>
            </w:tblGrid>
            <w:tr w14:paraId="5BEE1AA0">
              <w:tblPrEx>
                <w:tblCellMar>
                  <w:top w:w="0" w:type="dxa"/>
                  <w:left w:w="108" w:type="dxa"/>
                  <w:bottom w:w="0" w:type="dxa"/>
                  <w:right w:w="108" w:type="dxa"/>
                </w:tblCellMar>
              </w:tblPrEx>
              <w:trPr>
                <w:trHeight w:val="285" w:hRule="atLeast"/>
              </w:trPr>
              <w:tc>
                <w:tcPr>
                  <w:tcW w:w="1920" w:type="dxa"/>
                  <w:tcBorders>
                    <w:top w:val="single" w:color="4472C4" w:sz="4" w:space="0"/>
                    <w:left w:val="single" w:color="4472C4" w:sz="4" w:space="0"/>
                    <w:bottom w:val="single" w:color="C0CFEB" w:sz="4" w:space="0"/>
                    <w:right w:val="single" w:color="FFFFFF" w:sz="4" w:space="0"/>
                  </w:tcBorders>
                  <w:shd w:val="clear" w:color="auto" w:fill="D9E1F2"/>
                  <w:noWrap/>
                  <w:vAlign w:val="center"/>
                </w:tcPr>
                <w:p w14:paraId="03703467">
                  <w:pPr>
                    <w:widowControl/>
                    <w:jc w:val="center"/>
                    <w:textAlignment w:val="center"/>
                    <w:rPr>
                      <w:rFonts w:hint="eastAsia" w:ascii="仿宋" w:hAnsi="仿宋" w:eastAsia="仿宋" w:cs="仿宋"/>
                      <w:b/>
                      <w:bCs/>
                      <w:color w:val="08090C"/>
                      <w:sz w:val="22"/>
                    </w:rPr>
                  </w:pPr>
                  <w:r>
                    <w:rPr>
                      <w:rFonts w:hint="eastAsia" w:ascii="仿宋" w:hAnsi="仿宋" w:eastAsia="仿宋" w:cs="仿宋"/>
                      <w:b/>
                      <w:bCs/>
                      <w:color w:val="08090C"/>
                      <w:kern w:val="0"/>
                      <w:sz w:val="22"/>
                      <w:lang w:bidi="ar"/>
                    </w:rPr>
                    <w:t>单位</w:t>
                  </w:r>
                </w:p>
              </w:tc>
              <w:tc>
                <w:tcPr>
                  <w:tcW w:w="885" w:type="dxa"/>
                  <w:tcBorders>
                    <w:top w:val="single" w:color="4472C4" w:sz="4" w:space="0"/>
                    <w:left w:val="single" w:color="FFFFFF" w:sz="4" w:space="0"/>
                    <w:bottom w:val="single" w:color="C0CFEB" w:sz="4" w:space="0"/>
                    <w:right w:val="single" w:color="4472C4" w:sz="4" w:space="0"/>
                  </w:tcBorders>
                  <w:shd w:val="clear" w:color="auto" w:fill="D9E1F2"/>
                  <w:noWrap/>
                  <w:vAlign w:val="center"/>
                </w:tcPr>
                <w:p w14:paraId="5C4EFA35">
                  <w:pPr>
                    <w:widowControl/>
                    <w:jc w:val="center"/>
                    <w:textAlignment w:val="center"/>
                    <w:rPr>
                      <w:rFonts w:hint="eastAsia" w:ascii="仿宋" w:hAnsi="仿宋" w:eastAsia="仿宋" w:cs="仿宋"/>
                      <w:b/>
                      <w:bCs/>
                      <w:color w:val="08090C"/>
                      <w:sz w:val="22"/>
                    </w:rPr>
                  </w:pPr>
                  <w:r>
                    <w:rPr>
                      <w:rFonts w:hint="eastAsia" w:ascii="仿宋" w:hAnsi="仿宋" w:eastAsia="仿宋" w:cs="仿宋"/>
                      <w:b/>
                      <w:bCs/>
                      <w:color w:val="08090C"/>
                      <w:kern w:val="0"/>
                      <w:sz w:val="22"/>
                      <w:lang w:bidi="ar"/>
                    </w:rPr>
                    <w:t>姓名</w:t>
                  </w:r>
                </w:p>
              </w:tc>
              <w:tc>
                <w:tcPr>
                  <w:tcW w:w="390" w:type="dxa"/>
                  <w:tcBorders>
                    <w:top w:val="nil"/>
                    <w:left w:val="nil"/>
                    <w:bottom w:val="nil"/>
                    <w:right w:val="nil"/>
                  </w:tcBorders>
                  <w:noWrap/>
                  <w:vAlign w:val="center"/>
                </w:tcPr>
                <w:p w14:paraId="50A6ABBD">
                  <w:pPr>
                    <w:rPr>
                      <w:rFonts w:hint="eastAsia" w:ascii="等线" w:hAnsi="等线" w:eastAsia="等线" w:cs="等线"/>
                      <w:color w:val="000000"/>
                      <w:sz w:val="22"/>
                    </w:rPr>
                  </w:pPr>
                </w:p>
              </w:tc>
              <w:tc>
                <w:tcPr>
                  <w:tcW w:w="1920" w:type="dxa"/>
                  <w:tcBorders>
                    <w:top w:val="single" w:color="4472C4" w:sz="4" w:space="0"/>
                    <w:left w:val="single" w:color="4472C4" w:sz="4" w:space="0"/>
                    <w:bottom w:val="single" w:color="C0CFEB" w:sz="4" w:space="0"/>
                    <w:right w:val="single" w:color="FFFFFF" w:sz="4" w:space="0"/>
                  </w:tcBorders>
                  <w:shd w:val="clear" w:color="auto" w:fill="D9E1F2"/>
                  <w:noWrap/>
                  <w:vAlign w:val="center"/>
                </w:tcPr>
                <w:p w14:paraId="203E17AC">
                  <w:pPr>
                    <w:widowControl/>
                    <w:jc w:val="center"/>
                    <w:textAlignment w:val="center"/>
                    <w:rPr>
                      <w:rFonts w:hint="eastAsia" w:ascii="仿宋" w:hAnsi="仿宋" w:eastAsia="仿宋" w:cs="仿宋"/>
                      <w:b/>
                      <w:bCs/>
                      <w:color w:val="08090C"/>
                      <w:sz w:val="22"/>
                    </w:rPr>
                  </w:pPr>
                  <w:r>
                    <w:rPr>
                      <w:rFonts w:hint="eastAsia" w:ascii="仿宋" w:hAnsi="仿宋" w:eastAsia="仿宋" w:cs="仿宋"/>
                      <w:b/>
                      <w:bCs/>
                      <w:color w:val="08090C"/>
                      <w:kern w:val="0"/>
                      <w:sz w:val="22"/>
                      <w:lang w:bidi="ar"/>
                    </w:rPr>
                    <w:t>单位</w:t>
                  </w:r>
                </w:p>
              </w:tc>
              <w:tc>
                <w:tcPr>
                  <w:tcW w:w="885" w:type="dxa"/>
                  <w:tcBorders>
                    <w:top w:val="single" w:color="4472C4" w:sz="4" w:space="0"/>
                    <w:left w:val="single" w:color="FFFFFF" w:sz="4" w:space="0"/>
                    <w:bottom w:val="single" w:color="C0CFEB" w:sz="4" w:space="0"/>
                    <w:right w:val="single" w:color="4472C4" w:sz="4" w:space="0"/>
                  </w:tcBorders>
                  <w:shd w:val="clear" w:color="auto" w:fill="D9E1F2"/>
                  <w:noWrap/>
                  <w:vAlign w:val="center"/>
                </w:tcPr>
                <w:p w14:paraId="668FDF95">
                  <w:pPr>
                    <w:widowControl/>
                    <w:jc w:val="center"/>
                    <w:textAlignment w:val="center"/>
                    <w:rPr>
                      <w:rFonts w:hint="eastAsia" w:ascii="仿宋" w:hAnsi="仿宋" w:eastAsia="仿宋" w:cs="仿宋"/>
                      <w:b/>
                      <w:bCs/>
                      <w:color w:val="08090C"/>
                      <w:sz w:val="22"/>
                    </w:rPr>
                  </w:pPr>
                  <w:r>
                    <w:rPr>
                      <w:rFonts w:hint="eastAsia" w:ascii="仿宋" w:hAnsi="仿宋" w:eastAsia="仿宋" w:cs="仿宋"/>
                      <w:b/>
                      <w:bCs/>
                      <w:color w:val="08090C"/>
                      <w:kern w:val="0"/>
                      <w:sz w:val="22"/>
                      <w:lang w:bidi="ar"/>
                    </w:rPr>
                    <w:t>姓名</w:t>
                  </w:r>
                </w:p>
              </w:tc>
            </w:tr>
            <w:tr w14:paraId="4FFDBF31">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B4C9115">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财通电新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4EB440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韩家宝</w:t>
                  </w:r>
                </w:p>
              </w:tc>
              <w:tc>
                <w:tcPr>
                  <w:tcW w:w="0" w:type="auto"/>
                  <w:tcBorders>
                    <w:top w:val="nil"/>
                    <w:left w:val="nil"/>
                    <w:bottom w:val="nil"/>
                    <w:right w:val="nil"/>
                  </w:tcBorders>
                  <w:noWrap/>
                  <w:vAlign w:val="center"/>
                </w:tcPr>
                <w:p w14:paraId="13CCE881">
                  <w:pPr>
                    <w:rPr>
                      <w:rFonts w:hint="eastAsia" w:ascii="等线" w:hAnsi="等线" w:eastAsia="等线" w:cs="等线"/>
                      <w:color w:val="000000"/>
                      <w:sz w:val="22"/>
                    </w:rPr>
                  </w:pPr>
                </w:p>
              </w:tc>
              <w:tc>
                <w:tcPr>
                  <w:tcW w:w="0" w:type="auto"/>
                  <w:tcBorders>
                    <w:top w:val="nil"/>
                    <w:left w:val="single" w:color="4472C4" w:sz="4" w:space="0"/>
                    <w:bottom w:val="single" w:color="C0CFEB" w:sz="4" w:space="0"/>
                    <w:right w:val="single" w:color="C0CFEB" w:sz="4" w:space="0"/>
                  </w:tcBorders>
                  <w:shd w:val="clear" w:color="auto" w:fill="FFFFFF"/>
                  <w:noWrap/>
                  <w:vAlign w:val="center"/>
                </w:tcPr>
                <w:p w14:paraId="2245856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太平洋纺服</w:t>
                  </w:r>
                </w:p>
              </w:tc>
              <w:tc>
                <w:tcPr>
                  <w:tcW w:w="0" w:type="auto"/>
                  <w:tcBorders>
                    <w:top w:val="nil"/>
                    <w:left w:val="single" w:color="C0CFEB" w:sz="4" w:space="0"/>
                    <w:bottom w:val="single" w:color="C0CFEB" w:sz="4" w:space="0"/>
                    <w:right w:val="single" w:color="4472C4" w:sz="4" w:space="0"/>
                  </w:tcBorders>
                  <w:shd w:val="clear" w:color="auto" w:fill="FFFFFF"/>
                  <w:noWrap/>
                  <w:vAlign w:val="center"/>
                </w:tcPr>
                <w:p w14:paraId="2F8DCEA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郭彬</w:t>
                  </w:r>
                </w:p>
              </w:tc>
            </w:tr>
            <w:tr w14:paraId="0CCE9BE6">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4820CF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淡水泉</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3C1298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刘耀阳</w:t>
                  </w:r>
                </w:p>
              </w:tc>
              <w:tc>
                <w:tcPr>
                  <w:tcW w:w="0" w:type="auto"/>
                  <w:tcBorders>
                    <w:top w:val="nil"/>
                    <w:left w:val="nil"/>
                    <w:bottom w:val="nil"/>
                    <w:right w:val="nil"/>
                  </w:tcBorders>
                  <w:noWrap/>
                  <w:vAlign w:val="center"/>
                </w:tcPr>
                <w:p w14:paraId="0D3C0119">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65D3B7B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太平洋机械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7BF559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崔文娟</w:t>
                  </w:r>
                </w:p>
              </w:tc>
            </w:tr>
            <w:tr w14:paraId="6F8870C7">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6ACFF53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东北机械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CC526EF">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周兴武</w:t>
                  </w:r>
                </w:p>
              </w:tc>
              <w:tc>
                <w:tcPr>
                  <w:tcW w:w="0" w:type="auto"/>
                  <w:tcBorders>
                    <w:top w:val="nil"/>
                    <w:left w:val="nil"/>
                    <w:bottom w:val="nil"/>
                    <w:right w:val="nil"/>
                  </w:tcBorders>
                  <w:noWrap/>
                  <w:vAlign w:val="center"/>
                </w:tcPr>
                <w:p w14:paraId="27A8CC91">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B08D86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泰德圣投资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5B81CBF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徐正敏</w:t>
                  </w:r>
                </w:p>
              </w:tc>
            </w:tr>
            <w:tr w14:paraId="5C64F911">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19B8764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东北证券</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FAB680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来玮琦</w:t>
                  </w:r>
                </w:p>
              </w:tc>
              <w:tc>
                <w:tcPr>
                  <w:tcW w:w="0" w:type="auto"/>
                  <w:tcBorders>
                    <w:top w:val="nil"/>
                    <w:left w:val="nil"/>
                    <w:bottom w:val="nil"/>
                    <w:right w:val="nil"/>
                  </w:tcBorders>
                  <w:noWrap/>
                  <w:vAlign w:val="center"/>
                </w:tcPr>
                <w:p w14:paraId="168EEE54">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625DA8BF">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天风纺织</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C839A5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孙海洋</w:t>
                  </w:r>
                </w:p>
              </w:tc>
            </w:tr>
            <w:tr w14:paraId="23A2BDF4">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F68419F">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东北证券</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3220345">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苏浩洋</w:t>
                  </w:r>
                </w:p>
              </w:tc>
              <w:tc>
                <w:tcPr>
                  <w:tcW w:w="0" w:type="auto"/>
                  <w:tcBorders>
                    <w:top w:val="nil"/>
                    <w:left w:val="nil"/>
                    <w:bottom w:val="nil"/>
                    <w:right w:val="nil"/>
                  </w:tcBorders>
                  <w:noWrap/>
                  <w:vAlign w:val="center"/>
                </w:tcPr>
                <w:p w14:paraId="2027C676">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7A7745FC">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天风新材料</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2E293E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鲍荣富</w:t>
                  </w:r>
                </w:p>
              </w:tc>
            </w:tr>
            <w:tr w14:paraId="097A3AF3">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0D9BA8E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东财电新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FB2B8D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杨安东</w:t>
                  </w:r>
                </w:p>
              </w:tc>
              <w:tc>
                <w:tcPr>
                  <w:tcW w:w="0" w:type="auto"/>
                  <w:tcBorders>
                    <w:top w:val="nil"/>
                    <w:left w:val="nil"/>
                    <w:bottom w:val="nil"/>
                    <w:right w:val="nil"/>
                  </w:tcBorders>
                  <w:noWrap/>
                  <w:vAlign w:val="center"/>
                </w:tcPr>
                <w:p w14:paraId="1CAC2CD2">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201B7F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天风新材料</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3C2C5B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张蒙幻</w:t>
                  </w:r>
                </w:p>
              </w:tc>
            </w:tr>
            <w:tr w14:paraId="6AF5623C">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7A4714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东财纺服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859071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韩欣</w:t>
                  </w:r>
                </w:p>
              </w:tc>
              <w:tc>
                <w:tcPr>
                  <w:tcW w:w="0" w:type="auto"/>
                  <w:tcBorders>
                    <w:top w:val="nil"/>
                    <w:left w:val="nil"/>
                    <w:bottom w:val="nil"/>
                    <w:right w:val="nil"/>
                  </w:tcBorders>
                  <w:noWrap/>
                  <w:vAlign w:val="center"/>
                </w:tcPr>
                <w:p w14:paraId="61D61C8C">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84F112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田鼎投资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8F6CD2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肖建国</w:t>
                  </w:r>
                </w:p>
              </w:tc>
            </w:tr>
            <w:tr w14:paraId="655AC122">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1F364F4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东证资管</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D1E006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刘一霖</w:t>
                  </w:r>
                </w:p>
              </w:tc>
              <w:tc>
                <w:tcPr>
                  <w:tcW w:w="0" w:type="auto"/>
                  <w:tcBorders>
                    <w:top w:val="nil"/>
                    <w:left w:val="nil"/>
                    <w:bottom w:val="nil"/>
                    <w:right w:val="nil"/>
                  </w:tcBorders>
                  <w:noWrap/>
                  <w:vAlign w:val="center"/>
                </w:tcPr>
                <w:p w14:paraId="4C0A8390">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8D2F1CE">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投资者</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590007CE">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金鹰</w:t>
                  </w:r>
                </w:p>
              </w:tc>
            </w:tr>
            <w:tr w14:paraId="3A764FA0">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E0FDB1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东证自营</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E6FABCC">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王树娟</w:t>
                  </w:r>
                </w:p>
              </w:tc>
              <w:tc>
                <w:tcPr>
                  <w:tcW w:w="0" w:type="auto"/>
                  <w:tcBorders>
                    <w:top w:val="nil"/>
                    <w:left w:val="nil"/>
                    <w:bottom w:val="nil"/>
                    <w:right w:val="nil"/>
                  </w:tcBorders>
                  <w:noWrap/>
                  <w:vAlign w:val="center"/>
                </w:tcPr>
                <w:p w14:paraId="0B353941">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572F10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投资者</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398180E">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王欢</w:t>
                  </w:r>
                </w:p>
              </w:tc>
            </w:tr>
            <w:tr w14:paraId="69F6CF1D">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0AAC664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广发纺服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D1C360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左琴琴</w:t>
                  </w:r>
                </w:p>
              </w:tc>
              <w:tc>
                <w:tcPr>
                  <w:tcW w:w="0" w:type="auto"/>
                  <w:tcBorders>
                    <w:top w:val="nil"/>
                    <w:left w:val="nil"/>
                    <w:bottom w:val="nil"/>
                    <w:right w:val="nil"/>
                  </w:tcBorders>
                  <w:noWrap/>
                  <w:vAlign w:val="center"/>
                </w:tcPr>
                <w:p w14:paraId="249627D5">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3E4DD9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投资者</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CFCB46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陈旻</w:t>
                  </w:r>
                </w:p>
              </w:tc>
            </w:tr>
            <w:tr w14:paraId="0C810096">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5025C4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国金纺服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DF9EB7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杨雨钦</w:t>
                  </w:r>
                </w:p>
              </w:tc>
              <w:tc>
                <w:tcPr>
                  <w:tcW w:w="0" w:type="auto"/>
                  <w:tcBorders>
                    <w:top w:val="nil"/>
                    <w:left w:val="nil"/>
                    <w:bottom w:val="nil"/>
                    <w:right w:val="nil"/>
                  </w:tcBorders>
                  <w:noWrap/>
                  <w:vAlign w:val="center"/>
                </w:tcPr>
                <w:p w14:paraId="6F452AEF">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8C455B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投资者</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7EE775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罗英华</w:t>
                  </w:r>
                </w:p>
              </w:tc>
            </w:tr>
            <w:tr w14:paraId="169B5F87">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77AF56F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国泰海通纺服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2DFE17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曹冬青</w:t>
                  </w:r>
                </w:p>
              </w:tc>
              <w:tc>
                <w:tcPr>
                  <w:tcW w:w="0" w:type="auto"/>
                  <w:tcBorders>
                    <w:top w:val="nil"/>
                    <w:left w:val="nil"/>
                    <w:bottom w:val="nil"/>
                    <w:right w:val="nil"/>
                  </w:tcBorders>
                  <w:noWrap/>
                  <w:vAlign w:val="center"/>
                </w:tcPr>
                <w:p w14:paraId="0B8FF818">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0DB286D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万家基金</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DE3E7B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崔逸凡</w:t>
                  </w:r>
                </w:p>
              </w:tc>
            </w:tr>
            <w:tr w14:paraId="7CADE1C1">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DFB992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国元证券</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27B741E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郜子娴</w:t>
                  </w:r>
                </w:p>
              </w:tc>
              <w:tc>
                <w:tcPr>
                  <w:tcW w:w="0" w:type="auto"/>
                  <w:tcBorders>
                    <w:top w:val="nil"/>
                    <w:left w:val="nil"/>
                    <w:bottom w:val="nil"/>
                    <w:right w:val="nil"/>
                  </w:tcBorders>
                  <w:noWrap/>
                  <w:vAlign w:val="center"/>
                </w:tcPr>
                <w:p w14:paraId="12D9631E">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27CCAB1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西部利得基金</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0DA291F">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毛振强</w:t>
                  </w:r>
                </w:p>
              </w:tc>
            </w:tr>
            <w:tr w14:paraId="37E83EF4">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4C4C5B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国元证券</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58F7B67">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潘睿麟</w:t>
                  </w:r>
                </w:p>
              </w:tc>
              <w:tc>
                <w:tcPr>
                  <w:tcW w:w="0" w:type="auto"/>
                  <w:tcBorders>
                    <w:top w:val="nil"/>
                    <w:left w:val="nil"/>
                    <w:bottom w:val="nil"/>
                    <w:right w:val="nil"/>
                  </w:tcBorders>
                  <w:noWrap/>
                  <w:vAlign w:val="center"/>
                </w:tcPr>
                <w:p w14:paraId="03B43AE9">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EC0059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信达证券</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2B63E8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廖原</w:t>
                  </w:r>
                </w:p>
              </w:tc>
            </w:tr>
            <w:tr w14:paraId="7B74A680">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0435B13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海子投资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BF7585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冷露</w:t>
                  </w:r>
                </w:p>
              </w:tc>
              <w:tc>
                <w:tcPr>
                  <w:tcW w:w="0" w:type="auto"/>
                  <w:tcBorders>
                    <w:top w:val="nil"/>
                    <w:left w:val="nil"/>
                    <w:bottom w:val="nil"/>
                    <w:right w:val="nil"/>
                  </w:tcBorders>
                  <w:noWrap/>
                  <w:vAlign w:val="center"/>
                </w:tcPr>
                <w:p w14:paraId="77BE1A83">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22179FE">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银河基金</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1C9B15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傅鑫</w:t>
                  </w:r>
                </w:p>
              </w:tc>
            </w:tr>
            <w:tr w14:paraId="1D78C08A">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6B56E20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华创轻工纺服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843AFE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周星宇</w:t>
                  </w:r>
                </w:p>
              </w:tc>
              <w:tc>
                <w:tcPr>
                  <w:tcW w:w="0" w:type="auto"/>
                  <w:tcBorders>
                    <w:top w:val="nil"/>
                    <w:left w:val="nil"/>
                    <w:bottom w:val="nil"/>
                    <w:right w:val="nil"/>
                  </w:tcBorders>
                  <w:noWrap/>
                  <w:vAlign w:val="center"/>
                </w:tcPr>
                <w:p w14:paraId="1E953888">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058ED3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银杏环球</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A6ED4B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潘孜骅</w:t>
                  </w:r>
                </w:p>
              </w:tc>
            </w:tr>
            <w:tr w14:paraId="54D238F3">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7868A9D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华福电新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5212FE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李康瑞</w:t>
                  </w:r>
                </w:p>
              </w:tc>
              <w:tc>
                <w:tcPr>
                  <w:tcW w:w="0" w:type="auto"/>
                  <w:tcBorders>
                    <w:top w:val="nil"/>
                    <w:left w:val="nil"/>
                    <w:bottom w:val="nil"/>
                    <w:right w:val="nil"/>
                  </w:tcBorders>
                  <w:noWrap/>
                  <w:vAlign w:val="center"/>
                </w:tcPr>
                <w:p w14:paraId="09AB727F">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6F62F82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昀启投资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0682D7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汲肖飞</w:t>
                  </w:r>
                </w:p>
              </w:tc>
            </w:tr>
            <w:tr w14:paraId="2277DFCB">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E59C18F">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华福纺服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BB3772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李施璇</w:t>
                  </w:r>
                </w:p>
              </w:tc>
              <w:tc>
                <w:tcPr>
                  <w:tcW w:w="0" w:type="auto"/>
                  <w:tcBorders>
                    <w:top w:val="nil"/>
                    <w:left w:val="nil"/>
                    <w:bottom w:val="nil"/>
                    <w:right w:val="nil"/>
                  </w:tcBorders>
                  <w:noWrap/>
                  <w:vAlign w:val="center"/>
                </w:tcPr>
                <w:p w14:paraId="44220984">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25F0C2D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长江纺服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D9420E5">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于旭辉</w:t>
                  </w:r>
                </w:p>
              </w:tc>
            </w:tr>
            <w:tr w14:paraId="392EDBD6">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2914E9B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华西证券纺服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C5C271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唐爽爽</w:t>
                  </w:r>
                </w:p>
              </w:tc>
              <w:tc>
                <w:tcPr>
                  <w:tcW w:w="0" w:type="auto"/>
                  <w:tcBorders>
                    <w:top w:val="nil"/>
                    <w:left w:val="nil"/>
                    <w:bottom w:val="nil"/>
                    <w:right w:val="nil"/>
                  </w:tcBorders>
                  <w:noWrap/>
                  <w:vAlign w:val="center"/>
                </w:tcPr>
                <w:p w14:paraId="5CE58322">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1C5017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长江纺服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1F001A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陈纪豪</w:t>
                  </w:r>
                </w:p>
              </w:tc>
            </w:tr>
            <w:tr w14:paraId="679D4A5D">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8573BC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华鑫电新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269B70E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张涵</w:t>
                  </w:r>
                </w:p>
              </w:tc>
              <w:tc>
                <w:tcPr>
                  <w:tcW w:w="0" w:type="auto"/>
                  <w:tcBorders>
                    <w:top w:val="nil"/>
                    <w:left w:val="nil"/>
                    <w:bottom w:val="nil"/>
                    <w:right w:val="nil"/>
                  </w:tcBorders>
                  <w:noWrap/>
                  <w:vAlign w:val="center"/>
                </w:tcPr>
                <w:p w14:paraId="54E8DBDB">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484572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长江证券投资部</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527FEC7">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高辰星</w:t>
                  </w:r>
                </w:p>
              </w:tc>
            </w:tr>
            <w:tr w14:paraId="0F7C322C">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2DB73FF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聚石化学</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032681B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梁苡萍</w:t>
                  </w:r>
                </w:p>
              </w:tc>
              <w:tc>
                <w:tcPr>
                  <w:tcW w:w="0" w:type="auto"/>
                  <w:tcBorders>
                    <w:top w:val="nil"/>
                    <w:left w:val="nil"/>
                    <w:bottom w:val="nil"/>
                    <w:right w:val="nil"/>
                  </w:tcBorders>
                  <w:noWrap/>
                  <w:vAlign w:val="center"/>
                </w:tcPr>
                <w:p w14:paraId="3949E415">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6773AE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招商机械</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510D7EF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葛小川</w:t>
                  </w:r>
                </w:p>
              </w:tc>
            </w:tr>
            <w:tr w14:paraId="68DA23AF">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72F14EF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宁银理财</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1AC4DAE">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徐云浩</w:t>
                  </w:r>
                </w:p>
              </w:tc>
              <w:tc>
                <w:tcPr>
                  <w:tcW w:w="0" w:type="auto"/>
                  <w:tcBorders>
                    <w:top w:val="nil"/>
                    <w:left w:val="nil"/>
                    <w:bottom w:val="nil"/>
                    <w:right w:val="nil"/>
                  </w:tcBorders>
                  <w:noWrap/>
                  <w:vAlign w:val="center"/>
                </w:tcPr>
                <w:p w14:paraId="3A510B23">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E302DE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浙商纺服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4C20CC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邹国强</w:t>
                  </w:r>
                </w:p>
              </w:tc>
            </w:tr>
            <w:tr w14:paraId="66930CAB">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1C8E99A">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勤辰投资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DFA124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周南</w:t>
                  </w:r>
                </w:p>
              </w:tc>
              <w:tc>
                <w:tcPr>
                  <w:tcW w:w="0" w:type="auto"/>
                  <w:tcBorders>
                    <w:top w:val="nil"/>
                    <w:left w:val="nil"/>
                    <w:bottom w:val="nil"/>
                    <w:right w:val="nil"/>
                  </w:tcBorders>
                  <w:noWrap/>
                  <w:vAlign w:val="center"/>
                </w:tcPr>
                <w:p w14:paraId="586BF541">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42EFDDC">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正夏投资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7877AF8">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吕诗雅</w:t>
                  </w:r>
                </w:p>
              </w:tc>
            </w:tr>
            <w:tr w14:paraId="03990300">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8438EC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趣时投资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565D88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冯珺</w:t>
                  </w:r>
                </w:p>
              </w:tc>
              <w:tc>
                <w:tcPr>
                  <w:tcW w:w="0" w:type="auto"/>
                  <w:tcBorders>
                    <w:top w:val="nil"/>
                    <w:left w:val="nil"/>
                    <w:bottom w:val="nil"/>
                    <w:right w:val="nil"/>
                  </w:tcBorders>
                  <w:noWrap/>
                  <w:vAlign w:val="center"/>
                </w:tcPr>
                <w:p w14:paraId="275511B3">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7430744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中金纺服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22CC9D3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林骥川</w:t>
                  </w:r>
                </w:p>
              </w:tc>
            </w:tr>
            <w:tr w14:paraId="0F78B375">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5CBE54B9">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睿亿投资</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99083F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邹伟</w:t>
                  </w:r>
                </w:p>
              </w:tc>
              <w:tc>
                <w:tcPr>
                  <w:tcW w:w="0" w:type="auto"/>
                  <w:tcBorders>
                    <w:top w:val="nil"/>
                    <w:left w:val="nil"/>
                    <w:bottom w:val="nil"/>
                    <w:right w:val="nil"/>
                  </w:tcBorders>
                  <w:noWrap/>
                  <w:vAlign w:val="center"/>
                </w:tcPr>
                <w:p w14:paraId="08F2A483">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686881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中金汽车</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EA404E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吕沛航</w:t>
                  </w:r>
                </w:p>
              </w:tc>
            </w:tr>
            <w:tr w14:paraId="3A32C64B">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2AD70421">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上海证券报</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6BCB6603">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孟晓红</w:t>
                  </w:r>
                </w:p>
              </w:tc>
              <w:tc>
                <w:tcPr>
                  <w:tcW w:w="0" w:type="auto"/>
                  <w:tcBorders>
                    <w:top w:val="nil"/>
                    <w:left w:val="nil"/>
                    <w:bottom w:val="nil"/>
                    <w:right w:val="nil"/>
                  </w:tcBorders>
                  <w:noWrap/>
                  <w:vAlign w:val="center"/>
                </w:tcPr>
                <w:p w14:paraId="3BC50E57">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92E8D87">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中泰纺服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4D92997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张潇</w:t>
                  </w:r>
                </w:p>
              </w:tc>
            </w:tr>
            <w:tr w14:paraId="3C14070A">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08DE98F6">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上海证券机器人</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75FF0B47">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吴婷婷</w:t>
                  </w:r>
                </w:p>
              </w:tc>
              <w:tc>
                <w:tcPr>
                  <w:tcW w:w="0" w:type="auto"/>
                  <w:tcBorders>
                    <w:top w:val="nil"/>
                    <w:left w:val="nil"/>
                    <w:bottom w:val="nil"/>
                    <w:right w:val="nil"/>
                  </w:tcBorders>
                  <w:noWrap/>
                  <w:vAlign w:val="center"/>
                </w:tcPr>
                <w:p w14:paraId="45A9152C">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3EA03B5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中泰纺服</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3CCF96F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吴思涵</w:t>
                  </w:r>
                </w:p>
              </w:tc>
            </w:tr>
            <w:tr w14:paraId="69D1D3D0">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4472C4" w:sz="4" w:space="0"/>
                    <w:right w:val="single" w:color="C0CFEB" w:sz="4" w:space="0"/>
                  </w:tcBorders>
                  <w:shd w:val="clear" w:color="auto" w:fill="FFFFFF"/>
                  <w:noWrap/>
                  <w:vAlign w:val="center"/>
                </w:tcPr>
                <w:p w14:paraId="26EF2E50">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申万宏源</w:t>
                  </w:r>
                </w:p>
              </w:tc>
              <w:tc>
                <w:tcPr>
                  <w:tcW w:w="0" w:type="auto"/>
                  <w:tcBorders>
                    <w:top w:val="single" w:color="C0CFEB" w:sz="4" w:space="0"/>
                    <w:left w:val="single" w:color="C0CFEB" w:sz="4" w:space="0"/>
                    <w:bottom w:val="single" w:color="4472C4" w:sz="4" w:space="0"/>
                    <w:right w:val="single" w:color="4472C4" w:sz="4" w:space="0"/>
                  </w:tcBorders>
                  <w:shd w:val="clear" w:color="auto" w:fill="FFFFFF"/>
                  <w:noWrap/>
                  <w:vAlign w:val="center"/>
                </w:tcPr>
                <w:p w14:paraId="324304E4">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求佳峰</w:t>
                  </w:r>
                </w:p>
              </w:tc>
              <w:tc>
                <w:tcPr>
                  <w:tcW w:w="0" w:type="auto"/>
                  <w:tcBorders>
                    <w:top w:val="nil"/>
                    <w:left w:val="nil"/>
                    <w:bottom w:val="nil"/>
                    <w:right w:val="nil"/>
                  </w:tcBorders>
                  <w:noWrap/>
                  <w:vAlign w:val="center"/>
                </w:tcPr>
                <w:p w14:paraId="6A9E4D1B">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C0CFEB" w:sz="4" w:space="0"/>
                    <w:right w:val="single" w:color="C0CFEB" w:sz="4" w:space="0"/>
                  </w:tcBorders>
                  <w:shd w:val="clear" w:color="auto" w:fill="FFFFFF"/>
                  <w:noWrap/>
                  <w:vAlign w:val="center"/>
                </w:tcPr>
                <w:p w14:paraId="4487A1B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中泰转债</w:t>
                  </w:r>
                </w:p>
              </w:tc>
              <w:tc>
                <w:tcPr>
                  <w:tcW w:w="0" w:type="auto"/>
                  <w:tcBorders>
                    <w:top w:val="single" w:color="C0CFEB" w:sz="4" w:space="0"/>
                    <w:left w:val="single" w:color="C0CFEB" w:sz="4" w:space="0"/>
                    <w:bottom w:val="single" w:color="C0CFEB" w:sz="4" w:space="0"/>
                    <w:right w:val="single" w:color="4472C4" w:sz="4" w:space="0"/>
                  </w:tcBorders>
                  <w:shd w:val="clear" w:color="auto" w:fill="FFFFFF"/>
                  <w:noWrap/>
                  <w:vAlign w:val="center"/>
                </w:tcPr>
                <w:p w14:paraId="193A75AB">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金晓溪</w:t>
                  </w:r>
                </w:p>
              </w:tc>
            </w:tr>
            <w:tr w14:paraId="191D933A">
              <w:tblPrEx>
                <w:tblCellMar>
                  <w:top w:w="0" w:type="dxa"/>
                  <w:left w:w="108" w:type="dxa"/>
                  <w:bottom w:w="0" w:type="dxa"/>
                  <w:right w:w="108" w:type="dxa"/>
                </w:tblCellMar>
              </w:tblPrEx>
              <w:trPr>
                <w:trHeight w:val="285" w:hRule="atLeast"/>
              </w:trPr>
              <w:tc>
                <w:tcPr>
                  <w:tcW w:w="0" w:type="auto"/>
                  <w:tcBorders>
                    <w:top w:val="single" w:color="C0CFEB" w:sz="4" w:space="0"/>
                    <w:left w:val="single" w:color="4472C4" w:sz="4" w:space="0"/>
                    <w:bottom w:val="single" w:color="4472C4" w:sz="4" w:space="0"/>
                    <w:right w:val="single" w:color="C0CFEB" w:sz="4" w:space="0"/>
                  </w:tcBorders>
                  <w:shd w:val="clear" w:color="auto" w:fill="FFFFFF"/>
                  <w:noWrap/>
                  <w:vAlign w:val="center"/>
                </w:tcPr>
                <w:p w14:paraId="795EB223">
                  <w:pPr>
                    <w:widowControl/>
                    <w:jc w:val="left"/>
                    <w:textAlignment w:val="center"/>
                    <w:rPr>
                      <w:rFonts w:hint="eastAsia" w:ascii="仿宋" w:hAnsi="仿宋" w:eastAsia="仿宋" w:cs="仿宋"/>
                      <w:color w:val="000000"/>
                      <w:sz w:val="22"/>
                    </w:rPr>
                  </w:pPr>
                </w:p>
              </w:tc>
              <w:tc>
                <w:tcPr>
                  <w:tcW w:w="0" w:type="auto"/>
                  <w:tcBorders>
                    <w:top w:val="single" w:color="C0CFEB" w:sz="4" w:space="0"/>
                    <w:left w:val="single" w:color="C0CFEB" w:sz="4" w:space="0"/>
                    <w:bottom w:val="single" w:color="4472C4" w:sz="4" w:space="0"/>
                    <w:right w:val="single" w:color="4472C4" w:sz="4" w:space="0"/>
                  </w:tcBorders>
                  <w:shd w:val="clear" w:color="auto" w:fill="FFFFFF"/>
                  <w:noWrap/>
                  <w:vAlign w:val="center"/>
                </w:tcPr>
                <w:p w14:paraId="2508B54B">
                  <w:pPr>
                    <w:widowControl/>
                    <w:jc w:val="left"/>
                    <w:textAlignment w:val="center"/>
                    <w:rPr>
                      <w:rFonts w:hint="eastAsia" w:ascii="仿宋" w:hAnsi="仿宋" w:eastAsia="仿宋" w:cs="仿宋"/>
                      <w:color w:val="000000"/>
                      <w:sz w:val="22"/>
                    </w:rPr>
                  </w:pPr>
                </w:p>
              </w:tc>
              <w:tc>
                <w:tcPr>
                  <w:tcW w:w="0" w:type="auto"/>
                  <w:tcBorders>
                    <w:top w:val="nil"/>
                    <w:left w:val="nil"/>
                    <w:bottom w:val="nil"/>
                    <w:right w:val="nil"/>
                  </w:tcBorders>
                  <w:noWrap/>
                  <w:vAlign w:val="center"/>
                </w:tcPr>
                <w:p w14:paraId="24A8B42E">
                  <w:pPr>
                    <w:rPr>
                      <w:rFonts w:hint="eastAsia" w:ascii="等线" w:hAnsi="等线" w:eastAsia="等线" w:cs="等线"/>
                      <w:color w:val="000000"/>
                      <w:sz w:val="22"/>
                    </w:rPr>
                  </w:pPr>
                </w:p>
              </w:tc>
              <w:tc>
                <w:tcPr>
                  <w:tcW w:w="0" w:type="auto"/>
                  <w:tcBorders>
                    <w:top w:val="single" w:color="C0CFEB" w:sz="4" w:space="0"/>
                    <w:left w:val="single" w:color="4472C4" w:sz="4" w:space="0"/>
                    <w:bottom w:val="single" w:color="4472C4" w:sz="4" w:space="0"/>
                    <w:right w:val="single" w:color="C0CFEB" w:sz="4" w:space="0"/>
                  </w:tcBorders>
                  <w:shd w:val="clear" w:color="auto" w:fill="FFFFFF"/>
                  <w:noWrap/>
                  <w:vAlign w:val="center"/>
                </w:tcPr>
                <w:p w14:paraId="25C33B6D">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中信证券</w:t>
                  </w:r>
                </w:p>
              </w:tc>
              <w:tc>
                <w:tcPr>
                  <w:tcW w:w="0" w:type="auto"/>
                  <w:tcBorders>
                    <w:top w:val="single" w:color="C0CFEB" w:sz="4" w:space="0"/>
                    <w:left w:val="single" w:color="C0CFEB" w:sz="4" w:space="0"/>
                    <w:bottom w:val="single" w:color="4472C4" w:sz="4" w:space="0"/>
                    <w:right w:val="single" w:color="4472C4" w:sz="4" w:space="0"/>
                  </w:tcBorders>
                  <w:shd w:val="clear" w:color="auto" w:fill="FFFFFF"/>
                  <w:noWrap/>
                  <w:vAlign w:val="center"/>
                </w:tcPr>
                <w:p w14:paraId="2F85B672">
                  <w:pPr>
                    <w:widowControl/>
                    <w:jc w:val="left"/>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郑逸坤</w:t>
                  </w:r>
                </w:p>
              </w:tc>
            </w:tr>
          </w:tbl>
          <w:p w14:paraId="63DA160A">
            <w:pPr>
              <w:spacing w:line="480" w:lineRule="atLeast"/>
              <w:rPr>
                <w:rFonts w:hint="eastAsia" w:ascii="仿宋" w:hAnsi="仿宋" w:eastAsia="仿宋" w:cs="仿宋"/>
                <w:bCs/>
                <w:iCs/>
                <w:color w:val="000000"/>
                <w:sz w:val="24"/>
                <w:szCs w:val="24"/>
              </w:rPr>
            </w:pPr>
          </w:p>
        </w:tc>
      </w:tr>
      <w:tr w14:paraId="52A3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1AA7186A">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时间</w:t>
            </w:r>
          </w:p>
        </w:tc>
        <w:tc>
          <w:tcPr>
            <w:tcW w:w="7141" w:type="dxa"/>
          </w:tcPr>
          <w:p w14:paraId="212967F8">
            <w:pPr>
              <w:spacing w:line="480" w:lineRule="atLeast"/>
              <w:rPr>
                <w:rFonts w:hint="eastAsia" w:ascii="仿宋" w:hAnsi="仿宋" w:eastAsia="仿宋" w:cs="仿宋"/>
                <w:bCs/>
                <w:iCs/>
                <w:color w:val="000000"/>
                <w:sz w:val="24"/>
              </w:rPr>
            </w:pPr>
            <w:r>
              <w:rPr>
                <w:rFonts w:hint="eastAsia" w:ascii="仿宋" w:hAnsi="仿宋" w:eastAsia="仿宋" w:cs="仿宋"/>
                <w:bCs/>
                <w:iCs/>
                <w:color w:val="000000"/>
                <w:sz w:val="24"/>
              </w:rPr>
              <w:t>2025年7月27日10：00--12：00</w:t>
            </w:r>
          </w:p>
        </w:tc>
      </w:tr>
      <w:tr w14:paraId="558A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7DD62EA1">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地点</w:t>
            </w:r>
          </w:p>
        </w:tc>
        <w:tc>
          <w:tcPr>
            <w:tcW w:w="7141" w:type="dxa"/>
            <w:vAlign w:val="center"/>
          </w:tcPr>
          <w:p w14:paraId="20685E1D">
            <w:pPr>
              <w:spacing w:line="480" w:lineRule="atLeas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富春染织会议室 现场会议</w:t>
            </w:r>
          </w:p>
        </w:tc>
      </w:tr>
      <w:tr w14:paraId="1E74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1B4127AD">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上市公司接待人员姓名</w:t>
            </w:r>
          </w:p>
        </w:tc>
        <w:tc>
          <w:tcPr>
            <w:tcW w:w="7141" w:type="dxa"/>
          </w:tcPr>
          <w:p w14:paraId="034A37F9">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董事长                                 何培富</w:t>
            </w:r>
          </w:p>
          <w:p w14:paraId="02028C9E">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副总经理、财务总监、董事会秘书         王金成</w:t>
            </w:r>
          </w:p>
          <w:p w14:paraId="4DFF1B5A">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董事长助理                             谢添宇</w:t>
            </w:r>
          </w:p>
          <w:p w14:paraId="7855D639">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证券事务代表                           丁洪龙</w:t>
            </w:r>
          </w:p>
        </w:tc>
      </w:tr>
      <w:tr w14:paraId="4DD9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81" w:type="dxa"/>
            <w:vAlign w:val="center"/>
          </w:tcPr>
          <w:p w14:paraId="657C1702">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投资者关系活动主要内容介绍</w:t>
            </w:r>
          </w:p>
          <w:p w14:paraId="621C7CBB">
            <w:pPr>
              <w:spacing w:line="480" w:lineRule="atLeast"/>
              <w:jc w:val="center"/>
              <w:rPr>
                <w:rFonts w:hint="eastAsia" w:ascii="仿宋" w:hAnsi="仿宋" w:eastAsia="仿宋" w:cs="仿宋"/>
                <w:b/>
                <w:bCs/>
                <w:iCs/>
                <w:color w:val="000000"/>
                <w:sz w:val="24"/>
                <w:szCs w:val="24"/>
              </w:rPr>
            </w:pPr>
          </w:p>
        </w:tc>
        <w:tc>
          <w:tcPr>
            <w:tcW w:w="7141" w:type="dxa"/>
          </w:tcPr>
          <w:p w14:paraId="00EE680E">
            <w:pPr>
              <w:numPr>
                <w:ilvl w:val="0"/>
                <w:numId w:val="1"/>
              </w:numPr>
              <w:spacing w:line="480" w:lineRule="atLeast"/>
              <w:rPr>
                <w:rFonts w:hint="eastAsia" w:ascii="仿宋" w:hAnsi="仿宋" w:eastAsia="仿宋" w:cs="仿宋"/>
                <w:b/>
                <w:iCs/>
                <w:sz w:val="24"/>
                <w:szCs w:val="24"/>
              </w:rPr>
            </w:pPr>
            <w:r>
              <w:rPr>
                <w:rFonts w:hint="eastAsia" w:ascii="仿宋" w:hAnsi="仿宋" w:eastAsia="仿宋" w:cs="仿宋"/>
                <w:b/>
                <w:iCs/>
                <w:sz w:val="24"/>
                <w:szCs w:val="24"/>
              </w:rPr>
              <w:t>播放企业宣传片</w:t>
            </w:r>
          </w:p>
          <w:p w14:paraId="4D225A3E">
            <w:pPr>
              <w:numPr>
                <w:ilvl w:val="0"/>
                <w:numId w:val="1"/>
              </w:numPr>
              <w:spacing w:line="480" w:lineRule="atLeast"/>
              <w:rPr>
                <w:rFonts w:hint="eastAsia" w:ascii="仿宋" w:hAnsi="仿宋" w:eastAsia="仿宋" w:cs="仿宋"/>
                <w:b/>
                <w:iCs/>
                <w:sz w:val="24"/>
                <w:szCs w:val="24"/>
              </w:rPr>
            </w:pPr>
            <w:r>
              <w:rPr>
                <w:rFonts w:hint="eastAsia" w:ascii="仿宋" w:hAnsi="仿宋" w:eastAsia="仿宋" w:cs="仿宋"/>
                <w:b/>
                <w:iCs/>
                <w:sz w:val="24"/>
                <w:szCs w:val="24"/>
              </w:rPr>
              <w:t>董事长何培富先生介绍公司情况：</w:t>
            </w:r>
          </w:p>
          <w:p w14:paraId="6CE3291E">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公司成立于2002年，作为国内领先的色纱生产企业之一，主营业务为色纱的研发、生产和销售。公司产品以色纱为主，即将胚纱经过染整加工后，络成适合袜机、圆纬机、横机、梭织机等纺织机械使用的筒形纱线，广泛应用于服饰、服装、家纺等领域。为谋求新的发展与契合公司战略规划和经营发展节奏，公司决定在稳固传统主业优势、持续增强核心竞争力的基础上，全力投身战略性新兴产业，积极谋划新赛道、培育第二增长曲线。公司积极响应国家新材料产业发展战略，正开启“传统+新兴”的双轮驱动战略：左手夯实全球染织领军地位，右手落子国家战略性新材料赛道，打造新材料产业，是富春染织今后发展的重心。</w:t>
            </w:r>
          </w:p>
          <w:p w14:paraId="57C589F1">
            <w:pPr>
              <w:numPr>
                <w:ilvl w:val="0"/>
                <w:numId w:val="1"/>
              </w:numPr>
              <w:spacing w:line="480" w:lineRule="atLeast"/>
              <w:rPr>
                <w:rFonts w:hint="eastAsia" w:ascii="仿宋" w:hAnsi="仿宋" w:eastAsia="仿宋" w:cs="仿宋"/>
                <w:b/>
                <w:iCs/>
                <w:sz w:val="24"/>
                <w:szCs w:val="24"/>
              </w:rPr>
            </w:pPr>
            <w:r>
              <w:rPr>
                <w:rFonts w:hint="eastAsia" w:ascii="仿宋" w:hAnsi="仿宋" w:eastAsia="仿宋" w:cs="仿宋"/>
                <w:b/>
                <w:iCs/>
                <w:sz w:val="24"/>
                <w:szCs w:val="24"/>
              </w:rPr>
              <w:t>互动交流环节：</w:t>
            </w:r>
          </w:p>
          <w:p w14:paraId="75628C2E">
            <w:pPr>
              <w:pStyle w:val="10"/>
              <w:ind w:left="0"/>
              <w:rPr>
                <w:rFonts w:hint="eastAsia" w:ascii="仿宋" w:hAnsi="仿宋" w:eastAsia="仿宋" w:cs="仿宋"/>
                <w:b/>
                <w:bCs/>
                <w:sz w:val="24"/>
                <w:szCs w:val="24"/>
              </w:rPr>
            </w:pPr>
            <w:r>
              <w:rPr>
                <w:rFonts w:hint="eastAsia" w:ascii="仿宋" w:hAnsi="仿宋" w:eastAsia="仿宋" w:cs="仿宋"/>
                <w:b/>
                <w:bCs/>
                <w:sz w:val="24"/>
                <w:szCs w:val="24"/>
              </w:rPr>
              <w:t>1、主业：</w:t>
            </w:r>
          </w:p>
          <w:p w14:paraId="7EFA59C2">
            <w:pPr>
              <w:rPr>
                <w:rFonts w:hint="eastAsia" w:ascii="仿宋" w:hAnsi="仿宋" w:eastAsia="仿宋" w:cs="仿宋"/>
                <w:b/>
                <w:bCs/>
                <w:sz w:val="24"/>
                <w:szCs w:val="24"/>
              </w:rPr>
            </w:pPr>
            <w:r>
              <w:rPr>
                <w:rFonts w:hint="eastAsia" w:ascii="仿宋" w:hAnsi="仿宋" w:eastAsia="仿宋" w:cs="仿宋"/>
                <w:b/>
                <w:bCs/>
                <w:sz w:val="24"/>
                <w:szCs w:val="24"/>
              </w:rPr>
              <w:t>（1）下半年的订单能见度，今年的业绩指引？</w:t>
            </w:r>
          </w:p>
          <w:p w14:paraId="4423178C">
            <w:pPr>
              <w:ind w:firstLine="480" w:firstLineChars="200"/>
              <w:rPr>
                <w:rFonts w:hint="eastAsia" w:ascii="仿宋" w:hAnsi="仿宋" w:eastAsia="仿宋" w:cs="仿宋"/>
                <w:sz w:val="24"/>
                <w:szCs w:val="24"/>
              </w:rPr>
            </w:pPr>
            <w:r>
              <w:rPr>
                <w:rFonts w:hint="eastAsia" w:ascii="仿宋" w:hAnsi="仿宋" w:eastAsia="仿宋" w:cs="仿宋"/>
                <w:sz w:val="24"/>
                <w:szCs w:val="24"/>
              </w:rPr>
              <w:t>公司的主业的客户目前为袜业、针织大圆机、色织等客户，订单不太大，上半年公司销售量增长10%，其中新品订单增长60%以上；公司近年来复合增长率接近20%，未来两年增速不会低于10%；受到宏观环境影响，上半年公司利润有所下滑，下半年预计传统业务盈利能力将逐步改善</w:t>
            </w:r>
          </w:p>
          <w:p w14:paraId="25EDA7A0">
            <w:pPr>
              <w:rPr>
                <w:rFonts w:hint="eastAsia" w:ascii="仿宋" w:hAnsi="仿宋" w:eastAsia="仿宋" w:cs="仿宋"/>
                <w:b/>
                <w:bCs/>
                <w:sz w:val="24"/>
                <w:szCs w:val="24"/>
              </w:rPr>
            </w:pPr>
            <w:r>
              <w:rPr>
                <w:rFonts w:hint="eastAsia" w:ascii="仿宋" w:hAnsi="仿宋" w:eastAsia="仿宋" w:cs="仿宋"/>
                <w:b/>
                <w:bCs/>
                <w:sz w:val="24"/>
                <w:szCs w:val="24"/>
              </w:rPr>
              <w:t>（2）针对原材料价格波动，有哪些举措平缓成本波动；对棉价走势的</w:t>
            </w:r>
            <w:r>
              <w:rPr>
                <w:rFonts w:hint="eastAsia" w:ascii="仿宋" w:hAnsi="仿宋" w:eastAsia="仿宋" w:cs="仿宋"/>
                <w:b/>
                <w:bCs/>
                <w:sz w:val="24"/>
                <w:szCs w:val="24"/>
                <w:lang w:val="en-US" w:eastAsia="zh-CN"/>
              </w:rPr>
              <w:t>研</w:t>
            </w:r>
            <w:r>
              <w:rPr>
                <w:rFonts w:hint="eastAsia" w:ascii="仿宋" w:hAnsi="仿宋" w:eastAsia="仿宋" w:cs="仿宋"/>
                <w:b/>
                <w:bCs/>
                <w:sz w:val="24"/>
                <w:szCs w:val="24"/>
              </w:rPr>
              <w:t>判。</w:t>
            </w:r>
          </w:p>
          <w:p w14:paraId="0CE5B5FB">
            <w:pPr>
              <w:ind w:firstLine="480" w:firstLineChars="200"/>
              <w:rPr>
                <w:rFonts w:hint="eastAsia" w:ascii="仿宋" w:hAnsi="仿宋" w:eastAsia="仿宋" w:cs="仿宋"/>
                <w:sz w:val="24"/>
                <w:szCs w:val="24"/>
              </w:rPr>
            </w:pPr>
            <w:r>
              <w:rPr>
                <w:rFonts w:hint="eastAsia" w:ascii="仿宋" w:hAnsi="仿宋" w:eastAsia="仿宋" w:cs="仿宋"/>
                <w:sz w:val="24"/>
                <w:szCs w:val="24"/>
              </w:rPr>
              <w:t>近两年来大宗商品波动较大，公司组建了期货团队，专门利用期货工具来对冲棉花价格波动风险，降低大宗商品价格对业绩的影响。</w:t>
            </w:r>
          </w:p>
          <w:p w14:paraId="668B3044">
            <w:pPr>
              <w:rPr>
                <w:rFonts w:hint="eastAsia" w:ascii="仿宋" w:hAnsi="仿宋" w:eastAsia="仿宋" w:cs="仿宋"/>
                <w:b/>
                <w:bCs/>
                <w:sz w:val="24"/>
                <w:szCs w:val="24"/>
              </w:rPr>
            </w:pPr>
            <w:r>
              <w:rPr>
                <w:rFonts w:hint="eastAsia" w:ascii="仿宋" w:hAnsi="仿宋" w:eastAsia="仿宋" w:cs="仿宋"/>
                <w:b/>
                <w:bCs/>
                <w:sz w:val="24"/>
                <w:szCs w:val="24"/>
              </w:rPr>
              <w:t>（3）公司的产能分布，扩产进度以及产能爬坡节奏展望，未来还会有扩产的计划吗？</w:t>
            </w:r>
          </w:p>
          <w:p w14:paraId="1B96C006">
            <w:pPr>
              <w:ind w:firstLine="480" w:firstLineChars="200"/>
              <w:rPr>
                <w:rFonts w:hint="eastAsia" w:ascii="仿宋" w:hAnsi="仿宋" w:eastAsia="仿宋" w:cs="仿宋"/>
                <w:sz w:val="24"/>
                <w:szCs w:val="24"/>
              </w:rPr>
            </w:pPr>
            <w:r>
              <w:rPr>
                <w:rFonts w:hint="eastAsia" w:ascii="仿宋" w:hAnsi="仿宋" w:eastAsia="仿宋" w:cs="仿宋"/>
                <w:sz w:val="24"/>
                <w:szCs w:val="24"/>
              </w:rPr>
              <w:t>维持现有产能的情况下，公司计划本部进行土地置换出100-150亩土地，用于新的项目建设；未来荆州将成为公司主要的筒子纱生产基地，芜湖本部主要生产中高端大圆机纱线和PEEK材料生产项目。</w:t>
            </w:r>
          </w:p>
          <w:p w14:paraId="4961551E">
            <w:pPr>
              <w:ind w:firstLine="480" w:firstLineChars="200"/>
              <w:rPr>
                <w:rFonts w:hint="eastAsia" w:ascii="仿宋" w:hAnsi="仿宋" w:eastAsia="仿宋" w:cs="仿宋"/>
                <w:sz w:val="24"/>
                <w:szCs w:val="24"/>
              </w:rPr>
            </w:pPr>
          </w:p>
          <w:p w14:paraId="21B67AFB">
            <w:pPr>
              <w:pStyle w:val="10"/>
              <w:ind w:left="0"/>
              <w:rPr>
                <w:rFonts w:hint="eastAsia" w:ascii="仿宋" w:hAnsi="仿宋" w:eastAsia="仿宋" w:cs="仿宋"/>
                <w:b/>
                <w:bCs/>
                <w:sz w:val="24"/>
                <w:szCs w:val="24"/>
              </w:rPr>
            </w:pPr>
            <w:r>
              <w:rPr>
                <w:rFonts w:hint="eastAsia" w:ascii="仿宋" w:hAnsi="仿宋" w:eastAsia="仿宋" w:cs="仿宋"/>
                <w:b/>
                <w:bCs/>
                <w:sz w:val="24"/>
                <w:szCs w:val="24"/>
              </w:rPr>
              <w:t>2、新业务</w:t>
            </w:r>
          </w:p>
          <w:p w14:paraId="2B4786C2">
            <w:pPr>
              <w:pStyle w:val="10"/>
              <w:ind w:left="0"/>
              <w:rPr>
                <w:rFonts w:hint="eastAsia" w:ascii="仿宋" w:hAnsi="仿宋" w:eastAsia="仿宋" w:cs="仿宋"/>
                <w:b/>
                <w:bCs/>
                <w:sz w:val="24"/>
                <w:szCs w:val="24"/>
              </w:rPr>
            </w:pPr>
            <w:r>
              <w:rPr>
                <w:rFonts w:hint="eastAsia" w:ascii="仿宋" w:hAnsi="仿宋" w:eastAsia="仿宋" w:cs="仿宋"/>
                <w:b/>
                <w:bCs/>
                <w:sz w:val="24"/>
                <w:szCs w:val="24"/>
              </w:rPr>
              <w:t>（1）公司准备做什么方向的产品，有什么差异化优势？</w:t>
            </w:r>
          </w:p>
          <w:p w14:paraId="2D239E86">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公司目前聚焦于PEEK下游应用，尤其还没有实现国产替代的领域，主要集中在半导体、医疗器械、人形机器人轻量化解决方案等，也将积极探索新能源汽车、低空经济领域的应用</w:t>
            </w:r>
          </w:p>
          <w:p w14:paraId="70ECEE5A">
            <w:pPr>
              <w:pStyle w:val="10"/>
              <w:ind w:left="0"/>
              <w:rPr>
                <w:rFonts w:hint="eastAsia" w:ascii="仿宋" w:hAnsi="仿宋" w:eastAsia="仿宋" w:cs="仿宋"/>
                <w:b/>
                <w:bCs/>
                <w:sz w:val="24"/>
                <w:szCs w:val="24"/>
              </w:rPr>
            </w:pPr>
            <w:r>
              <w:rPr>
                <w:rFonts w:hint="eastAsia" w:ascii="仿宋" w:hAnsi="仿宋" w:eastAsia="仿宋" w:cs="仿宋"/>
                <w:b/>
                <w:bCs/>
                <w:sz w:val="24"/>
                <w:szCs w:val="24"/>
              </w:rPr>
              <w:t>（2）现在行业玩家有哪几家，产能分布，产品有哪些区别？</w:t>
            </w:r>
          </w:p>
          <w:p w14:paraId="73F33CB1">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目前公司聚焦国产替代，下游应用场景的主要对手为欧美、日本的高端PEEK制造加工企业，比如恩欣格（德国）、美国RTP等企业。</w:t>
            </w:r>
          </w:p>
          <w:p w14:paraId="5EA6D258">
            <w:pPr>
              <w:pStyle w:val="10"/>
              <w:ind w:left="0"/>
              <w:rPr>
                <w:rFonts w:hint="eastAsia" w:ascii="仿宋" w:hAnsi="仿宋" w:eastAsia="仿宋" w:cs="仿宋"/>
                <w:b/>
                <w:bCs/>
                <w:sz w:val="24"/>
                <w:szCs w:val="24"/>
              </w:rPr>
            </w:pPr>
            <w:r>
              <w:rPr>
                <w:rFonts w:hint="eastAsia" w:ascii="仿宋" w:hAnsi="仿宋" w:eastAsia="仿宋" w:cs="仿宋"/>
                <w:b/>
                <w:bCs/>
                <w:sz w:val="24"/>
                <w:szCs w:val="24"/>
              </w:rPr>
              <w:t>（3）产品毛利率大概是多少？</w:t>
            </w:r>
          </w:p>
          <w:p w14:paraId="1FEF69D7">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目前行业内产品的毛利为30-50%</w:t>
            </w:r>
          </w:p>
          <w:p w14:paraId="5223C1B1">
            <w:pPr>
              <w:pStyle w:val="10"/>
              <w:ind w:left="0"/>
              <w:rPr>
                <w:rFonts w:hint="eastAsia" w:ascii="仿宋" w:hAnsi="仿宋" w:eastAsia="仿宋" w:cs="仿宋"/>
                <w:b/>
                <w:bCs/>
                <w:sz w:val="24"/>
                <w:szCs w:val="24"/>
              </w:rPr>
            </w:pPr>
            <w:r>
              <w:rPr>
                <w:rFonts w:hint="eastAsia" w:ascii="仿宋" w:hAnsi="仿宋" w:eastAsia="仿宋" w:cs="仿宋"/>
                <w:b/>
                <w:bCs/>
                <w:sz w:val="24"/>
                <w:szCs w:val="24"/>
              </w:rPr>
              <w:t>（4）材料公司核心团队背景与激励情况？</w:t>
            </w:r>
          </w:p>
          <w:p w14:paraId="772E8AE0">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公司与行业内深耕多年技术团队深度绑定，未来会对核心技术团队进行股权</w:t>
            </w:r>
            <w:r>
              <w:rPr>
                <w:rFonts w:hint="eastAsia" w:ascii="仿宋" w:hAnsi="仿宋" w:eastAsia="仿宋" w:cs="仿宋"/>
                <w:sz w:val="24"/>
                <w:szCs w:val="24"/>
                <w:lang w:val="en-US" w:eastAsia="zh-CN"/>
              </w:rPr>
              <w:t>激励</w:t>
            </w:r>
            <w:r>
              <w:rPr>
                <w:rFonts w:hint="eastAsia" w:ascii="仿宋" w:hAnsi="仿宋" w:eastAsia="仿宋" w:cs="仿宋"/>
                <w:sz w:val="24"/>
                <w:szCs w:val="24"/>
              </w:rPr>
              <w:t>，目前公司回购计划已于上半年完成，后续会适时考虑股权激励计划</w:t>
            </w:r>
            <w:r>
              <w:rPr>
                <w:rFonts w:hint="eastAsia" w:ascii="仿宋" w:hAnsi="仿宋" w:eastAsia="仿宋" w:cs="仿宋"/>
                <w:sz w:val="24"/>
                <w:szCs w:val="24"/>
                <w:lang w:eastAsia="zh-CN"/>
              </w:rPr>
              <w:t>。</w:t>
            </w:r>
          </w:p>
          <w:p w14:paraId="203B4FD2">
            <w:pPr>
              <w:pStyle w:val="10"/>
              <w:ind w:left="0"/>
              <w:rPr>
                <w:rFonts w:hint="eastAsia" w:ascii="仿宋" w:hAnsi="仿宋" w:eastAsia="仿宋" w:cs="仿宋"/>
                <w:b/>
                <w:bCs/>
                <w:sz w:val="24"/>
                <w:szCs w:val="24"/>
              </w:rPr>
            </w:pPr>
            <w:r>
              <w:rPr>
                <w:rFonts w:hint="eastAsia" w:ascii="仿宋" w:hAnsi="仿宋" w:eastAsia="仿宋" w:cs="仿宋"/>
                <w:b/>
                <w:bCs/>
                <w:sz w:val="24"/>
                <w:szCs w:val="24"/>
              </w:rPr>
              <w:t xml:space="preserve">（5）是否有已经有客户正在接洽，具体是哪方面的合作，合作模式，送样的进度和反馈，还有哪些潜在客户？ </w:t>
            </w:r>
          </w:p>
          <w:p w14:paraId="476B7285">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目前公司已设立全资子公司，成立了芜湖富春高新技术有限公司，上市公司董秘为芜湖富春高新技术有限公司法定代表人，已经开展前期的市场调研工作，积极与国内头部客户接触，具体进度请关注公司的相关公告。</w:t>
            </w:r>
          </w:p>
          <w:p w14:paraId="1A1FDB1F">
            <w:pPr>
              <w:pStyle w:val="10"/>
              <w:ind w:left="0"/>
              <w:rPr>
                <w:rFonts w:hint="eastAsia" w:ascii="仿宋" w:hAnsi="仿宋" w:eastAsia="仿宋" w:cs="仿宋"/>
                <w:sz w:val="24"/>
                <w:szCs w:val="24"/>
              </w:rPr>
            </w:pPr>
            <w:r>
              <w:rPr>
                <w:rFonts w:hint="eastAsia" w:ascii="仿宋" w:hAnsi="仿宋" w:eastAsia="仿宋" w:cs="仿宋"/>
                <w:b/>
                <w:bCs/>
                <w:sz w:val="24"/>
                <w:szCs w:val="24"/>
              </w:rPr>
              <w:t xml:space="preserve">（6）新业务的产能规划和未来规划是如何的？本次新建产能的资金来源？是否会有银行贷款，公司目前财务成本是多少，比如银行贷款的利率？  </w:t>
            </w:r>
            <w:r>
              <w:rPr>
                <w:rFonts w:hint="eastAsia" w:ascii="仿宋" w:hAnsi="仿宋" w:eastAsia="仿宋" w:cs="仿宋"/>
                <w:sz w:val="24"/>
                <w:szCs w:val="24"/>
              </w:rPr>
              <w:t xml:space="preserve"> </w:t>
            </w:r>
          </w:p>
          <w:p w14:paraId="028FB14B">
            <w:pPr>
              <w:pStyle w:val="10"/>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公司长远规划取得国产头部地位，公司目前所在本部有近330亩土地，计划置换出100-150亩土地用于新的项目建设，完全足够支持未来3-5年的发展规划，具体的产能会根据前期市场充分的调研以及科学的规划。公司账面金额充裕，目前是上市公司主体全额出资，未来不排除考虑其他融资渠道，市场融资环境较为宽松，合作近30家银行，融资利率处于同行业较低的水平</w:t>
            </w:r>
            <w:r>
              <w:rPr>
                <w:rFonts w:hint="eastAsia" w:ascii="仿宋" w:hAnsi="仿宋" w:eastAsia="仿宋" w:cs="仿宋"/>
                <w:sz w:val="24"/>
                <w:szCs w:val="24"/>
                <w:lang w:eastAsia="zh-CN"/>
              </w:rPr>
              <w:t>。</w:t>
            </w:r>
          </w:p>
          <w:p w14:paraId="492A0B73">
            <w:pPr>
              <w:pStyle w:val="10"/>
              <w:ind w:left="0"/>
              <w:rPr>
                <w:rFonts w:hint="eastAsia" w:ascii="仿宋" w:hAnsi="仿宋" w:eastAsia="仿宋" w:cs="仿宋"/>
                <w:b/>
                <w:bCs/>
                <w:sz w:val="24"/>
                <w:szCs w:val="24"/>
              </w:rPr>
            </w:pPr>
            <w:r>
              <w:rPr>
                <w:rFonts w:hint="eastAsia" w:ascii="仿宋" w:hAnsi="仿宋" w:eastAsia="仿宋" w:cs="仿宋"/>
                <w:b/>
                <w:bCs/>
                <w:sz w:val="24"/>
                <w:szCs w:val="24"/>
              </w:rPr>
              <w:t>（7）新业务与主业是否有协同？</w:t>
            </w:r>
          </w:p>
          <w:p w14:paraId="35CD4971">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纺织行业是中国传统优势产业，近年来纺织行业自动化和智能化改造日新月异，新材料新技术的应用也较为广泛。纺织行业仍为劳动密集型产业，随着人形机器人的逐步商业化，未来部分的工业场景中人型机器人的应用将越来越广泛，将有效提升行业内技术装备的水平，推动行业的进步形成传统产业和新兴产业的战略协同。</w:t>
            </w:r>
          </w:p>
          <w:p w14:paraId="35BAD1FA">
            <w:pPr>
              <w:pStyle w:val="10"/>
              <w:ind w:left="0"/>
              <w:rPr>
                <w:rFonts w:hint="eastAsia" w:ascii="仿宋" w:hAnsi="仿宋" w:eastAsia="仿宋" w:cs="仿宋"/>
                <w:b/>
                <w:bCs/>
                <w:sz w:val="24"/>
                <w:szCs w:val="24"/>
              </w:rPr>
            </w:pPr>
            <w:r>
              <w:rPr>
                <w:rFonts w:hint="eastAsia" w:ascii="仿宋" w:hAnsi="仿宋" w:eastAsia="仿宋" w:cs="仿宋"/>
                <w:b/>
                <w:bCs/>
                <w:sz w:val="24"/>
                <w:szCs w:val="24"/>
              </w:rPr>
              <w:t>（8）未来外延收购或投资的考虑？</w:t>
            </w:r>
          </w:p>
          <w:p w14:paraId="424D28A5">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外延式并购正在积极考虑，未来如果有相应的收并购计划会及时公告和披露。</w:t>
            </w:r>
          </w:p>
          <w:p w14:paraId="36C9B58B">
            <w:pPr>
              <w:pStyle w:val="10"/>
              <w:ind w:left="0" w:firstLine="480" w:firstLineChars="200"/>
              <w:rPr>
                <w:rFonts w:hint="eastAsia" w:ascii="仿宋" w:hAnsi="仿宋" w:eastAsia="仿宋" w:cs="仿宋"/>
                <w:sz w:val="24"/>
                <w:szCs w:val="24"/>
              </w:rPr>
            </w:pPr>
          </w:p>
          <w:p w14:paraId="55612185">
            <w:pPr>
              <w:pStyle w:val="10"/>
              <w:ind w:left="0"/>
              <w:rPr>
                <w:rFonts w:hint="eastAsia" w:ascii="仿宋" w:hAnsi="仿宋" w:eastAsia="仿宋" w:cs="仿宋"/>
                <w:b/>
                <w:bCs/>
                <w:sz w:val="24"/>
                <w:szCs w:val="24"/>
              </w:rPr>
            </w:pPr>
            <w:r>
              <w:rPr>
                <w:rFonts w:hint="eastAsia" w:ascii="仿宋" w:hAnsi="仿宋" w:eastAsia="仿宋" w:cs="仿宋"/>
                <w:b/>
                <w:bCs/>
                <w:sz w:val="24"/>
                <w:szCs w:val="24"/>
              </w:rPr>
              <w:t>3、转债相关问题</w:t>
            </w:r>
          </w:p>
          <w:p w14:paraId="6D988F64">
            <w:pPr>
              <w:pStyle w:val="10"/>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转债剩余年限还比较长，但余额不小，同时很快触发强赎条款，公司后续对转债是如何考虑的？</w:t>
            </w:r>
          </w:p>
          <w:p w14:paraId="659F509F">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暂时不考虑强赎，公司后续根据情况及时披露。</w:t>
            </w:r>
          </w:p>
          <w:p w14:paraId="46255010">
            <w:pPr>
              <w:pStyle w:val="10"/>
              <w:ind w:left="0" w:firstLine="480" w:firstLineChars="200"/>
              <w:rPr>
                <w:rFonts w:hint="eastAsia" w:ascii="仿宋" w:hAnsi="仿宋" w:eastAsia="仿宋" w:cs="仿宋"/>
                <w:sz w:val="24"/>
                <w:szCs w:val="24"/>
              </w:rPr>
            </w:pPr>
            <w:r>
              <w:rPr>
                <w:rFonts w:hint="eastAsia" w:ascii="仿宋" w:hAnsi="仿宋" w:eastAsia="仿宋" w:cs="仿宋"/>
                <w:sz w:val="24"/>
                <w:szCs w:val="24"/>
              </w:rPr>
              <w:t>公司与投资者进行了充分地交流与沟通，并严格按照公司《信息披露管理制度》等规定，保证信息披露的真实、准确、完整、及时、公平。没有出现未公开重大信息泄露等情况，同时要求调研人员签署承诺书。</w:t>
            </w:r>
          </w:p>
          <w:p w14:paraId="2D4411BD">
            <w:pPr>
              <w:pStyle w:val="10"/>
              <w:ind w:left="0" w:firstLine="480" w:firstLineChars="200"/>
              <w:rPr>
                <w:rFonts w:hint="eastAsia" w:ascii="仿宋" w:hAnsi="仿宋" w:eastAsia="仿宋" w:cs="仿宋"/>
                <w:bCs/>
                <w:iCs/>
                <w:sz w:val="24"/>
                <w:szCs w:val="24"/>
              </w:rPr>
            </w:pPr>
            <w:r>
              <w:rPr>
                <w:rFonts w:hint="eastAsia" w:ascii="仿宋" w:hAnsi="仿宋" w:eastAsia="仿宋" w:cs="仿宋"/>
                <w:sz w:val="24"/>
                <w:szCs w:val="24"/>
              </w:rPr>
              <w:t>公司郑重提醒广大投资者，有关公司信息请以上海证券交易所网站和公司法定信息披露媒体刊登的公告</w:t>
            </w:r>
            <w:bookmarkStart w:id="0" w:name="_GoBack"/>
            <w:bookmarkEnd w:id="0"/>
            <w:r>
              <w:rPr>
                <w:rFonts w:hint="eastAsia" w:ascii="仿宋" w:hAnsi="仿宋" w:eastAsia="仿宋" w:cs="仿宋"/>
                <w:sz w:val="24"/>
                <w:szCs w:val="24"/>
              </w:rPr>
              <w:t>为准。本次调研信息中如涉及对外部环境判断、公司发展战略、未来发展计划等描述，不构成公司对投资者的实质承诺，敬请广大投资者理性投资，注意投资风险。</w:t>
            </w:r>
          </w:p>
        </w:tc>
      </w:tr>
      <w:tr w14:paraId="63C8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031E6AB0">
            <w:pPr>
              <w:spacing w:line="480" w:lineRule="atLeast"/>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附件清单（如有）</w:t>
            </w:r>
          </w:p>
        </w:tc>
        <w:tc>
          <w:tcPr>
            <w:tcW w:w="7141" w:type="dxa"/>
          </w:tcPr>
          <w:p w14:paraId="3793EDA3">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无</w:t>
            </w:r>
          </w:p>
        </w:tc>
      </w:tr>
      <w:tr w14:paraId="5D32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784F27FE">
            <w:pPr>
              <w:spacing w:line="480" w:lineRule="atLeast"/>
              <w:jc w:val="center"/>
              <w:rPr>
                <w:rFonts w:hint="eastAsia" w:ascii="仿宋" w:hAnsi="仿宋" w:eastAsia="仿宋" w:cs="仿宋"/>
                <w:b/>
                <w:bCs/>
                <w:iCs/>
                <w:color w:val="000000"/>
                <w:sz w:val="24"/>
                <w:szCs w:val="24"/>
              </w:rPr>
            </w:pPr>
            <w:r>
              <w:rPr>
                <w:rFonts w:hint="eastAsia" w:ascii="仿宋" w:hAnsi="仿宋" w:eastAsia="仿宋" w:cs="仿宋"/>
                <w:b/>
                <w:bCs/>
                <w:iCs/>
                <w:color w:val="000000"/>
                <w:sz w:val="24"/>
                <w:szCs w:val="24"/>
              </w:rPr>
              <w:t>日期</w:t>
            </w:r>
          </w:p>
        </w:tc>
        <w:tc>
          <w:tcPr>
            <w:tcW w:w="7141" w:type="dxa"/>
          </w:tcPr>
          <w:p w14:paraId="6C9BA541">
            <w:pPr>
              <w:spacing w:line="480" w:lineRule="atLeast"/>
              <w:rPr>
                <w:rFonts w:hint="eastAsia" w:ascii="仿宋" w:hAnsi="仿宋" w:eastAsia="仿宋" w:cs="仿宋"/>
                <w:bCs/>
                <w:iCs/>
                <w:sz w:val="24"/>
                <w:szCs w:val="24"/>
              </w:rPr>
            </w:pPr>
            <w:r>
              <w:rPr>
                <w:rFonts w:hint="eastAsia" w:ascii="仿宋" w:hAnsi="仿宋" w:eastAsia="仿宋" w:cs="仿宋"/>
                <w:bCs/>
                <w:iCs/>
                <w:sz w:val="24"/>
                <w:szCs w:val="24"/>
              </w:rPr>
              <w:t>2025年07月27日</w:t>
            </w:r>
          </w:p>
        </w:tc>
      </w:tr>
    </w:tbl>
    <w:p w14:paraId="258ACC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AAAD7"/>
    <w:multiLevelType w:val="singleLevel"/>
    <w:tmpl w:val="FA7AAA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40"/>
    <w:rsid w:val="000469FA"/>
    <w:rsid w:val="00097835"/>
    <w:rsid w:val="000F290F"/>
    <w:rsid w:val="001014A3"/>
    <w:rsid w:val="001113AC"/>
    <w:rsid w:val="001539C0"/>
    <w:rsid w:val="00166E2C"/>
    <w:rsid w:val="00214418"/>
    <w:rsid w:val="00226A3D"/>
    <w:rsid w:val="00230C79"/>
    <w:rsid w:val="00255741"/>
    <w:rsid w:val="00297B97"/>
    <w:rsid w:val="002B13B6"/>
    <w:rsid w:val="002D7B0B"/>
    <w:rsid w:val="002E50E3"/>
    <w:rsid w:val="002F69E0"/>
    <w:rsid w:val="003052D3"/>
    <w:rsid w:val="0035416D"/>
    <w:rsid w:val="00381BAA"/>
    <w:rsid w:val="00381CA2"/>
    <w:rsid w:val="003B6367"/>
    <w:rsid w:val="003D5184"/>
    <w:rsid w:val="0041174F"/>
    <w:rsid w:val="00414405"/>
    <w:rsid w:val="0049533C"/>
    <w:rsid w:val="004B23C5"/>
    <w:rsid w:val="004E79B5"/>
    <w:rsid w:val="00540AC2"/>
    <w:rsid w:val="00596611"/>
    <w:rsid w:val="00646A54"/>
    <w:rsid w:val="0069030C"/>
    <w:rsid w:val="006A052C"/>
    <w:rsid w:val="007804EB"/>
    <w:rsid w:val="00792C51"/>
    <w:rsid w:val="007A1F9D"/>
    <w:rsid w:val="0082246A"/>
    <w:rsid w:val="00825B05"/>
    <w:rsid w:val="00837393"/>
    <w:rsid w:val="008C7355"/>
    <w:rsid w:val="008D1196"/>
    <w:rsid w:val="008E0EEB"/>
    <w:rsid w:val="009231F2"/>
    <w:rsid w:val="009255DC"/>
    <w:rsid w:val="00941BC0"/>
    <w:rsid w:val="00973A5A"/>
    <w:rsid w:val="00976152"/>
    <w:rsid w:val="00984668"/>
    <w:rsid w:val="009A1FB9"/>
    <w:rsid w:val="009F79BF"/>
    <w:rsid w:val="00A35A94"/>
    <w:rsid w:val="00AE4E3B"/>
    <w:rsid w:val="00B24226"/>
    <w:rsid w:val="00BD7BBD"/>
    <w:rsid w:val="00C23437"/>
    <w:rsid w:val="00C50214"/>
    <w:rsid w:val="00C82202"/>
    <w:rsid w:val="00D05568"/>
    <w:rsid w:val="00D53010"/>
    <w:rsid w:val="00DC1268"/>
    <w:rsid w:val="00DD1211"/>
    <w:rsid w:val="00DD2852"/>
    <w:rsid w:val="00DE21FB"/>
    <w:rsid w:val="00E60FEE"/>
    <w:rsid w:val="00F16AA5"/>
    <w:rsid w:val="00F36E00"/>
    <w:rsid w:val="00F855CA"/>
    <w:rsid w:val="00FA5B0B"/>
    <w:rsid w:val="00FB1EB7"/>
    <w:rsid w:val="00FC2C40"/>
    <w:rsid w:val="01593CE3"/>
    <w:rsid w:val="0170662D"/>
    <w:rsid w:val="027E37F3"/>
    <w:rsid w:val="04DB3486"/>
    <w:rsid w:val="06AA3C0B"/>
    <w:rsid w:val="06DA38A8"/>
    <w:rsid w:val="0ACC3ADE"/>
    <w:rsid w:val="0E2562F5"/>
    <w:rsid w:val="105F3778"/>
    <w:rsid w:val="10DF6BE5"/>
    <w:rsid w:val="120A4A56"/>
    <w:rsid w:val="123F264E"/>
    <w:rsid w:val="13CE3142"/>
    <w:rsid w:val="16B82170"/>
    <w:rsid w:val="199E284D"/>
    <w:rsid w:val="1E6862BF"/>
    <w:rsid w:val="1FF836D3"/>
    <w:rsid w:val="204D3D9C"/>
    <w:rsid w:val="21D1430E"/>
    <w:rsid w:val="35363BD7"/>
    <w:rsid w:val="36315F2F"/>
    <w:rsid w:val="3A1A40FA"/>
    <w:rsid w:val="3E8B28D9"/>
    <w:rsid w:val="40775150"/>
    <w:rsid w:val="40EA122C"/>
    <w:rsid w:val="454B4045"/>
    <w:rsid w:val="478522CB"/>
    <w:rsid w:val="4A8F521E"/>
    <w:rsid w:val="4B6058F9"/>
    <w:rsid w:val="4BF533EE"/>
    <w:rsid w:val="4CD904E2"/>
    <w:rsid w:val="4D5C2719"/>
    <w:rsid w:val="50A540BB"/>
    <w:rsid w:val="51B10B6F"/>
    <w:rsid w:val="53340CA1"/>
    <w:rsid w:val="5A0B73C6"/>
    <w:rsid w:val="5B562528"/>
    <w:rsid w:val="610025D1"/>
    <w:rsid w:val="621E1B22"/>
    <w:rsid w:val="673B4C79"/>
    <w:rsid w:val="6BD00AA7"/>
    <w:rsid w:val="70576766"/>
    <w:rsid w:val="71740EF4"/>
    <w:rsid w:val="747128B8"/>
    <w:rsid w:val="75AF6D1B"/>
    <w:rsid w:val="79A41A25"/>
    <w:rsid w:val="7BD9168F"/>
    <w:rsid w:val="7BE93E34"/>
    <w:rsid w:val="7CB73744"/>
    <w:rsid w:val="7D8B2161"/>
    <w:rsid w:val="7D9D541B"/>
    <w:rsid w:val="7F06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left="720"/>
      <w:contextualSpacing/>
    </w:p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minvi.net</Company>
  <Pages>4</Pages>
  <Words>2470</Words>
  <Characters>2547</Characters>
  <Lines>214</Lines>
  <Paragraphs>230</Paragraphs>
  <TotalTime>7</TotalTime>
  <ScaleCrop>false</ScaleCrop>
  <LinksUpToDate>false</LinksUpToDate>
  <CharactersWithSpaces>2804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2025-07-27T07:25:00Z</dcterms:created>
  <dc:creator>miao</dc:creator>
  <cp:lastModifiedBy>叮当</cp:lastModifiedBy>
  <cp:lastPrinted>2021-09-27T05:06:00Z</cp:lastPrinted>
  <dcterms:modified xsi:type="dcterms:W3CDTF">2025-07-27T07:36:47Z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D0413CBA11BE418B892793FC376D0364_13</vt:lpwstr>
  </property>
  <property fmtid="{D5CDD505-2E9C-101B-9397-08002B2CF9AE}" pid="4" name="KSOTemplateDocerSaveRecord">
    <vt:lpwstr>eyJoZGlkIjoiNjY3OTJlMWVkMmQ3NDQ2Njg0Y2ZhMmU1OWZhNDBmYWMiLCJ1c2VySWQiOiIyODc1MDUyMTcifQ==</vt:lpwstr>
  </property>
</Properties>
</file>