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79D6" w14:textId="77777777" w:rsidR="00AF36DA" w:rsidRDefault="00156F17">
      <w:pPr>
        <w:adjustRightInd w:val="0"/>
        <w:snapToGrid w:val="0"/>
        <w:spacing w:line="360" w:lineRule="auto"/>
        <w:jc w:val="center"/>
        <w:rPr>
          <w:rFonts w:ascii="宋体" w:hAnsi="宋体" w:hint="eastAsia"/>
          <w:b/>
          <w:sz w:val="30"/>
          <w:szCs w:val="30"/>
        </w:rPr>
      </w:pPr>
      <w:r>
        <w:rPr>
          <w:rFonts w:ascii="宋体" w:hAnsi="宋体" w:hint="eastAsia"/>
          <w:b/>
          <w:sz w:val="30"/>
          <w:szCs w:val="30"/>
        </w:rPr>
        <w:t>苏州科达科技股份有限公司</w:t>
      </w:r>
    </w:p>
    <w:p w14:paraId="3D0AA8FA" w14:textId="7F314332" w:rsidR="00AF36DA" w:rsidRPr="00D80C15" w:rsidRDefault="00156F17" w:rsidP="00D80C15">
      <w:pPr>
        <w:adjustRightInd w:val="0"/>
        <w:snapToGrid w:val="0"/>
        <w:spacing w:line="360" w:lineRule="auto"/>
        <w:jc w:val="center"/>
        <w:rPr>
          <w:rFonts w:ascii="宋体" w:hAnsi="宋体" w:hint="eastAsia"/>
          <w:b/>
          <w:sz w:val="30"/>
          <w:szCs w:val="30"/>
        </w:rPr>
      </w:pPr>
      <w:r>
        <w:rPr>
          <w:rFonts w:ascii="宋体" w:hAnsi="宋体" w:hint="eastAsia"/>
          <w:b/>
          <w:sz w:val="30"/>
          <w:szCs w:val="30"/>
        </w:rPr>
        <w:t>投资者互动记录</w:t>
      </w:r>
      <w:r w:rsidR="00721FD5">
        <w:rPr>
          <w:rFonts w:ascii="宋体" w:hAnsi="宋体" w:hint="eastAsia"/>
          <w:b/>
          <w:sz w:val="30"/>
          <w:szCs w:val="30"/>
        </w:rPr>
        <w:t>（2025.7.21-7.25）</w:t>
      </w:r>
    </w:p>
    <w:p w14:paraId="5D01609A" w14:textId="77777777" w:rsidR="00266CC3" w:rsidRPr="005E2721" w:rsidRDefault="00156F17" w:rsidP="00266CC3">
      <w:pPr>
        <w:pStyle w:val="a3"/>
        <w:numPr>
          <w:ilvl w:val="0"/>
          <w:numId w:val="3"/>
        </w:numPr>
        <w:adjustRightInd w:val="0"/>
        <w:snapToGrid w:val="0"/>
        <w:spacing w:line="360" w:lineRule="auto"/>
        <w:ind w:firstLineChars="0"/>
        <w:rPr>
          <w:rFonts w:ascii="宋体" w:hAnsi="宋体" w:hint="eastAsia"/>
          <w:b/>
          <w:sz w:val="24"/>
          <w:szCs w:val="24"/>
        </w:rPr>
      </w:pPr>
      <w:r w:rsidRPr="005E2721">
        <w:rPr>
          <w:rFonts w:ascii="宋体" w:hAnsi="宋体" w:hint="eastAsia"/>
          <w:b/>
          <w:sz w:val="24"/>
          <w:szCs w:val="24"/>
        </w:rPr>
        <w:t>主要活动形式</w:t>
      </w:r>
    </w:p>
    <w:p w14:paraId="18E3CF5C" w14:textId="011F8644" w:rsidR="00AF36DA" w:rsidRPr="005E2721" w:rsidRDefault="00B92284" w:rsidP="00396EC9">
      <w:pPr>
        <w:adjustRightInd w:val="0"/>
        <w:snapToGrid w:val="0"/>
        <w:spacing w:line="360" w:lineRule="auto"/>
        <w:ind w:firstLineChars="200" w:firstLine="480"/>
        <w:rPr>
          <w:rFonts w:ascii="宋体" w:hAnsi="宋体" w:cs="Arial Unicode MS" w:hint="eastAsia"/>
          <w:sz w:val="24"/>
          <w:szCs w:val="24"/>
        </w:rPr>
      </w:pPr>
      <w:r w:rsidRPr="005E2721">
        <w:rPr>
          <w:rFonts w:ascii="Segoe UI Symbol" w:hAnsi="Segoe UI Symbol" w:cs="Segoe UI Symbol"/>
          <w:sz w:val="24"/>
          <w:szCs w:val="24"/>
        </w:rPr>
        <w:t>☑</w:t>
      </w:r>
      <w:r w:rsidR="00156F17" w:rsidRPr="005E2721">
        <w:rPr>
          <w:rFonts w:ascii="宋体" w:hAnsi="宋体" w:cs="Arial Unicode MS" w:hint="eastAsia"/>
          <w:sz w:val="24"/>
          <w:szCs w:val="24"/>
        </w:rPr>
        <w:t>特定对象调研（详见附表）</w:t>
      </w:r>
      <w:r w:rsidR="00266CC3" w:rsidRPr="005E2721">
        <w:rPr>
          <w:rFonts w:ascii="宋体" w:hAnsi="宋体" w:cs="Arial Unicode MS" w:hint="eastAsia"/>
          <w:sz w:val="24"/>
          <w:szCs w:val="24"/>
        </w:rPr>
        <w:t xml:space="preserve">  </w:t>
      </w:r>
      <w:r w:rsidR="00396EC9" w:rsidRPr="005E2721">
        <w:rPr>
          <w:rFonts w:ascii="宋体" w:hAnsi="宋体" w:cs="Arial Unicode MS"/>
          <w:sz w:val="24"/>
          <w:szCs w:val="24"/>
        </w:rPr>
        <w:t xml:space="preserve">    </w:t>
      </w:r>
      <w:r w:rsidR="005E2721" w:rsidRPr="005E2721">
        <w:rPr>
          <w:rFonts w:ascii="Segoe UI Symbol" w:hAnsi="Segoe UI Symbol" w:cs="Segoe UI Symbol"/>
          <w:sz w:val="24"/>
          <w:szCs w:val="24"/>
        </w:rPr>
        <w:t>☐</w:t>
      </w:r>
      <w:r w:rsidR="00156F17" w:rsidRPr="005E2721">
        <w:rPr>
          <w:rFonts w:ascii="宋体" w:hAnsi="宋体" w:cs="Arial Unicode MS" w:hint="eastAsia"/>
          <w:sz w:val="24"/>
          <w:szCs w:val="24"/>
        </w:rPr>
        <w:t xml:space="preserve">机构策略会       </w:t>
      </w:r>
      <w:r w:rsidR="002E7B9A" w:rsidRPr="005E2721">
        <w:rPr>
          <w:rFonts w:ascii="Segoe UI Symbol" w:hAnsi="Segoe UI Symbol" w:cs="Segoe UI Symbol"/>
          <w:sz w:val="24"/>
          <w:szCs w:val="24"/>
        </w:rPr>
        <w:t>☐</w:t>
      </w:r>
      <w:r w:rsidR="00156F17" w:rsidRPr="005E2721">
        <w:rPr>
          <w:rFonts w:ascii="宋体" w:hAnsi="宋体" w:cs="Arial Unicode MS" w:hint="eastAsia"/>
          <w:sz w:val="24"/>
          <w:szCs w:val="24"/>
        </w:rPr>
        <w:t>路演活动</w:t>
      </w:r>
    </w:p>
    <w:p w14:paraId="7696C6F9" w14:textId="7BD92A23" w:rsidR="00AF36DA" w:rsidRPr="005E2721" w:rsidRDefault="00B92284">
      <w:pPr>
        <w:adjustRightInd w:val="0"/>
        <w:snapToGrid w:val="0"/>
        <w:spacing w:line="360" w:lineRule="auto"/>
        <w:ind w:firstLineChars="200" w:firstLine="480"/>
        <w:rPr>
          <w:rFonts w:ascii="宋体" w:hAnsi="宋体" w:cs="Arial Unicode MS" w:hint="eastAsia"/>
          <w:sz w:val="24"/>
          <w:szCs w:val="24"/>
        </w:rPr>
      </w:pPr>
      <w:r w:rsidRPr="005E2721">
        <w:rPr>
          <w:rFonts w:ascii="Segoe UI Symbol" w:hAnsi="Segoe UI Symbol" w:cs="Segoe UI Symbol"/>
          <w:sz w:val="24"/>
          <w:szCs w:val="24"/>
        </w:rPr>
        <w:t>☐</w:t>
      </w:r>
      <w:r w:rsidR="00156F17" w:rsidRPr="005E2721">
        <w:rPr>
          <w:rFonts w:ascii="宋体" w:hAnsi="宋体" w:cs="Arial Unicode MS" w:hint="eastAsia"/>
          <w:sz w:val="24"/>
          <w:szCs w:val="24"/>
        </w:rPr>
        <w:t xml:space="preserve">电子邮件  </w:t>
      </w:r>
      <w:r w:rsidR="00266CC3" w:rsidRPr="005E2721">
        <w:rPr>
          <w:rFonts w:ascii="宋体" w:hAnsi="宋体" w:cs="Arial Unicode MS"/>
          <w:sz w:val="24"/>
          <w:szCs w:val="24"/>
        </w:rPr>
        <w:t xml:space="preserve">  </w:t>
      </w:r>
      <w:r w:rsidR="002E7B9A" w:rsidRPr="005E2721">
        <w:rPr>
          <w:rFonts w:ascii="宋体" w:hAnsi="宋体" w:cs="Arial Unicode MS"/>
          <w:sz w:val="24"/>
          <w:szCs w:val="24"/>
        </w:rPr>
        <w:t xml:space="preserve"> </w:t>
      </w:r>
      <w:r w:rsidR="00645ADE" w:rsidRPr="005E2721">
        <w:rPr>
          <w:rFonts w:ascii="Segoe UI Symbol" w:hAnsi="Segoe UI Symbol" w:cs="Segoe UI Symbol"/>
          <w:sz w:val="24"/>
          <w:szCs w:val="24"/>
        </w:rPr>
        <w:t>☐</w:t>
      </w:r>
      <w:r w:rsidR="00156F17" w:rsidRPr="005E2721">
        <w:rPr>
          <w:rFonts w:ascii="宋体" w:hAnsi="宋体" w:cs="Arial Unicode MS" w:hint="eastAsia"/>
          <w:sz w:val="24"/>
          <w:szCs w:val="24"/>
        </w:rPr>
        <w:t>电话</w:t>
      </w:r>
      <w:r w:rsidR="00396EC9" w:rsidRPr="005E2721">
        <w:rPr>
          <w:rFonts w:ascii="宋体" w:hAnsi="宋体" w:cs="Arial Unicode MS" w:hint="eastAsia"/>
          <w:sz w:val="24"/>
          <w:szCs w:val="24"/>
        </w:rPr>
        <w:t xml:space="preserve">沟通 </w:t>
      </w:r>
      <w:r w:rsidR="00396EC9" w:rsidRPr="005E2721">
        <w:rPr>
          <w:rFonts w:ascii="宋体" w:hAnsi="宋体" w:cs="Arial Unicode MS"/>
          <w:sz w:val="24"/>
          <w:szCs w:val="24"/>
        </w:rPr>
        <w:t xml:space="preserve">     </w:t>
      </w:r>
      <w:r w:rsidRPr="005E2721">
        <w:rPr>
          <w:rFonts w:ascii="宋体" w:hAnsi="宋体" w:cs="Arial Unicode MS"/>
          <w:sz w:val="24"/>
          <w:szCs w:val="24"/>
        </w:rPr>
        <w:t xml:space="preserve"> </w:t>
      </w:r>
      <w:r w:rsidR="00396EC9" w:rsidRPr="005E2721">
        <w:rPr>
          <w:rFonts w:ascii="宋体" w:hAnsi="宋体" w:cs="Arial Unicode MS"/>
          <w:sz w:val="24"/>
          <w:szCs w:val="24"/>
        </w:rPr>
        <w:t xml:space="preserve"> </w:t>
      </w:r>
      <w:r w:rsidR="005E2721" w:rsidRPr="005E2721">
        <w:rPr>
          <w:rFonts w:ascii="Segoe UI Symbol" w:hAnsi="Segoe UI Symbol" w:cs="Segoe UI Symbol"/>
          <w:sz w:val="24"/>
          <w:szCs w:val="24"/>
        </w:rPr>
        <w:t>☐</w:t>
      </w:r>
      <w:r w:rsidR="00396EC9" w:rsidRPr="005E2721">
        <w:rPr>
          <w:rFonts w:ascii="宋体" w:hAnsi="宋体" w:cs="Arial Unicode MS"/>
          <w:sz w:val="24"/>
          <w:szCs w:val="24"/>
        </w:rPr>
        <w:t>电话会议</w:t>
      </w:r>
      <w:r w:rsidR="00156F17" w:rsidRPr="005E2721">
        <w:rPr>
          <w:rFonts w:ascii="宋体" w:hAnsi="宋体" w:cs="Arial Unicode MS" w:hint="eastAsia"/>
          <w:sz w:val="24"/>
          <w:szCs w:val="24"/>
        </w:rPr>
        <w:t xml:space="preserve"> </w:t>
      </w:r>
      <w:r w:rsidR="00266CC3" w:rsidRPr="005E2721">
        <w:rPr>
          <w:rFonts w:ascii="宋体" w:hAnsi="宋体" w:cs="Arial Unicode MS"/>
          <w:sz w:val="24"/>
          <w:szCs w:val="24"/>
        </w:rPr>
        <w:t xml:space="preserve"> </w:t>
      </w:r>
      <w:r w:rsidR="00396EC9" w:rsidRPr="005E2721">
        <w:rPr>
          <w:rFonts w:ascii="宋体" w:hAnsi="宋体" w:cs="Arial Unicode MS"/>
          <w:sz w:val="24"/>
          <w:szCs w:val="24"/>
        </w:rPr>
        <w:t xml:space="preserve">       </w:t>
      </w:r>
      <w:r w:rsidRPr="005E2721">
        <w:rPr>
          <w:rFonts w:ascii="Segoe UI Symbol" w:hAnsi="Segoe UI Symbol" w:cs="Segoe UI Symbol"/>
          <w:sz w:val="24"/>
          <w:szCs w:val="24"/>
        </w:rPr>
        <w:t>☑</w:t>
      </w:r>
      <w:r w:rsidR="00156F17" w:rsidRPr="005E2721">
        <w:rPr>
          <w:rFonts w:ascii="宋体" w:hAnsi="宋体" w:cs="Arial Unicode MS" w:hint="eastAsia"/>
          <w:sz w:val="24"/>
          <w:szCs w:val="24"/>
        </w:rPr>
        <w:t>投资者留言板</w:t>
      </w:r>
    </w:p>
    <w:p w14:paraId="340D53F5" w14:textId="6DD9D872" w:rsidR="00596A62" w:rsidRPr="005E2721" w:rsidRDefault="00D91880" w:rsidP="00DD7318">
      <w:pPr>
        <w:pStyle w:val="a3"/>
        <w:numPr>
          <w:ilvl w:val="0"/>
          <w:numId w:val="3"/>
        </w:numPr>
        <w:adjustRightInd w:val="0"/>
        <w:snapToGrid w:val="0"/>
        <w:spacing w:line="360" w:lineRule="auto"/>
        <w:ind w:firstLineChars="0"/>
        <w:rPr>
          <w:rFonts w:ascii="宋体" w:hAnsi="宋体" w:hint="eastAsia"/>
          <w:b/>
          <w:sz w:val="24"/>
          <w:szCs w:val="24"/>
        </w:rPr>
      </w:pPr>
      <w:r w:rsidRPr="005E2721">
        <w:rPr>
          <w:rFonts w:ascii="宋体" w:hAnsi="宋体" w:hint="eastAsia"/>
          <w:b/>
          <w:sz w:val="24"/>
          <w:szCs w:val="24"/>
        </w:rPr>
        <w:t>投资者关心的主要问题</w:t>
      </w:r>
    </w:p>
    <w:p w14:paraId="00EA8587" w14:textId="3D38F027" w:rsidR="002D02F6" w:rsidRPr="005E2721" w:rsidRDefault="002D02F6" w:rsidP="005E2721">
      <w:pPr>
        <w:widowControl/>
        <w:adjustRightInd w:val="0"/>
        <w:snapToGrid w:val="0"/>
        <w:spacing w:line="360" w:lineRule="auto"/>
        <w:ind w:firstLineChars="200" w:firstLine="480"/>
        <w:rPr>
          <w:rFonts w:ascii="宋体" w:hAnsi="宋体" w:hint="eastAsia"/>
          <w:sz w:val="24"/>
          <w:szCs w:val="24"/>
        </w:rPr>
      </w:pPr>
      <w:r w:rsidRPr="005E2721">
        <w:rPr>
          <w:rFonts w:ascii="宋体" w:hAnsi="宋体" w:hint="eastAsia"/>
          <w:sz w:val="24"/>
          <w:szCs w:val="24"/>
        </w:rPr>
        <w:t>1、</w:t>
      </w:r>
      <w:r w:rsidRPr="005E2721">
        <w:rPr>
          <w:rFonts w:ascii="宋体" w:hAnsi="宋体" w:hint="eastAsia"/>
          <w:sz w:val="24"/>
          <w:szCs w:val="24"/>
        </w:rPr>
        <w:t>公司为何在营收不理想的情况下还保持高的研发投入？</w:t>
      </w:r>
    </w:p>
    <w:p w14:paraId="586417B5" w14:textId="6E191FD0" w:rsidR="00F87A6C" w:rsidRPr="005E2721" w:rsidRDefault="00F87A6C" w:rsidP="005E2721">
      <w:pPr>
        <w:widowControl/>
        <w:adjustRightInd w:val="0"/>
        <w:snapToGrid w:val="0"/>
        <w:spacing w:line="360" w:lineRule="auto"/>
        <w:ind w:firstLineChars="200" w:firstLine="480"/>
        <w:rPr>
          <w:rFonts w:ascii="宋体" w:hAnsi="宋体" w:hint="eastAsia"/>
          <w:sz w:val="24"/>
          <w:szCs w:val="24"/>
        </w:rPr>
      </w:pPr>
      <w:r w:rsidRPr="005E2721">
        <w:rPr>
          <w:rFonts w:ascii="宋体" w:hAnsi="宋体" w:hint="eastAsia"/>
          <w:sz w:val="24"/>
          <w:szCs w:val="24"/>
        </w:rPr>
        <w:t>答：</w:t>
      </w:r>
      <w:r w:rsidRPr="005E2721">
        <w:rPr>
          <w:rFonts w:ascii="宋体" w:hAnsi="宋体"/>
          <w:sz w:val="24"/>
          <w:szCs w:val="24"/>
        </w:rPr>
        <w:t xml:space="preserve"> </w:t>
      </w:r>
      <w:r w:rsidR="002D02F6" w:rsidRPr="005E2721">
        <w:rPr>
          <w:rFonts w:ascii="宋体" w:hAnsi="宋体" w:hint="eastAsia"/>
          <w:sz w:val="24"/>
          <w:szCs w:val="24"/>
        </w:rPr>
        <w:t>公司在研发领域的投入除了满足当下产品的开发外，亦包含了对通信及音视频应用等领域的基础技术和前瞻性技术的研究，公司坚信创新是推动公司行稳致远的重要推动力。公司近几年的业绩波动主要受外部环境的影响较大，但不改变公司对未来业绩向好的信心和对产品与解决方案持续创新的追求。面对宏观环境的不确定性和国内下游客户需求的短期不足，公司将不断深化内部经营改革，积极开拓海外市场，努力提升经营业绩以回馈广大的投资者。</w:t>
      </w:r>
    </w:p>
    <w:p w14:paraId="0CB8A091" w14:textId="3AC3F6F4" w:rsidR="00F87A6C" w:rsidRPr="005E2721" w:rsidRDefault="00F87A6C" w:rsidP="005E2721">
      <w:pPr>
        <w:widowControl/>
        <w:adjustRightInd w:val="0"/>
        <w:snapToGrid w:val="0"/>
        <w:spacing w:line="360" w:lineRule="auto"/>
        <w:ind w:firstLineChars="200" w:firstLine="480"/>
        <w:rPr>
          <w:rFonts w:asciiTheme="minorEastAsia" w:eastAsiaTheme="minorEastAsia" w:hAnsiTheme="minorEastAsia" w:hint="eastAsia"/>
          <w:sz w:val="24"/>
          <w:szCs w:val="24"/>
        </w:rPr>
      </w:pPr>
      <w:r w:rsidRPr="005E2721">
        <w:rPr>
          <w:rFonts w:asciiTheme="minorEastAsia" w:eastAsiaTheme="minorEastAsia" w:hAnsiTheme="minorEastAsia" w:hint="eastAsia"/>
          <w:sz w:val="24"/>
          <w:szCs w:val="24"/>
        </w:rPr>
        <w:t xml:space="preserve"> </w:t>
      </w:r>
      <w:r w:rsidRPr="005E2721">
        <w:rPr>
          <w:rFonts w:asciiTheme="minorEastAsia" w:eastAsiaTheme="minorEastAsia" w:hAnsiTheme="minorEastAsia"/>
          <w:sz w:val="24"/>
          <w:szCs w:val="24"/>
        </w:rPr>
        <w:t>2</w:t>
      </w:r>
      <w:r w:rsidRPr="005E2721">
        <w:rPr>
          <w:rFonts w:asciiTheme="minorEastAsia" w:eastAsiaTheme="minorEastAsia" w:hAnsiTheme="minorEastAsia" w:hint="eastAsia"/>
          <w:sz w:val="24"/>
          <w:szCs w:val="24"/>
        </w:rPr>
        <w:t>、</w:t>
      </w:r>
      <w:r w:rsidR="002D02F6" w:rsidRPr="005E2721">
        <w:rPr>
          <w:rFonts w:asciiTheme="minorEastAsia" w:eastAsiaTheme="minorEastAsia" w:hAnsiTheme="minorEastAsia" w:hint="eastAsia"/>
          <w:sz w:val="24"/>
          <w:szCs w:val="24"/>
        </w:rPr>
        <w:t>请问公司有没有产品在汽车行业应用？</w:t>
      </w:r>
    </w:p>
    <w:p w14:paraId="06EE77D3" w14:textId="5ABD7D65" w:rsidR="00F87A6C" w:rsidRPr="005E2721" w:rsidRDefault="00F87A6C" w:rsidP="005E2721">
      <w:pPr>
        <w:widowControl/>
        <w:adjustRightInd w:val="0"/>
        <w:snapToGrid w:val="0"/>
        <w:spacing w:line="360" w:lineRule="auto"/>
        <w:ind w:firstLineChars="200" w:firstLine="480"/>
        <w:rPr>
          <w:rFonts w:asciiTheme="minorEastAsia" w:eastAsiaTheme="minorEastAsia" w:hAnsiTheme="minorEastAsia" w:hint="eastAsia"/>
          <w:sz w:val="24"/>
          <w:szCs w:val="24"/>
        </w:rPr>
      </w:pPr>
      <w:r w:rsidRPr="005E2721">
        <w:rPr>
          <w:rFonts w:asciiTheme="minorEastAsia" w:eastAsiaTheme="minorEastAsia" w:hAnsiTheme="minorEastAsia" w:hint="eastAsia"/>
          <w:sz w:val="24"/>
          <w:szCs w:val="24"/>
        </w:rPr>
        <w:t>答：</w:t>
      </w:r>
      <w:r w:rsidR="002D02F6" w:rsidRPr="005E2721">
        <w:rPr>
          <w:rFonts w:asciiTheme="minorEastAsia" w:eastAsiaTheme="minorEastAsia" w:hAnsiTheme="minorEastAsia" w:hint="eastAsia"/>
          <w:sz w:val="24"/>
          <w:szCs w:val="24"/>
        </w:rPr>
        <w:t>公司是国内重要的音视频基础软硬件产品、行业数字化解决方案及综合服务提供商，公司现有产品和解决方案主要围绕音视频应用为核心。目前公司正积极探索相关技术及产品在汽车行业的应用。</w:t>
      </w:r>
    </w:p>
    <w:p w14:paraId="514C3A2F" w14:textId="3D46DE13" w:rsidR="00361E5E" w:rsidRPr="005E2721" w:rsidRDefault="003F4EAB" w:rsidP="005E2721">
      <w:pPr>
        <w:widowControl/>
        <w:adjustRightInd w:val="0"/>
        <w:snapToGrid w:val="0"/>
        <w:spacing w:line="360" w:lineRule="auto"/>
        <w:ind w:firstLineChars="200" w:firstLine="480"/>
        <w:rPr>
          <w:rFonts w:asciiTheme="minorEastAsia" w:eastAsiaTheme="minorEastAsia" w:hAnsiTheme="minorEastAsia" w:hint="eastAsia"/>
          <w:sz w:val="24"/>
          <w:szCs w:val="24"/>
        </w:rPr>
      </w:pPr>
      <w:r w:rsidRPr="005E2721">
        <w:rPr>
          <w:rFonts w:asciiTheme="minorEastAsia" w:eastAsiaTheme="minorEastAsia" w:hAnsiTheme="minorEastAsia"/>
          <w:sz w:val="24"/>
          <w:szCs w:val="24"/>
        </w:rPr>
        <w:t>3</w:t>
      </w:r>
      <w:r w:rsidR="00361E5E" w:rsidRPr="005E2721">
        <w:rPr>
          <w:rFonts w:asciiTheme="minorEastAsia" w:eastAsiaTheme="minorEastAsia" w:hAnsiTheme="minorEastAsia" w:hint="eastAsia"/>
          <w:sz w:val="24"/>
          <w:szCs w:val="24"/>
        </w:rPr>
        <w:t>、</w:t>
      </w:r>
      <w:r w:rsidR="002D02F6" w:rsidRPr="005E2721">
        <w:rPr>
          <w:rFonts w:asciiTheme="minorEastAsia" w:eastAsiaTheme="minorEastAsia" w:hAnsiTheme="minorEastAsia" w:hint="eastAsia"/>
          <w:sz w:val="24"/>
          <w:szCs w:val="24"/>
        </w:rPr>
        <w:t>公司AI产品和摄像图像处理技术将来能否匹配用于人形机器人视觉识别系统？</w:t>
      </w:r>
    </w:p>
    <w:p w14:paraId="5A3C2B0B" w14:textId="1FE7B081" w:rsidR="00361E5E" w:rsidRPr="005E2721" w:rsidRDefault="00361E5E" w:rsidP="005E2721">
      <w:pPr>
        <w:widowControl/>
        <w:adjustRightInd w:val="0"/>
        <w:snapToGrid w:val="0"/>
        <w:spacing w:line="360" w:lineRule="auto"/>
        <w:ind w:firstLineChars="200" w:firstLine="480"/>
        <w:rPr>
          <w:rFonts w:asciiTheme="minorEastAsia" w:eastAsiaTheme="minorEastAsia" w:hAnsiTheme="minorEastAsia" w:hint="eastAsia"/>
          <w:sz w:val="24"/>
          <w:szCs w:val="24"/>
        </w:rPr>
      </w:pPr>
      <w:r w:rsidRPr="005E2721">
        <w:rPr>
          <w:rFonts w:asciiTheme="minorEastAsia" w:eastAsiaTheme="minorEastAsia" w:hAnsiTheme="minorEastAsia"/>
          <w:sz w:val="24"/>
          <w:szCs w:val="24"/>
        </w:rPr>
        <w:t>答</w:t>
      </w:r>
      <w:r w:rsidRPr="005E2721">
        <w:rPr>
          <w:rFonts w:asciiTheme="minorEastAsia" w:eastAsiaTheme="minorEastAsia" w:hAnsiTheme="minorEastAsia" w:hint="eastAsia"/>
          <w:sz w:val="24"/>
          <w:szCs w:val="24"/>
        </w:rPr>
        <w:t>：</w:t>
      </w:r>
      <w:r w:rsidR="002D02F6" w:rsidRPr="005E2721">
        <w:rPr>
          <w:rFonts w:asciiTheme="minorEastAsia" w:eastAsiaTheme="minorEastAsia" w:hAnsiTheme="minorEastAsia" w:hint="eastAsia"/>
          <w:sz w:val="24"/>
          <w:szCs w:val="24"/>
        </w:rPr>
        <w:t>公司当前的产品和解决方案主要是面向公共安全、智慧交通及应急等相关行业，其应用的人工智能和大模型技术能够满足客户对于音视频信息中关于人、车、物等关键信息的提取及行为分析等应用需要。公司始终密切关注人工智能等相关前沿技术的发展趋势，持续探索人工智能及大模型等相关技术在音视频领域的深化应用，积极拓展公司产品和解决方案在不同场景下的应用范围。</w:t>
      </w:r>
    </w:p>
    <w:p w14:paraId="49133D35" w14:textId="4EA1F17B" w:rsidR="000C0347" w:rsidRPr="005E2721" w:rsidRDefault="003F4EAB" w:rsidP="005E2721">
      <w:pPr>
        <w:widowControl/>
        <w:adjustRightInd w:val="0"/>
        <w:snapToGrid w:val="0"/>
        <w:spacing w:line="360" w:lineRule="auto"/>
        <w:ind w:firstLineChars="200" w:firstLine="480"/>
        <w:rPr>
          <w:rFonts w:asciiTheme="minorEastAsia" w:eastAsiaTheme="minorEastAsia" w:hAnsiTheme="minorEastAsia" w:hint="eastAsia"/>
          <w:sz w:val="24"/>
          <w:szCs w:val="24"/>
        </w:rPr>
      </w:pPr>
      <w:r w:rsidRPr="005E2721">
        <w:rPr>
          <w:rFonts w:asciiTheme="minorEastAsia" w:eastAsiaTheme="minorEastAsia" w:hAnsiTheme="minorEastAsia"/>
          <w:sz w:val="24"/>
          <w:szCs w:val="24"/>
        </w:rPr>
        <w:t>4</w:t>
      </w:r>
      <w:r w:rsidR="000C0347" w:rsidRPr="005E2721">
        <w:rPr>
          <w:rFonts w:asciiTheme="minorEastAsia" w:eastAsiaTheme="minorEastAsia" w:hAnsiTheme="minorEastAsia" w:hint="eastAsia"/>
          <w:sz w:val="24"/>
          <w:szCs w:val="24"/>
        </w:rPr>
        <w:t>、</w:t>
      </w:r>
      <w:r w:rsidR="002D02F6" w:rsidRPr="005E2721">
        <w:rPr>
          <w:rFonts w:asciiTheme="minorEastAsia" w:eastAsiaTheme="minorEastAsia" w:hAnsiTheme="minorEastAsia" w:hint="eastAsia"/>
          <w:sz w:val="24"/>
          <w:szCs w:val="24"/>
        </w:rPr>
        <w:t>公司与华为的合作情况？</w:t>
      </w:r>
    </w:p>
    <w:p w14:paraId="274815E0" w14:textId="77777777" w:rsidR="002D02F6" w:rsidRPr="005E2721" w:rsidRDefault="000C0347"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sz w:val="24"/>
          <w:szCs w:val="24"/>
        </w:rPr>
        <w:t>答</w:t>
      </w:r>
      <w:r w:rsidRPr="005E2721">
        <w:rPr>
          <w:rFonts w:asciiTheme="minorEastAsia" w:eastAsiaTheme="minorEastAsia" w:hAnsiTheme="minorEastAsia" w:hint="eastAsia"/>
          <w:sz w:val="24"/>
          <w:szCs w:val="24"/>
        </w:rPr>
        <w:t>：</w:t>
      </w:r>
      <w:r w:rsidR="002D02F6" w:rsidRPr="005E2721">
        <w:rPr>
          <w:rFonts w:asciiTheme="minorEastAsia" w:eastAsiaTheme="minorEastAsia" w:hAnsiTheme="minorEastAsia" w:hint="eastAsia"/>
          <w:sz w:val="24"/>
          <w:szCs w:val="24"/>
        </w:rPr>
        <w:t>公司紧跟市场需求和政策导向，坚决把国产化和自主可控作为主要目标，快速推进元器件、软硬件产品、业务系统等国产替代工作。公司相继推出了国产化硬终端、软终端、平台等，我们已切换使用华为的鲲鹏、鸿蒙、海思、昇腾等产品，全面拥抱华为生态，目前已实现视频会议、视频监控全系产品的国产化。</w:t>
      </w:r>
    </w:p>
    <w:p w14:paraId="6C9BF1A2" w14:textId="53D5EA26" w:rsidR="00BC3330" w:rsidRPr="005E2721" w:rsidRDefault="00F14C51" w:rsidP="005E2721">
      <w:pPr>
        <w:widowControl/>
        <w:adjustRightInd w:val="0"/>
        <w:snapToGrid w:val="0"/>
        <w:spacing w:line="360" w:lineRule="auto"/>
        <w:ind w:firstLineChars="200" w:firstLine="480"/>
        <w:rPr>
          <w:rFonts w:asciiTheme="minorEastAsia" w:eastAsiaTheme="minorEastAsia" w:hAnsiTheme="minorEastAsia" w:hint="eastAsia"/>
          <w:sz w:val="24"/>
          <w:szCs w:val="24"/>
        </w:rPr>
      </w:pPr>
      <w:r w:rsidRPr="005E2721">
        <w:rPr>
          <w:rFonts w:asciiTheme="minorEastAsia" w:eastAsiaTheme="minorEastAsia" w:hAnsiTheme="minorEastAsia"/>
          <w:sz w:val="24"/>
          <w:szCs w:val="24"/>
        </w:rPr>
        <w:lastRenderedPageBreak/>
        <w:t>5</w:t>
      </w:r>
      <w:r w:rsidR="00BC3330" w:rsidRPr="005E2721">
        <w:rPr>
          <w:rFonts w:asciiTheme="minorEastAsia" w:eastAsiaTheme="minorEastAsia" w:hAnsiTheme="minorEastAsia" w:hint="eastAsia"/>
          <w:sz w:val="24"/>
          <w:szCs w:val="24"/>
        </w:rPr>
        <w:t>、</w:t>
      </w:r>
      <w:r w:rsidR="002D02F6" w:rsidRPr="005E2721">
        <w:rPr>
          <w:rFonts w:asciiTheme="minorEastAsia" w:eastAsiaTheme="minorEastAsia" w:hAnsiTheme="minorEastAsia" w:hint="eastAsia"/>
          <w:sz w:val="24"/>
          <w:szCs w:val="24"/>
        </w:rPr>
        <w:t>请问公司海外业务的发展有何规划？</w:t>
      </w:r>
    </w:p>
    <w:p w14:paraId="2344D857" w14:textId="69CEFBC7" w:rsidR="00BC3330" w:rsidRPr="005E2721" w:rsidRDefault="00BC3330" w:rsidP="005E2721">
      <w:pPr>
        <w:widowControl/>
        <w:adjustRightInd w:val="0"/>
        <w:snapToGrid w:val="0"/>
        <w:spacing w:line="360" w:lineRule="auto"/>
        <w:ind w:firstLineChars="200" w:firstLine="480"/>
        <w:rPr>
          <w:rFonts w:asciiTheme="minorEastAsia" w:eastAsiaTheme="minorEastAsia" w:hAnsiTheme="minorEastAsia" w:hint="eastAsia"/>
          <w:sz w:val="24"/>
          <w:szCs w:val="24"/>
        </w:rPr>
      </w:pPr>
      <w:r w:rsidRPr="005E2721">
        <w:rPr>
          <w:rFonts w:asciiTheme="minorEastAsia" w:eastAsiaTheme="minorEastAsia" w:hAnsiTheme="minorEastAsia" w:hint="eastAsia"/>
          <w:sz w:val="24"/>
          <w:szCs w:val="24"/>
        </w:rPr>
        <w:t>答：</w:t>
      </w:r>
      <w:r w:rsidR="002D02F6" w:rsidRPr="005E2721">
        <w:rPr>
          <w:rFonts w:asciiTheme="minorEastAsia" w:eastAsiaTheme="minorEastAsia" w:hAnsiTheme="minorEastAsia" w:hint="eastAsia"/>
          <w:sz w:val="24"/>
          <w:szCs w:val="24"/>
        </w:rPr>
        <w:t>公司紧跟“一带一路”倡议，积极参与沿线国家的平安城市及信息化建设，为马尔代夫建设系列安全防范系统，携手阿联酋探索未来智慧交通前景，助力埃塞俄比亚和吉尔吉斯斯坦打造“平安城市”等，已累计服务了40多个国家的100多个城市。2024年，公司与沙特阿拉伯N&amp;B公司正式达成战略合作，成立合资公司，设立全自动化、智能化的制造中心，共同探索智慧城市、智慧交通等领域的发展合作。公司海外业务重心主要围绕东南亚、中东、非洲、东欧及拉美等区域，2024年公司海外业务收入为1.382亿元，占公司营业收入的10.38%。2024年公司在海外新设了两个分支机构以加大区域营销力度，并正与合作伙伴筹划设立海外智能制造中心，满足海外部分区域的产品供应需要。为了使海外业务持续快速健康发展，公司制定了明确的海外业务发展战略，为公司与海外业务相关经营活动指明了方向。预计今明两年，公司海外业务的收入规模有望进一步快速提升。</w:t>
      </w:r>
    </w:p>
    <w:p w14:paraId="59BF5F65" w14:textId="623E7552" w:rsidR="003F4EAB" w:rsidRPr="005E2721" w:rsidRDefault="003F4EAB" w:rsidP="005E2721">
      <w:pPr>
        <w:widowControl/>
        <w:adjustRightInd w:val="0"/>
        <w:snapToGrid w:val="0"/>
        <w:spacing w:line="360" w:lineRule="auto"/>
        <w:ind w:firstLineChars="200" w:firstLine="480"/>
        <w:rPr>
          <w:rFonts w:asciiTheme="minorEastAsia" w:eastAsiaTheme="minorEastAsia" w:hAnsiTheme="minorEastAsia" w:hint="eastAsia"/>
          <w:sz w:val="24"/>
          <w:szCs w:val="24"/>
        </w:rPr>
      </w:pPr>
      <w:r w:rsidRPr="005E2721">
        <w:rPr>
          <w:rFonts w:asciiTheme="minorEastAsia" w:eastAsiaTheme="minorEastAsia" w:hAnsiTheme="minorEastAsia" w:hint="eastAsia"/>
          <w:sz w:val="24"/>
          <w:szCs w:val="24"/>
        </w:rPr>
        <w:t>6、</w:t>
      </w:r>
      <w:r w:rsidR="002D02F6" w:rsidRPr="005E2721">
        <w:rPr>
          <w:rFonts w:asciiTheme="minorEastAsia" w:eastAsiaTheme="minorEastAsia" w:hAnsiTheme="minorEastAsia" w:hint="eastAsia"/>
          <w:sz w:val="24"/>
          <w:szCs w:val="24"/>
        </w:rPr>
        <w:t>请问公司目前专利储备情况？</w:t>
      </w:r>
    </w:p>
    <w:p w14:paraId="1DBB8AD9" w14:textId="36579E91" w:rsidR="003F4EAB" w:rsidRPr="005E2721" w:rsidRDefault="003F4EAB"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hint="eastAsia"/>
          <w:sz w:val="24"/>
          <w:szCs w:val="24"/>
        </w:rPr>
        <w:t>答：</w:t>
      </w:r>
      <w:r w:rsidR="002D02F6" w:rsidRPr="005E2721">
        <w:rPr>
          <w:rFonts w:asciiTheme="minorEastAsia" w:eastAsiaTheme="minorEastAsia" w:hAnsiTheme="minorEastAsia" w:hint="eastAsia"/>
          <w:sz w:val="24"/>
          <w:szCs w:val="24"/>
        </w:rPr>
        <w:t>公司始终聚焦于音视频相关的产品和解决方案，积极探索音视频应用领域的前沿技术，不断优化相关技术在产品和解决方案中的实战效果。在音视频编解码、联网通信、媒体交换存储、大数据、AI应用等领域积累了一定的技术优势。公司持续推进人工智能技术在视频会议及安防监控等行业解决方案中的深度应用，以更高的国产化算力支持人工智能技术与不同垂直行业客户需求的深度融合，并推出了大模型产品以满足具体业务场景下的实战化需要。截至2024年底，公司及子公司累计已获得软件著作权655项，授权专利770件，其中发明专利429件（含9件国外授权发明专利），实用新型专利123件。</w:t>
      </w:r>
    </w:p>
    <w:p w14:paraId="11BA1FE2" w14:textId="59FA99A1" w:rsidR="002D02F6" w:rsidRPr="005E2721" w:rsidRDefault="002D02F6"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hint="eastAsia"/>
          <w:sz w:val="24"/>
          <w:szCs w:val="24"/>
        </w:rPr>
        <w:t>7、公司未来投并购方向？</w:t>
      </w:r>
    </w:p>
    <w:p w14:paraId="5ABDAC9E" w14:textId="74701D84" w:rsidR="002D02F6" w:rsidRPr="005E2721" w:rsidRDefault="002D02F6"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hint="eastAsia"/>
          <w:sz w:val="24"/>
          <w:szCs w:val="24"/>
        </w:rPr>
        <w:t>答：公司未来的并购还是希望能够和我们现有的技术和产品形成互补或协同。</w:t>
      </w:r>
    </w:p>
    <w:p w14:paraId="7E41F2FA" w14:textId="7EA6DB01" w:rsidR="002D02F6" w:rsidRPr="005E2721" w:rsidRDefault="002D02F6"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hint="eastAsia"/>
          <w:sz w:val="24"/>
          <w:szCs w:val="24"/>
        </w:rPr>
        <w:t>8、</w:t>
      </w:r>
      <w:r w:rsidRPr="005E2721">
        <w:rPr>
          <w:rFonts w:asciiTheme="minorEastAsia" w:eastAsiaTheme="minorEastAsia" w:hAnsiTheme="minorEastAsia" w:hint="eastAsia"/>
          <w:sz w:val="24"/>
          <w:szCs w:val="24"/>
        </w:rPr>
        <w:t>公司下一步的业务规划是什么？</w:t>
      </w:r>
    </w:p>
    <w:p w14:paraId="6A1B8EE1" w14:textId="1751B695" w:rsidR="002D02F6" w:rsidRPr="005E2721" w:rsidRDefault="002D02F6" w:rsidP="005E2721">
      <w:pPr>
        <w:widowControl/>
        <w:adjustRightInd w:val="0"/>
        <w:snapToGrid w:val="0"/>
        <w:spacing w:line="360" w:lineRule="auto"/>
        <w:ind w:firstLineChars="200" w:firstLine="480"/>
        <w:rPr>
          <w:rFonts w:asciiTheme="minorEastAsia" w:eastAsiaTheme="minorEastAsia" w:hAnsiTheme="minorEastAsia" w:hint="eastAsia"/>
          <w:sz w:val="24"/>
          <w:szCs w:val="24"/>
        </w:rPr>
      </w:pPr>
      <w:r w:rsidRPr="005E2721">
        <w:rPr>
          <w:rFonts w:asciiTheme="minorEastAsia" w:eastAsiaTheme="minorEastAsia" w:hAnsiTheme="minorEastAsia" w:hint="eastAsia"/>
          <w:sz w:val="24"/>
          <w:szCs w:val="24"/>
        </w:rPr>
        <w:t>答：公司将持续深度参与国内新型智慧城市建设和政府部门及各行业的数字化转型，积极把握新型基础设施建设和人工智能发展的时代机遇，维持在音视频核心技术领域的前瞻性投入，加大海外市场业务开拓力度，推进边缘计算和算力一体机等新产品相关业务，着力提升公司传统产品和解决方案在国内的行业覆盖范围。公司在海外业务发展以中东、非洲、东南亚、南美等“一带一路”沿线国</w:t>
      </w:r>
      <w:r w:rsidRPr="005E2721">
        <w:rPr>
          <w:rFonts w:asciiTheme="minorEastAsia" w:eastAsiaTheme="minorEastAsia" w:hAnsiTheme="minorEastAsia" w:hint="eastAsia"/>
          <w:sz w:val="24"/>
          <w:szCs w:val="24"/>
        </w:rPr>
        <w:lastRenderedPageBreak/>
        <w:t>家为重心，在几大重点区域逐步建立立足当地的运营团队，进一步完善产品的多语言版本，优化公司现有的营销资源并适当向海外市场倾斜。此外，公司正积极开拓政府以外的音视频产品和解决方案应用场景与市场机会。</w:t>
      </w:r>
    </w:p>
    <w:p w14:paraId="70862917" w14:textId="6B55197C" w:rsidR="00263AAE" w:rsidRPr="005E2721" w:rsidRDefault="00263AAE" w:rsidP="005E2721">
      <w:pPr>
        <w:widowControl/>
        <w:adjustRightInd w:val="0"/>
        <w:snapToGrid w:val="0"/>
        <w:spacing w:line="360" w:lineRule="auto"/>
        <w:ind w:firstLineChars="200" w:firstLine="560"/>
        <w:rPr>
          <w:rFonts w:asciiTheme="minorEastAsia" w:eastAsiaTheme="minorEastAsia" w:hAnsiTheme="minorEastAsia" w:hint="eastAsia"/>
          <w:sz w:val="28"/>
          <w:szCs w:val="28"/>
        </w:rPr>
      </w:pPr>
    </w:p>
    <w:p w14:paraId="424EEA84" w14:textId="4E6BF640" w:rsidR="00EB6D75" w:rsidRDefault="00EB6D75" w:rsidP="00EB6D75">
      <w:pPr>
        <w:autoSpaceDE w:val="0"/>
        <w:autoSpaceDN w:val="0"/>
        <w:adjustRightInd w:val="0"/>
        <w:snapToGrid w:val="0"/>
        <w:spacing w:line="360" w:lineRule="auto"/>
        <w:rPr>
          <w:rFonts w:ascii="宋体" w:hAnsi="宋体" w:hint="eastAsia"/>
          <w:b/>
          <w:sz w:val="24"/>
          <w:szCs w:val="24"/>
        </w:rPr>
      </w:pPr>
      <w:r>
        <w:rPr>
          <w:rFonts w:ascii="宋体" w:hAnsi="宋体" w:hint="eastAsia"/>
          <w:b/>
          <w:sz w:val="24"/>
          <w:szCs w:val="24"/>
        </w:rPr>
        <w:t>附：苏州科达现场接待记录表</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724"/>
        <w:gridCol w:w="2394"/>
        <w:gridCol w:w="1436"/>
        <w:gridCol w:w="1724"/>
      </w:tblGrid>
      <w:tr w:rsidR="00624ABB" w:rsidRPr="00826420" w14:paraId="7B6459F4" w14:textId="77777777" w:rsidTr="00624ABB">
        <w:trPr>
          <w:cantSplit/>
          <w:trHeight w:val="170"/>
          <w:tblHeader/>
          <w:jc w:val="center"/>
        </w:trPr>
        <w:tc>
          <w:tcPr>
            <w:tcW w:w="1338" w:type="dxa"/>
            <w:shd w:val="clear" w:color="auto" w:fill="auto"/>
            <w:vAlign w:val="center"/>
            <w:hideMark/>
          </w:tcPr>
          <w:p w14:paraId="47717A9E" w14:textId="77777777" w:rsidR="00624ABB" w:rsidRPr="00826420" w:rsidRDefault="00624ABB" w:rsidP="003A02E4">
            <w:pPr>
              <w:widowControl/>
              <w:jc w:val="left"/>
              <w:rPr>
                <w:rFonts w:asciiTheme="minorEastAsia" w:eastAsiaTheme="minorEastAsia" w:hAnsiTheme="minorEastAsia" w:hint="eastAsia"/>
                <w:b/>
                <w:bCs/>
                <w:color w:val="000000"/>
                <w:kern w:val="0"/>
                <w:szCs w:val="21"/>
              </w:rPr>
            </w:pPr>
            <w:r w:rsidRPr="00826420">
              <w:rPr>
                <w:rFonts w:asciiTheme="minorEastAsia" w:eastAsiaTheme="minorEastAsia" w:hAnsiTheme="minorEastAsia" w:hint="eastAsia"/>
                <w:b/>
                <w:bCs/>
                <w:color w:val="000000"/>
                <w:kern w:val="0"/>
                <w:szCs w:val="21"/>
              </w:rPr>
              <w:t>时间</w:t>
            </w:r>
          </w:p>
        </w:tc>
        <w:tc>
          <w:tcPr>
            <w:tcW w:w="1724" w:type="dxa"/>
            <w:shd w:val="clear" w:color="auto" w:fill="auto"/>
            <w:vAlign w:val="center"/>
            <w:hideMark/>
          </w:tcPr>
          <w:p w14:paraId="6779E8BF" w14:textId="77777777" w:rsidR="00624ABB" w:rsidRPr="00826420" w:rsidRDefault="00624ABB" w:rsidP="003A02E4">
            <w:pPr>
              <w:widowControl/>
              <w:jc w:val="left"/>
              <w:rPr>
                <w:rFonts w:asciiTheme="minorEastAsia" w:eastAsiaTheme="minorEastAsia" w:hAnsiTheme="minorEastAsia" w:hint="eastAsia"/>
                <w:b/>
                <w:bCs/>
                <w:color w:val="000000"/>
                <w:kern w:val="0"/>
                <w:szCs w:val="21"/>
              </w:rPr>
            </w:pPr>
            <w:r w:rsidRPr="00826420">
              <w:rPr>
                <w:rFonts w:asciiTheme="minorEastAsia" w:eastAsiaTheme="minorEastAsia" w:hAnsiTheme="minorEastAsia" w:hint="eastAsia"/>
                <w:b/>
                <w:bCs/>
                <w:color w:val="000000"/>
                <w:kern w:val="0"/>
                <w:szCs w:val="21"/>
              </w:rPr>
              <w:t>来访机构简称</w:t>
            </w:r>
          </w:p>
        </w:tc>
        <w:tc>
          <w:tcPr>
            <w:tcW w:w="2394" w:type="dxa"/>
            <w:shd w:val="clear" w:color="auto" w:fill="auto"/>
            <w:vAlign w:val="center"/>
            <w:hideMark/>
          </w:tcPr>
          <w:p w14:paraId="4AE2D010" w14:textId="77777777" w:rsidR="00624ABB" w:rsidRPr="00826420" w:rsidRDefault="00624ABB" w:rsidP="003A02E4">
            <w:pPr>
              <w:widowControl/>
              <w:jc w:val="left"/>
              <w:rPr>
                <w:rFonts w:asciiTheme="minorEastAsia" w:eastAsiaTheme="minorEastAsia" w:hAnsiTheme="minorEastAsia" w:hint="eastAsia"/>
                <w:b/>
                <w:bCs/>
                <w:color w:val="000000"/>
                <w:kern w:val="0"/>
                <w:szCs w:val="21"/>
              </w:rPr>
            </w:pPr>
            <w:r w:rsidRPr="00826420">
              <w:rPr>
                <w:rFonts w:asciiTheme="minorEastAsia" w:eastAsiaTheme="minorEastAsia" w:hAnsiTheme="minorEastAsia" w:hint="eastAsia"/>
                <w:b/>
                <w:bCs/>
                <w:color w:val="000000"/>
                <w:kern w:val="0"/>
                <w:szCs w:val="21"/>
              </w:rPr>
              <w:t>来访人员</w:t>
            </w:r>
          </w:p>
        </w:tc>
        <w:tc>
          <w:tcPr>
            <w:tcW w:w="1436" w:type="dxa"/>
            <w:shd w:val="clear" w:color="auto" w:fill="auto"/>
            <w:vAlign w:val="center"/>
            <w:hideMark/>
          </w:tcPr>
          <w:p w14:paraId="7A54C622" w14:textId="77777777" w:rsidR="00624ABB" w:rsidRPr="00826420" w:rsidRDefault="00624ABB" w:rsidP="003A02E4">
            <w:pPr>
              <w:widowControl/>
              <w:jc w:val="left"/>
              <w:rPr>
                <w:rFonts w:asciiTheme="minorEastAsia" w:eastAsiaTheme="minorEastAsia" w:hAnsiTheme="minorEastAsia" w:hint="eastAsia"/>
                <w:b/>
                <w:bCs/>
                <w:color w:val="000000"/>
                <w:kern w:val="0"/>
                <w:szCs w:val="21"/>
              </w:rPr>
            </w:pPr>
            <w:r w:rsidRPr="00826420">
              <w:rPr>
                <w:rFonts w:asciiTheme="minorEastAsia" w:eastAsiaTheme="minorEastAsia" w:hAnsiTheme="minorEastAsia" w:hint="eastAsia"/>
                <w:b/>
                <w:bCs/>
                <w:color w:val="000000"/>
                <w:kern w:val="0"/>
                <w:szCs w:val="21"/>
              </w:rPr>
              <w:t>公司接待人员</w:t>
            </w:r>
          </w:p>
        </w:tc>
        <w:tc>
          <w:tcPr>
            <w:tcW w:w="1724" w:type="dxa"/>
            <w:shd w:val="clear" w:color="auto" w:fill="auto"/>
            <w:vAlign w:val="center"/>
            <w:hideMark/>
          </w:tcPr>
          <w:p w14:paraId="2141FBC4" w14:textId="77777777" w:rsidR="00624ABB" w:rsidRPr="00826420" w:rsidRDefault="00624ABB" w:rsidP="003A02E4">
            <w:pPr>
              <w:widowControl/>
              <w:jc w:val="left"/>
              <w:rPr>
                <w:rFonts w:asciiTheme="minorEastAsia" w:eastAsiaTheme="minorEastAsia" w:hAnsiTheme="minorEastAsia" w:hint="eastAsia"/>
                <w:b/>
                <w:bCs/>
                <w:color w:val="000000"/>
                <w:kern w:val="0"/>
                <w:szCs w:val="21"/>
              </w:rPr>
            </w:pPr>
            <w:r w:rsidRPr="00826420">
              <w:rPr>
                <w:rFonts w:asciiTheme="minorEastAsia" w:eastAsiaTheme="minorEastAsia" w:hAnsiTheme="minorEastAsia" w:hint="eastAsia"/>
                <w:b/>
                <w:bCs/>
                <w:color w:val="000000"/>
                <w:kern w:val="0"/>
                <w:szCs w:val="21"/>
              </w:rPr>
              <w:t>调研主题</w:t>
            </w:r>
          </w:p>
        </w:tc>
      </w:tr>
      <w:tr w:rsidR="005E2721" w:rsidRPr="00826420" w14:paraId="2F11A394" w14:textId="77777777" w:rsidTr="00624ABB">
        <w:trPr>
          <w:cantSplit/>
          <w:trHeight w:val="170"/>
          <w:tblHeader/>
          <w:jc w:val="center"/>
        </w:trPr>
        <w:tc>
          <w:tcPr>
            <w:tcW w:w="1338" w:type="dxa"/>
            <w:vMerge w:val="restart"/>
            <w:shd w:val="clear" w:color="auto" w:fill="auto"/>
            <w:vAlign w:val="center"/>
          </w:tcPr>
          <w:p w14:paraId="53DBD7FB" w14:textId="5F0F551E" w:rsidR="005E2721" w:rsidRPr="00826420" w:rsidRDefault="005E2721" w:rsidP="00521EE7">
            <w:pPr>
              <w:widowControl/>
              <w:jc w:val="left"/>
              <w:rPr>
                <w:rFonts w:asciiTheme="minorEastAsia" w:eastAsiaTheme="minorEastAsia" w:hAnsiTheme="minorEastAsia" w:hint="eastAsia"/>
                <w:b/>
                <w:bCs/>
                <w:color w:val="000000"/>
                <w:kern w:val="0"/>
                <w:szCs w:val="21"/>
              </w:rPr>
            </w:pPr>
            <w:r>
              <w:rPr>
                <w:rFonts w:asciiTheme="minorEastAsia" w:hAnsiTheme="minorEastAsia" w:hint="eastAsia"/>
                <w:sz w:val="24"/>
                <w:szCs w:val="24"/>
              </w:rPr>
              <w:t>202</w:t>
            </w:r>
            <w:r>
              <w:rPr>
                <w:rFonts w:asciiTheme="minorEastAsia" w:hAnsiTheme="minorEastAsia"/>
                <w:sz w:val="24"/>
                <w:szCs w:val="24"/>
              </w:rPr>
              <w:t>5</w:t>
            </w:r>
            <w:r>
              <w:rPr>
                <w:rFonts w:asciiTheme="minorEastAsia" w:hAnsiTheme="minorEastAsia" w:hint="eastAsia"/>
                <w:sz w:val="24"/>
                <w:szCs w:val="24"/>
              </w:rPr>
              <w:t>年7月22日</w:t>
            </w:r>
          </w:p>
        </w:tc>
        <w:tc>
          <w:tcPr>
            <w:tcW w:w="1724" w:type="dxa"/>
            <w:shd w:val="clear" w:color="auto" w:fill="auto"/>
            <w:vAlign w:val="center"/>
          </w:tcPr>
          <w:p w14:paraId="33F99937" w14:textId="6DE14EE7" w:rsidR="005E2721" w:rsidRPr="003C2ACD" w:rsidRDefault="005E2721" w:rsidP="003A02E4">
            <w:pPr>
              <w:widowControl/>
              <w:jc w:val="left"/>
              <w:rPr>
                <w:rFonts w:asciiTheme="minorEastAsia" w:eastAsiaTheme="minorEastAsia" w:hAnsiTheme="minorEastAsia" w:hint="eastAsia"/>
                <w:bCs/>
                <w:color w:val="000000" w:themeColor="text1"/>
                <w:kern w:val="0"/>
                <w:szCs w:val="21"/>
              </w:rPr>
            </w:pPr>
            <w:r w:rsidRPr="003C2ACD">
              <w:rPr>
                <w:rFonts w:asciiTheme="minorEastAsia" w:eastAsiaTheme="minorEastAsia" w:hAnsiTheme="minorEastAsia" w:hint="eastAsia"/>
                <w:bCs/>
                <w:color w:val="000000" w:themeColor="text1"/>
                <w:kern w:val="0"/>
                <w:szCs w:val="21"/>
              </w:rPr>
              <w:t>上市行</w:t>
            </w:r>
          </w:p>
        </w:tc>
        <w:tc>
          <w:tcPr>
            <w:tcW w:w="2394" w:type="dxa"/>
            <w:shd w:val="clear" w:color="auto" w:fill="auto"/>
            <w:vAlign w:val="center"/>
          </w:tcPr>
          <w:p w14:paraId="0977B571" w14:textId="3F9C5647" w:rsidR="005E2721" w:rsidRPr="001548BA" w:rsidRDefault="005E2721" w:rsidP="003A02E4">
            <w:pPr>
              <w:widowControl/>
              <w:jc w:val="left"/>
              <w:rPr>
                <w:rFonts w:ascii="宋体" w:hAnsi="宋体" w:hint="eastAsia"/>
                <w:color w:val="000000"/>
                <w:sz w:val="24"/>
                <w:szCs w:val="24"/>
              </w:rPr>
            </w:pPr>
            <w:r>
              <w:rPr>
                <w:rFonts w:ascii="宋体" w:hAnsi="宋体" w:hint="eastAsia"/>
                <w:color w:val="000000"/>
                <w:sz w:val="24"/>
                <w:szCs w:val="24"/>
              </w:rPr>
              <w:t>赵**</w:t>
            </w:r>
          </w:p>
        </w:tc>
        <w:tc>
          <w:tcPr>
            <w:tcW w:w="1436" w:type="dxa"/>
            <w:vMerge w:val="restart"/>
            <w:shd w:val="clear" w:color="auto" w:fill="auto"/>
            <w:vAlign w:val="center"/>
          </w:tcPr>
          <w:p w14:paraId="50785716" w14:textId="77777777" w:rsidR="005E2721" w:rsidRDefault="005E2721" w:rsidP="003A02E4">
            <w:pPr>
              <w:widowControl/>
              <w:jc w:val="left"/>
              <w:rPr>
                <w:rFonts w:asciiTheme="minorEastAsia" w:hAnsiTheme="minorEastAsia" w:hint="eastAsia"/>
                <w:sz w:val="24"/>
                <w:szCs w:val="24"/>
              </w:rPr>
            </w:pPr>
            <w:r>
              <w:rPr>
                <w:rFonts w:asciiTheme="minorEastAsia" w:hAnsiTheme="minorEastAsia"/>
                <w:sz w:val="24"/>
                <w:szCs w:val="24"/>
              </w:rPr>
              <w:t>董秘张文钧</w:t>
            </w:r>
          </w:p>
          <w:p w14:paraId="33B1D92F" w14:textId="77777777" w:rsidR="005E2721" w:rsidRPr="00313006" w:rsidRDefault="005E2721" w:rsidP="003A02E4">
            <w:pPr>
              <w:widowControl/>
              <w:jc w:val="left"/>
              <w:rPr>
                <w:rFonts w:asciiTheme="minorEastAsia" w:hAnsiTheme="minorEastAsia" w:hint="eastAsia"/>
                <w:sz w:val="24"/>
                <w:szCs w:val="24"/>
              </w:rPr>
            </w:pPr>
            <w:r>
              <w:rPr>
                <w:rFonts w:asciiTheme="minorEastAsia" w:hAnsiTheme="minorEastAsia"/>
                <w:sz w:val="24"/>
                <w:szCs w:val="24"/>
              </w:rPr>
              <w:t>证代曹琦</w:t>
            </w:r>
          </w:p>
        </w:tc>
        <w:tc>
          <w:tcPr>
            <w:tcW w:w="1724" w:type="dxa"/>
            <w:vMerge w:val="restart"/>
            <w:shd w:val="clear" w:color="auto" w:fill="auto"/>
            <w:vAlign w:val="center"/>
          </w:tcPr>
          <w:p w14:paraId="48E5B305" w14:textId="77777777" w:rsidR="005E2721" w:rsidRPr="00826420" w:rsidRDefault="005E2721" w:rsidP="003A02E4">
            <w:pPr>
              <w:widowControl/>
              <w:jc w:val="left"/>
              <w:rPr>
                <w:rFonts w:asciiTheme="minorEastAsia" w:eastAsiaTheme="minorEastAsia" w:hAnsiTheme="minorEastAsia" w:hint="eastAsia"/>
                <w:b/>
                <w:bCs/>
                <w:color w:val="000000"/>
                <w:kern w:val="0"/>
                <w:szCs w:val="21"/>
              </w:rPr>
            </w:pPr>
            <w:r w:rsidRPr="00AF7763">
              <w:rPr>
                <w:rFonts w:asciiTheme="minorEastAsia" w:hAnsiTheme="minorEastAsia" w:hint="eastAsia"/>
                <w:sz w:val="24"/>
                <w:szCs w:val="24"/>
              </w:rPr>
              <w:t>公司市场、业务、战略等。</w:t>
            </w:r>
          </w:p>
        </w:tc>
      </w:tr>
      <w:tr w:rsidR="005E2721" w:rsidRPr="00826420" w14:paraId="51D9987E" w14:textId="77777777" w:rsidTr="00624ABB">
        <w:trPr>
          <w:cantSplit/>
          <w:trHeight w:val="170"/>
          <w:tblHeader/>
          <w:jc w:val="center"/>
        </w:trPr>
        <w:tc>
          <w:tcPr>
            <w:tcW w:w="1338" w:type="dxa"/>
            <w:vMerge/>
            <w:shd w:val="clear" w:color="auto" w:fill="auto"/>
            <w:vAlign w:val="center"/>
          </w:tcPr>
          <w:p w14:paraId="2730A70E" w14:textId="77777777" w:rsidR="005E2721" w:rsidRDefault="005E2721" w:rsidP="00521EE7">
            <w:pPr>
              <w:widowControl/>
              <w:jc w:val="left"/>
              <w:rPr>
                <w:rFonts w:asciiTheme="minorEastAsia" w:hAnsiTheme="minorEastAsia" w:hint="eastAsia"/>
                <w:sz w:val="24"/>
                <w:szCs w:val="24"/>
              </w:rPr>
            </w:pPr>
          </w:p>
        </w:tc>
        <w:tc>
          <w:tcPr>
            <w:tcW w:w="1724" w:type="dxa"/>
            <w:shd w:val="clear" w:color="auto" w:fill="auto"/>
            <w:vAlign w:val="center"/>
          </w:tcPr>
          <w:p w14:paraId="10859550" w14:textId="3E25BC8D" w:rsidR="005E2721" w:rsidRPr="003C2ACD" w:rsidRDefault="005E2721" w:rsidP="003A02E4">
            <w:pPr>
              <w:widowControl/>
              <w:jc w:val="left"/>
              <w:rPr>
                <w:rFonts w:asciiTheme="minorEastAsia" w:eastAsiaTheme="minorEastAsia" w:hAnsiTheme="minorEastAsia" w:hint="eastAsia"/>
                <w:bCs/>
                <w:color w:val="000000" w:themeColor="text1"/>
                <w:kern w:val="0"/>
                <w:szCs w:val="21"/>
              </w:rPr>
            </w:pPr>
            <w:r w:rsidRPr="003C2ACD">
              <w:rPr>
                <w:rFonts w:asciiTheme="minorEastAsia" w:eastAsiaTheme="minorEastAsia" w:hAnsiTheme="minorEastAsia" w:hint="eastAsia"/>
                <w:bCs/>
                <w:color w:val="000000" w:themeColor="text1"/>
                <w:kern w:val="0"/>
                <w:szCs w:val="21"/>
              </w:rPr>
              <w:t>东方财富</w:t>
            </w:r>
          </w:p>
        </w:tc>
        <w:tc>
          <w:tcPr>
            <w:tcW w:w="2394" w:type="dxa"/>
            <w:shd w:val="clear" w:color="auto" w:fill="auto"/>
            <w:vAlign w:val="center"/>
          </w:tcPr>
          <w:p w14:paraId="6FBDCDA4" w14:textId="44F42B36" w:rsidR="005E2721" w:rsidRPr="001548BA" w:rsidRDefault="005E2721" w:rsidP="003A02E4">
            <w:pPr>
              <w:widowControl/>
              <w:jc w:val="left"/>
              <w:rPr>
                <w:rFonts w:ascii="宋体" w:hAnsi="宋体" w:hint="eastAsia"/>
                <w:color w:val="000000"/>
                <w:sz w:val="24"/>
                <w:szCs w:val="24"/>
              </w:rPr>
            </w:pPr>
            <w:r>
              <w:rPr>
                <w:rFonts w:ascii="宋体" w:hAnsi="宋体" w:hint="eastAsia"/>
                <w:color w:val="000000"/>
                <w:sz w:val="24"/>
                <w:szCs w:val="24"/>
              </w:rPr>
              <w:t>张*</w:t>
            </w:r>
          </w:p>
        </w:tc>
        <w:tc>
          <w:tcPr>
            <w:tcW w:w="1436" w:type="dxa"/>
            <w:vMerge/>
            <w:shd w:val="clear" w:color="auto" w:fill="auto"/>
            <w:vAlign w:val="center"/>
          </w:tcPr>
          <w:p w14:paraId="5F86F387" w14:textId="77777777" w:rsidR="005E2721" w:rsidRDefault="005E2721" w:rsidP="003A02E4">
            <w:pPr>
              <w:widowControl/>
              <w:jc w:val="left"/>
              <w:rPr>
                <w:rFonts w:asciiTheme="minorEastAsia" w:hAnsiTheme="minorEastAsia"/>
                <w:sz w:val="24"/>
                <w:szCs w:val="24"/>
              </w:rPr>
            </w:pPr>
          </w:p>
        </w:tc>
        <w:tc>
          <w:tcPr>
            <w:tcW w:w="1724" w:type="dxa"/>
            <w:vMerge/>
            <w:shd w:val="clear" w:color="auto" w:fill="auto"/>
            <w:vAlign w:val="center"/>
          </w:tcPr>
          <w:p w14:paraId="5739720F" w14:textId="77777777" w:rsidR="005E2721" w:rsidRPr="00AF7763" w:rsidRDefault="005E2721" w:rsidP="003A02E4">
            <w:pPr>
              <w:widowControl/>
              <w:jc w:val="left"/>
              <w:rPr>
                <w:rFonts w:asciiTheme="minorEastAsia" w:hAnsiTheme="minorEastAsia" w:hint="eastAsia"/>
                <w:sz w:val="24"/>
                <w:szCs w:val="24"/>
              </w:rPr>
            </w:pPr>
          </w:p>
        </w:tc>
      </w:tr>
      <w:tr w:rsidR="005E2721" w:rsidRPr="00826420" w14:paraId="2B529457" w14:textId="77777777" w:rsidTr="00624ABB">
        <w:trPr>
          <w:cantSplit/>
          <w:trHeight w:val="170"/>
          <w:tblHeader/>
          <w:jc w:val="center"/>
        </w:trPr>
        <w:tc>
          <w:tcPr>
            <w:tcW w:w="1338" w:type="dxa"/>
            <w:vMerge/>
            <w:shd w:val="clear" w:color="auto" w:fill="auto"/>
            <w:vAlign w:val="center"/>
          </w:tcPr>
          <w:p w14:paraId="09D15E84" w14:textId="77777777" w:rsidR="005E2721" w:rsidRDefault="005E2721" w:rsidP="00521EE7">
            <w:pPr>
              <w:widowControl/>
              <w:jc w:val="left"/>
              <w:rPr>
                <w:rFonts w:asciiTheme="minorEastAsia" w:hAnsiTheme="minorEastAsia" w:hint="eastAsia"/>
                <w:sz w:val="24"/>
                <w:szCs w:val="24"/>
              </w:rPr>
            </w:pPr>
          </w:p>
        </w:tc>
        <w:tc>
          <w:tcPr>
            <w:tcW w:w="1724" w:type="dxa"/>
            <w:shd w:val="clear" w:color="auto" w:fill="auto"/>
            <w:vAlign w:val="center"/>
          </w:tcPr>
          <w:p w14:paraId="4023A061" w14:textId="4E168368" w:rsidR="005E2721" w:rsidRPr="003C2ACD" w:rsidRDefault="005E2721" w:rsidP="003A02E4">
            <w:pPr>
              <w:widowControl/>
              <w:jc w:val="left"/>
              <w:rPr>
                <w:rFonts w:asciiTheme="minorEastAsia" w:eastAsiaTheme="minorEastAsia" w:hAnsiTheme="minorEastAsia" w:hint="eastAsia"/>
                <w:bCs/>
                <w:color w:val="000000" w:themeColor="text1"/>
                <w:kern w:val="0"/>
                <w:szCs w:val="21"/>
              </w:rPr>
            </w:pPr>
            <w:r w:rsidRPr="003C2ACD">
              <w:rPr>
                <w:rFonts w:asciiTheme="minorEastAsia" w:eastAsiaTheme="minorEastAsia" w:hAnsiTheme="minorEastAsia" w:hint="eastAsia"/>
                <w:bCs/>
                <w:color w:val="000000" w:themeColor="text1"/>
                <w:kern w:val="0"/>
                <w:szCs w:val="21"/>
              </w:rPr>
              <w:t>财联社</w:t>
            </w:r>
          </w:p>
        </w:tc>
        <w:tc>
          <w:tcPr>
            <w:tcW w:w="2394" w:type="dxa"/>
            <w:shd w:val="clear" w:color="auto" w:fill="auto"/>
            <w:vAlign w:val="center"/>
          </w:tcPr>
          <w:p w14:paraId="31CC8C72" w14:textId="422BA37D" w:rsidR="005E2721" w:rsidRPr="001548BA" w:rsidRDefault="005E2721" w:rsidP="003A02E4">
            <w:pPr>
              <w:widowControl/>
              <w:jc w:val="left"/>
              <w:rPr>
                <w:rFonts w:ascii="宋体" w:hAnsi="宋体" w:hint="eastAsia"/>
                <w:color w:val="000000"/>
                <w:sz w:val="24"/>
                <w:szCs w:val="24"/>
              </w:rPr>
            </w:pPr>
            <w:r>
              <w:rPr>
                <w:rFonts w:ascii="宋体" w:hAnsi="宋体" w:hint="eastAsia"/>
                <w:color w:val="000000"/>
                <w:sz w:val="24"/>
                <w:szCs w:val="24"/>
              </w:rPr>
              <w:t>付**</w:t>
            </w:r>
          </w:p>
        </w:tc>
        <w:tc>
          <w:tcPr>
            <w:tcW w:w="1436" w:type="dxa"/>
            <w:vMerge/>
            <w:shd w:val="clear" w:color="auto" w:fill="auto"/>
            <w:vAlign w:val="center"/>
          </w:tcPr>
          <w:p w14:paraId="0F34B7C6" w14:textId="77777777" w:rsidR="005E2721" w:rsidRDefault="005E2721" w:rsidP="003A02E4">
            <w:pPr>
              <w:widowControl/>
              <w:jc w:val="left"/>
              <w:rPr>
                <w:rFonts w:asciiTheme="minorEastAsia" w:hAnsiTheme="minorEastAsia" w:hint="eastAsia"/>
                <w:sz w:val="24"/>
                <w:szCs w:val="24"/>
              </w:rPr>
            </w:pPr>
          </w:p>
        </w:tc>
        <w:tc>
          <w:tcPr>
            <w:tcW w:w="1724" w:type="dxa"/>
            <w:vMerge/>
            <w:shd w:val="clear" w:color="auto" w:fill="auto"/>
            <w:vAlign w:val="center"/>
          </w:tcPr>
          <w:p w14:paraId="747AEFE8" w14:textId="77777777" w:rsidR="005E2721" w:rsidRPr="00AF7763" w:rsidRDefault="005E2721" w:rsidP="003A02E4">
            <w:pPr>
              <w:widowControl/>
              <w:jc w:val="left"/>
              <w:rPr>
                <w:rFonts w:asciiTheme="minorEastAsia" w:hAnsiTheme="minorEastAsia" w:hint="eastAsia"/>
                <w:sz w:val="24"/>
                <w:szCs w:val="24"/>
              </w:rPr>
            </w:pPr>
          </w:p>
        </w:tc>
      </w:tr>
      <w:tr w:rsidR="005E2721" w:rsidRPr="00826420" w14:paraId="207321B8" w14:textId="77777777" w:rsidTr="00624ABB">
        <w:trPr>
          <w:cantSplit/>
          <w:trHeight w:val="170"/>
          <w:tblHeader/>
          <w:jc w:val="center"/>
        </w:trPr>
        <w:tc>
          <w:tcPr>
            <w:tcW w:w="1338" w:type="dxa"/>
            <w:vMerge/>
            <w:shd w:val="clear" w:color="auto" w:fill="auto"/>
            <w:vAlign w:val="center"/>
          </w:tcPr>
          <w:p w14:paraId="68C1D126" w14:textId="77777777" w:rsidR="005E2721" w:rsidRDefault="005E2721" w:rsidP="00521EE7">
            <w:pPr>
              <w:widowControl/>
              <w:jc w:val="left"/>
              <w:rPr>
                <w:rFonts w:asciiTheme="minorEastAsia" w:hAnsiTheme="minorEastAsia" w:hint="eastAsia"/>
                <w:sz w:val="24"/>
                <w:szCs w:val="24"/>
              </w:rPr>
            </w:pPr>
          </w:p>
        </w:tc>
        <w:tc>
          <w:tcPr>
            <w:tcW w:w="1724" w:type="dxa"/>
            <w:shd w:val="clear" w:color="auto" w:fill="auto"/>
            <w:vAlign w:val="center"/>
          </w:tcPr>
          <w:p w14:paraId="6E818F45" w14:textId="1F2BC79B" w:rsidR="005E2721" w:rsidRPr="003C2ACD" w:rsidRDefault="005E2721" w:rsidP="003A02E4">
            <w:pPr>
              <w:widowControl/>
              <w:jc w:val="left"/>
              <w:rPr>
                <w:rFonts w:asciiTheme="minorEastAsia" w:eastAsiaTheme="minorEastAsia" w:hAnsiTheme="minorEastAsia" w:hint="eastAsia"/>
                <w:bCs/>
                <w:color w:val="000000" w:themeColor="text1"/>
                <w:kern w:val="0"/>
                <w:szCs w:val="21"/>
              </w:rPr>
            </w:pPr>
            <w:r w:rsidRPr="003C2ACD">
              <w:rPr>
                <w:rFonts w:asciiTheme="minorEastAsia" w:eastAsiaTheme="minorEastAsia" w:hAnsiTheme="minorEastAsia" w:hint="eastAsia"/>
                <w:bCs/>
                <w:color w:val="000000" w:themeColor="text1"/>
                <w:kern w:val="0"/>
                <w:szCs w:val="21"/>
              </w:rPr>
              <w:t>重鼎资产</w:t>
            </w:r>
          </w:p>
        </w:tc>
        <w:tc>
          <w:tcPr>
            <w:tcW w:w="2394" w:type="dxa"/>
            <w:shd w:val="clear" w:color="auto" w:fill="auto"/>
            <w:vAlign w:val="center"/>
          </w:tcPr>
          <w:p w14:paraId="7B623C8E" w14:textId="2367CCBB" w:rsidR="005E2721" w:rsidRPr="001548BA" w:rsidRDefault="005E2721" w:rsidP="003A02E4">
            <w:pPr>
              <w:widowControl/>
              <w:jc w:val="left"/>
              <w:rPr>
                <w:rFonts w:ascii="宋体" w:hAnsi="宋体" w:hint="eastAsia"/>
                <w:color w:val="000000"/>
                <w:sz w:val="24"/>
                <w:szCs w:val="24"/>
              </w:rPr>
            </w:pPr>
            <w:r>
              <w:rPr>
                <w:rFonts w:ascii="宋体" w:hAnsi="宋体" w:hint="eastAsia"/>
                <w:color w:val="000000"/>
                <w:sz w:val="24"/>
                <w:szCs w:val="24"/>
              </w:rPr>
              <w:t>张**</w:t>
            </w:r>
          </w:p>
        </w:tc>
        <w:tc>
          <w:tcPr>
            <w:tcW w:w="1436" w:type="dxa"/>
            <w:vMerge/>
            <w:shd w:val="clear" w:color="auto" w:fill="auto"/>
            <w:vAlign w:val="center"/>
          </w:tcPr>
          <w:p w14:paraId="02BA0269" w14:textId="77777777" w:rsidR="005E2721" w:rsidRDefault="005E2721" w:rsidP="003A02E4">
            <w:pPr>
              <w:widowControl/>
              <w:jc w:val="left"/>
              <w:rPr>
                <w:rFonts w:asciiTheme="minorEastAsia" w:hAnsiTheme="minorEastAsia" w:hint="eastAsia"/>
                <w:sz w:val="24"/>
                <w:szCs w:val="24"/>
              </w:rPr>
            </w:pPr>
          </w:p>
        </w:tc>
        <w:tc>
          <w:tcPr>
            <w:tcW w:w="1724" w:type="dxa"/>
            <w:vMerge/>
            <w:shd w:val="clear" w:color="auto" w:fill="auto"/>
            <w:vAlign w:val="center"/>
          </w:tcPr>
          <w:p w14:paraId="34FB1C22" w14:textId="77777777" w:rsidR="005E2721" w:rsidRPr="00AF7763" w:rsidRDefault="005E2721" w:rsidP="003A02E4">
            <w:pPr>
              <w:widowControl/>
              <w:jc w:val="left"/>
              <w:rPr>
                <w:rFonts w:asciiTheme="minorEastAsia" w:hAnsiTheme="minorEastAsia" w:hint="eastAsia"/>
                <w:sz w:val="24"/>
                <w:szCs w:val="24"/>
              </w:rPr>
            </w:pPr>
          </w:p>
        </w:tc>
      </w:tr>
      <w:tr w:rsidR="005E2721" w:rsidRPr="00826420" w14:paraId="2D97411B" w14:textId="77777777" w:rsidTr="00624ABB">
        <w:trPr>
          <w:cantSplit/>
          <w:trHeight w:val="170"/>
          <w:tblHeader/>
          <w:jc w:val="center"/>
        </w:trPr>
        <w:tc>
          <w:tcPr>
            <w:tcW w:w="1338" w:type="dxa"/>
            <w:vMerge/>
            <w:shd w:val="clear" w:color="auto" w:fill="auto"/>
            <w:vAlign w:val="center"/>
          </w:tcPr>
          <w:p w14:paraId="2FF43FC9" w14:textId="77777777" w:rsidR="005E2721" w:rsidRDefault="005E2721" w:rsidP="00521EE7">
            <w:pPr>
              <w:widowControl/>
              <w:jc w:val="left"/>
              <w:rPr>
                <w:rFonts w:asciiTheme="minorEastAsia" w:hAnsiTheme="minorEastAsia" w:hint="eastAsia"/>
                <w:sz w:val="24"/>
                <w:szCs w:val="24"/>
              </w:rPr>
            </w:pPr>
          </w:p>
        </w:tc>
        <w:tc>
          <w:tcPr>
            <w:tcW w:w="1724" w:type="dxa"/>
            <w:shd w:val="clear" w:color="auto" w:fill="auto"/>
            <w:vAlign w:val="center"/>
          </w:tcPr>
          <w:p w14:paraId="483FDCD5" w14:textId="31775C9F" w:rsidR="005E2721" w:rsidRPr="003C2ACD" w:rsidRDefault="005E2721" w:rsidP="003A02E4">
            <w:pPr>
              <w:widowControl/>
              <w:jc w:val="left"/>
              <w:rPr>
                <w:rFonts w:asciiTheme="minorEastAsia" w:eastAsiaTheme="minorEastAsia" w:hAnsiTheme="minorEastAsia" w:hint="eastAsia"/>
                <w:bCs/>
                <w:color w:val="000000" w:themeColor="text1"/>
                <w:kern w:val="0"/>
                <w:szCs w:val="21"/>
              </w:rPr>
            </w:pPr>
            <w:r w:rsidRPr="003C2ACD">
              <w:rPr>
                <w:rFonts w:asciiTheme="minorEastAsia" w:eastAsiaTheme="minorEastAsia" w:hAnsiTheme="minorEastAsia" w:hint="eastAsia"/>
                <w:bCs/>
                <w:color w:val="000000" w:themeColor="text1"/>
                <w:kern w:val="0"/>
                <w:szCs w:val="21"/>
              </w:rPr>
              <w:t>尚欣资本</w:t>
            </w:r>
          </w:p>
        </w:tc>
        <w:tc>
          <w:tcPr>
            <w:tcW w:w="2394" w:type="dxa"/>
            <w:shd w:val="clear" w:color="auto" w:fill="auto"/>
            <w:vAlign w:val="center"/>
          </w:tcPr>
          <w:p w14:paraId="5507B6E9" w14:textId="0F5389FD" w:rsidR="005E2721" w:rsidRPr="001548BA" w:rsidRDefault="005E2721" w:rsidP="003A02E4">
            <w:pPr>
              <w:widowControl/>
              <w:jc w:val="left"/>
              <w:rPr>
                <w:rFonts w:ascii="宋体" w:hAnsi="宋体" w:hint="eastAsia"/>
                <w:color w:val="000000"/>
                <w:sz w:val="24"/>
                <w:szCs w:val="24"/>
              </w:rPr>
            </w:pPr>
            <w:r>
              <w:rPr>
                <w:rFonts w:ascii="宋体" w:hAnsi="宋体" w:hint="eastAsia"/>
                <w:color w:val="000000"/>
                <w:sz w:val="24"/>
                <w:szCs w:val="24"/>
              </w:rPr>
              <w:t>宋*</w:t>
            </w:r>
          </w:p>
        </w:tc>
        <w:tc>
          <w:tcPr>
            <w:tcW w:w="1436" w:type="dxa"/>
            <w:vMerge/>
            <w:shd w:val="clear" w:color="auto" w:fill="auto"/>
            <w:vAlign w:val="center"/>
          </w:tcPr>
          <w:p w14:paraId="2400F930" w14:textId="77777777" w:rsidR="005E2721" w:rsidRDefault="005E2721" w:rsidP="003A02E4">
            <w:pPr>
              <w:widowControl/>
              <w:jc w:val="left"/>
              <w:rPr>
                <w:rFonts w:asciiTheme="minorEastAsia" w:hAnsiTheme="minorEastAsia" w:hint="eastAsia"/>
                <w:sz w:val="24"/>
                <w:szCs w:val="24"/>
              </w:rPr>
            </w:pPr>
          </w:p>
        </w:tc>
        <w:tc>
          <w:tcPr>
            <w:tcW w:w="1724" w:type="dxa"/>
            <w:vMerge/>
            <w:shd w:val="clear" w:color="auto" w:fill="auto"/>
            <w:vAlign w:val="center"/>
          </w:tcPr>
          <w:p w14:paraId="54647988" w14:textId="77777777" w:rsidR="005E2721" w:rsidRPr="00AF7763" w:rsidRDefault="005E2721" w:rsidP="003A02E4">
            <w:pPr>
              <w:widowControl/>
              <w:jc w:val="left"/>
              <w:rPr>
                <w:rFonts w:asciiTheme="minorEastAsia" w:hAnsiTheme="minorEastAsia" w:hint="eastAsia"/>
                <w:sz w:val="24"/>
                <w:szCs w:val="24"/>
              </w:rPr>
            </w:pPr>
          </w:p>
        </w:tc>
      </w:tr>
      <w:tr w:rsidR="005E2721" w:rsidRPr="00826420" w14:paraId="6D6A2B71" w14:textId="77777777" w:rsidTr="00624ABB">
        <w:trPr>
          <w:cantSplit/>
          <w:trHeight w:val="170"/>
          <w:tblHeader/>
          <w:jc w:val="center"/>
        </w:trPr>
        <w:tc>
          <w:tcPr>
            <w:tcW w:w="1338" w:type="dxa"/>
            <w:vMerge/>
            <w:shd w:val="clear" w:color="auto" w:fill="auto"/>
            <w:vAlign w:val="center"/>
          </w:tcPr>
          <w:p w14:paraId="3E9A71EA" w14:textId="77777777" w:rsidR="005E2721" w:rsidRDefault="005E2721" w:rsidP="00521EE7">
            <w:pPr>
              <w:widowControl/>
              <w:jc w:val="left"/>
              <w:rPr>
                <w:rFonts w:asciiTheme="minorEastAsia" w:hAnsiTheme="minorEastAsia" w:hint="eastAsia"/>
                <w:sz w:val="24"/>
                <w:szCs w:val="24"/>
              </w:rPr>
            </w:pPr>
          </w:p>
        </w:tc>
        <w:tc>
          <w:tcPr>
            <w:tcW w:w="1724" w:type="dxa"/>
            <w:shd w:val="clear" w:color="auto" w:fill="auto"/>
            <w:vAlign w:val="center"/>
          </w:tcPr>
          <w:p w14:paraId="46110662" w14:textId="29AEC672" w:rsidR="005E2721" w:rsidRPr="003C2ACD" w:rsidRDefault="005E2721" w:rsidP="003A02E4">
            <w:pPr>
              <w:widowControl/>
              <w:jc w:val="left"/>
              <w:rPr>
                <w:rFonts w:asciiTheme="minorEastAsia" w:eastAsiaTheme="minorEastAsia" w:hAnsiTheme="minorEastAsia" w:hint="eastAsia"/>
                <w:bCs/>
                <w:color w:val="000000" w:themeColor="text1"/>
                <w:kern w:val="0"/>
                <w:szCs w:val="21"/>
              </w:rPr>
            </w:pPr>
            <w:r w:rsidRPr="003C2ACD">
              <w:rPr>
                <w:rFonts w:asciiTheme="minorEastAsia" w:eastAsiaTheme="minorEastAsia" w:hAnsiTheme="minorEastAsia" w:hint="eastAsia"/>
                <w:bCs/>
                <w:color w:val="000000" w:themeColor="text1"/>
                <w:kern w:val="0"/>
                <w:szCs w:val="21"/>
              </w:rPr>
              <w:t>天瑞万合私募</w:t>
            </w:r>
          </w:p>
        </w:tc>
        <w:tc>
          <w:tcPr>
            <w:tcW w:w="2394" w:type="dxa"/>
            <w:shd w:val="clear" w:color="auto" w:fill="auto"/>
            <w:vAlign w:val="center"/>
          </w:tcPr>
          <w:p w14:paraId="162EB86B" w14:textId="29F34AD1" w:rsidR="005E2721" w:rsidRPr="001548BA" w:rsidRDefault="005E2721" w:rsidP="003A02E4">
            <w:pPr>
              <w:widowControl/>
              <w:jc w:val="left"/>
              <w:rPr>
                <w:rFonts w:ascii="宋体" w:hAnsi="宋体" w:hint="eastAsia"/>
                <w:color w:val="000000"/>
                <w:sz w:val="24"/>
                <w:szCs w:val="24"/>
              </w:rPr>
            </w:pPr>
            <w:r>
              <w:rPr>
                <w:rFonts w:ascii="宋体" w:hAnsi="宋体" w:hint="eastAsia"/>
                <w:color w:val="000000"/>
                <w:sz w:val="24"/>
                <w:szCs w:val="24"/>
              </w:rPr>
              <w:t>王**</w:t>
            </w:r>
          </w:p>
        </w:tc>
        <w:tc>
          <w:tcPr>
            <w:tcW w:w="1436" w:type="dxa"/>
            <w:vMerge/>
            <w:shd w:val="clear" w:color="auto" w:fill="auto"/>
            <w:vAlign w:val="center"/>
          </w:tcPr>
          <w:p w14:paraId="19659A0B" w14:textId="77777777" w:rsidR="005E2721" w:rsidRDefault="005E2721" w:rsidP="003A02E4">
            <w:pPr>
              <w:widowControl/>
              <w:jc w:val="left"/>
              <w:rPr>
                <w:rFonts w:asciiTheme="minorEastAsia" w:hAnsiTheme="minorEastAsia" w:hint="eastAsia"/>
                <w:sz w:val="24"/>
                <w:szCs w:val="24"/>
              </w:rPr>
            </w:pPr>
          </w:p>
        </w:tc>
        <w:tc>
          <w:tcPr>
            <w:tcW w:w="1724" w:type="dxa"/>
            <w:vMerge/>
            <w:shd w:val="clear" w:color="auto" w:fill="auto"/>
            <w:vAlign w:val="center"/>
          </w:tcPr>
          <w:p w14:paraId="69D3622C" w14:textId="77777777" w:rsidR="005E2721" w:rsidRPr="00AF7763" w:rsidRDefault="005E2721" w:rsidP="003A02E4">
            <w:pPr>
              <w:widowControl/>
              <w:jc w:val="left"/>
              <w:rPr>
                <w:rFonts w:asciiTheme="minorEastAsia" w:hAnsiTheme="minorEastAsia" w:hint="eastAsia"/>
                <w:sz w:val="24"/>
                <w:szCs w:val="24"/>
              </w:rPr>
            </w:pPr>
          </w:p>
        </w:tc>
      </w:tr>
      <w:tr w:rsidR="005E2721" w:rsidRPr="00826420" w14:paraId="5CA4FAEE" w14:textId="77777777" w:rsidTr="00624ABB">
        <w:trPr>
          <w:cantSplit/>
          <w:trHeight w:val="170"/>
          <w:tblHeader/>
          <w:jc w:val="center"/>
        </w:trPr>
        <w:tc>
          <w:tcPr>
            <w:tcW w:w="1338" w:type="dxa"/>
            <w:vMerge/>
            <w:shd w:val="clear" w:color="auto" w:fill="auto"/>
            <w:vAlign w:val="center"/>
          </w:tcPr>
          <w:p w14:paraId="39823AF6" w14:textId="77777777" w:rsidR="005E2721" w:rsidRDefault="005E2721" w:rsidP="00521EE7">
            <w:pPr>
              <w:widowControl/>
              <w:jc w:val="left"/>
              <w:rPr>
                <w:rFonts w:asciiTheme="minorEastAsia" w:hAnsiTheme="minorEastAsia" w:hint="eastAsia"/>
                <w:sz w:val="24"/>
                <w:szCs w:val="24"/>
              </w:rPr>
            </w:pPr>
          </w:p>
        </w:tc>
        <w:tc>
          <w:tcPr>
            <w:tcW w:w="1724" w:type="dxa"/>
            <w:shd w:val="clear" w:color="auto" w:fill="auto"/>
            <w:vAlign w:val="center"/>
          </w:tcPr>
          <w:p w14:paraId="541CCE4D" w14:textId="008B8119" w:rsidR="005E2721" w:rsidRPr="003C2ACD" w:rsidRDefault="005E2721" w:rsidP="003A02E4">
            <w:pPr>
              <w:widowControl/>
              <w:jc w:val="left"/>
              <w:rPr>
                <w:rFonts w:asciiTheme="minorEastAsia" w:eastAsiaTheme="minorEastAsia" w:hAnsiTheme="minorEastAsia" w:hint="eastAsia"/>
                <w:bCs/>
                <w:color w:val="000000" w:themeColor="text1"/>
                <w:kern w:val="0"/>
                <w:szCs w:val="21"/>
              </w:rPr>
            </w:pPr>
            <w:r w:rsidRPr="003C2ACD">
              <w:rPr>
                <w:rFonts w:asciiTheme="minorEastAsia" w:eastAsiaTheme="minorEastAsia" w:hAnsiTheme="minorEastAsia" w:hint="eastAsia"/>
                <w:bCs/>
                <w:color w:val="000000" w:themeColor="text1"/>
                <w:kern w:val="0"/>
                <w:szCs w:val="21"/>
              </w:rPr>
              <w:t>允郎投资</w:t>
            </w:r>
          </w:p>
        </w:tc>
        <w:tc>
          <w:tcPr>
            <w:tcW w:w="2394" w:type="dxa"/>
            <w:shd w:val="clear" w:color="auto" w:fill="auto"/>
            <w:vAlign w:val="center"/>
          </w:tcPr>
          <w:p w14:paraId="70233F21" w14:textId="313BD568" w:rsidR="005E2721" w:rsidRPr="001548BA" w:rsidRDefault="005E2721" w:rsidP="003A02E4">
            <w:pPr>
              <w:widowControl/>
              <w:jc w:val="left"/>
              <w:rPr>
                <w:rFonts w:ascii="宋体" w:hAnsi="宋体" w:hint="eastAsia"/>
                <w:color w:val="000000"/>
                <w:sz w:val="24"/>
                <w:szCs w:val="24"/>
              </w:rPr>
            </w:pPr>
            <w:r>
              <w:rPr>
                <w:rFonts w:ascii="宋体" w:hAnsi="宋体" w:hint="eastAsia"/>
                <w:color w:val="000000"/>
                <w:sz w:val="24"/>
                <w:szCs w:val="24"/>
              </w:rPr>
              <w:t>查**</w:t>
            </w:r>
          </w:p>
        </w:tc>
        <w:tc>
          <w:tcPr>
            <w:tcW w:w="1436" w:type="dxa"/>
            <w:vMerge/>
            <w:shd w:val="clear" w:color="auto" w:fill="auto"/>
            <w:vAlign w:val="center"/>
          </w:tcPr>
          <w:p w14:paraId="1339C90E" w14:textId="77777777" w:rsidR="005E2721" w:rsidRDefault="005E2721" w:rsidP="003A02E4">
            <w:pPr>
              <w:widowControl/>
              <w:jc w:val="left"/>
              <w:rPr>
                <w:rFonts w:asciiTheme="minorEastAsia" w:hAnsiTheme="minorEastAsia" w:hint="eastAsia"/>
                <w:sz w:val="24"/>
                <w:szCs w:val="24"/>
              </w:rPr>
            </w:pPr>
          </w:p>
        </w:tc>
        <w:tc>
          <w:tcPr>
            <w:tcW w:w="1724" w:type="dxa"/>
            <w:vMerge/>
            <w:shd w:val="clear" w:color="auto" w:fill="auto"/>
            <w:vAlign w:val="center"/>
          </w:tcPr>
          <w:p w14:paraId="2AE2DF80" w14:textId="77777777" w:rsidR="005E2721" w:rsidRPr="00AF7763" w:rsidRDefault="005E2721" w:rsidP="003A02E4">
            <w:pPr>
              <w:widowControl/>
              <w:jc w:val="left"/>
              <w:rPr>
                <w:rFonts w:asciiTheme="minorEastAsia" w:hAnsiTheme="minorEastAsia" w:hint="eastAsia"/>
                <w:sz w:val="24"/>
                <w:szCs w:val="24"/>
              </w:rPr>
            </w:pPr>
          </w:p>
        </w:tc>
      </w:tr>
      <w:tr w:rsidR="005E2721" w:rsidRPr="00826420" w14:paraId="0869796A" w14:textId="77777777" w:rsidTr="00624ABB">
        <w:trPr>
          <w:cantSplit/>
          <w:trHeight w:val="170"/>
          <w:tblHeader/>
          <w:jc w:val="center"/>
        </w:trPr>
        <w:tc>
          <w:tcPr>
            <w:tcW w:w="1338" w:type="dxa"/>
            <w:vMerge/>
            <w:shd w:val="clear" w:color="auto" w:fill="auto"/>
            <w:vAlign w:val="center"/>
          </w:tcPr>
          <w:p w14:paraId="14283AB4" w14:textId="77777777" w:rsidR="005E2721" w:rsidRDefault="005E2721" w:rsidP="00521EE7">
            <w:pPr>
              <w:widowControl/>
              <w:jc w:val="left"/>
              <w:rPr>
                <w:rFonts w:asciiTheme="minorEastAsia" w:hAnsiTheme="minorEastAsia" w:hint="eastAsia"/>
                <w:sz w:val="24"/>
                <w:szCs w:val="24"/>
              </w:rPr>
            </w:pPr>
          </w:p>
        </w:tc>
        <w:tc>
          <w:tcPr>
            <w:tcW w:w="1724" w:type="dxa"/>
            <w:shd w:val="clear" w:color="auto" w:fill="auto"/>
            <w:vAlign w:val="center"/>
          </w:tcPr>
          <w:p w14:paraId="6660D9C3" w14:textId="3B66B5FE" w:rsidR="005E2721" w:rsidRPr="003C2ACD" w:rsidRDefault="005E2721" w:rsidP="003A02E4">
            <w:pPr>
              <w:widowControl/>
              <w:jc w:val="left"/>
              <w:rPr>
                <w:rFonts w:asciiTheme="minorEastAsia" w:eastAsiaTheme="minorEastAsia" w:hAnsiTheme="minorEastAsia" w:hint="eastAsia"/>
                <w:bCs/>
                <w:color w:val="000000" w:themeColor="text1"/>
                <w:kern w:val="0"/>
                <w:szCs w:val="21"/>
              </w:rPr>
            </w:pPr>
            <w:r w:rsidRPr="003C2ACD">
              <w:rPr>
                <w:rFonts w:asciiTheme="minorEastAsia" w:eastAsiaTheme="minorEastAsia" w:hAnsiTheme="minorEastAsia" w:hint="eastAsia"/>
                <w:bCs/>
                <w:color w:val="000000" w:themeColor="text1"/>
                <w:kern w:val="0"/>
                <w:szCs w:val="21"/>
              </w:rPr>
              <w:t>善正资产管理</w:t>
            </w:r>
          </w:p>
        </w:tc>
        <w:tc>
          <w:tcPr>
            <w:tcW w:w="2394" w:type="dxa"/>
            <w:shd w:val="clear" w:color="auto" w:fill="auto"/>
            <w:vAlign w:val="center"/>
          </w:tcPr>
          <w:p w14:paraId="2C8F0DE5" w14:textId="122AC053" w:rsidR="005E2721" w:rsidRDefault="005E2721" w:rsidP="003A02E4">
            <w:pPr>
              <w:widowControl/>
              <w:jc w:val="left"/>
              <w:rPr>
                <w:rFonts w:ascii="宋体" w:hAnsi="宋体" w:hint="eastAsia"/>
                <w:color w:val="000000"/>
                <w:sz w:val="24"/>
                <w:szCs w:val="24"/>
              </w:rPr>
            </w:pPr>
            <w:r w:rsidRPr="00DE274D">
              <w:rPr>
                <w:rFonts w:ascii="宋体" w:hAnsi="宋体" w:hint="eastAsia"/>
                <w:color w:val="000000"/>
                <w:sz w:val="24"/>
                <w:szCs w:val="24"/>
              </w:rPr>
              <w:t>程</w:t>
            </w:r>
            <w:r>
              <w:rPr>
                <w:rFonts w:ascii="宋体" w:hAnsi="宋体" w:hint="eastAsia"/>
                <w:color w:val="000000"/>
                <w:sz w:val="24"/>
                <w:szCs w:val="24"/>
              </w:rPr>
              <w:t>*</w:t>
            </w:r>
          </w:p>
        </w:tc>
        <w:tc>
          <w:tcPr>
            <w:tcW w:w="1436" w:type="dxa"/>
            <w:vMerge/>
            <w:shd w:val="clear" w:color="auto" w:fill="auto"/>
            <w:vAlign w:val="center"/>
          </w:tcPr>
          <w:p w14:paraId="0714CDEE" w14:textId="77777777" w:rsidR="005E2721" w:rsidRDefault="005E2721" w:rsidP="003A02E4">
            <w:pPr>
              <w:widowControl/>
              <w:jc w:val="left"/>
              <w:rPr>
                <w:rFonts w:asciiTheme="minorEastAsia" w:hAnsiTheme="minorEastAsia" w:hint="eastAsia"/>
                <w:sz w:val="24"/>
                <w:szCs w:val="24"/>
              </w:rPr>
            </w:pPr>
          </w:p>
        </w:tc>
        <w:tc>
          <w:tcPr>
            <w:tcW w:w="1724" w:type="dxa"/>
            <w:vMerge/>
            <w:shd w:val="clear" w:color="auto" w:fill="auto"/>
            <w:vAlign w:val="center"/>
          </w:tcPr>
          <w:p w14:paraId="442CDEBB" w14:textId="77777777" w:rsidR="005E2721" w:rsidRPr="00AF7763" w:rsidRDefault="005E2721" w:rsidP="003A02E4">
            <w:pPr>
              <w:widowControl/>
              <w:jc w:val="left"/>
              <w:rPr>
                <w:rFonts w:asciiTheme="minorEastAsia" w:hAnsiTheme="minorEastAsia" w:hint="eastAsia"/>
                <w:sz w:val="24"/>
                <w:szCs w:val="24"/>
              </w:rPr>
            </w:pPr>
          </w:p>
        </w:tc>
      </w:tr>
      <w:tr w:rsidR="005E2721" w:rsidRPr="00826420" w14:paraId="4B397E8B" w14:textId="77777777" w:rsidTr="00624ABB">
        <w:trPr>
          <w:cantSplit/>
          <w:trHeight w:val="170"/>
          <w:tblHeader/>
          <w:jc w:val="center"/>
        </w:trPr>
        <w:tc>
          <w:tcPr>
            <w:tcW w:w="1338" w:type="dxa"/>
            <w:vMerge/>
            <w:shd w:val="clear" w:color="auto" w:fill="auto"/>
            <w:vAlign w:val="center"/>
          </w:tcPr>
          <w:p w14:paraId="1C9688FD" w14:textId="77777777" w:rsidR="005E2721" w:rsidRDefault="005E2721" w:rsidP="00521EE7">
            <w:pPr>
              <w:widowControl/>
              <w:jc w:val="left"/>
              <w:rPr>
                <w:rFonts w:asciiTheme="minorEastAsia" w:hAnsiTheme="minorEastAsia" w:hint="eastAsia"/>
                <w:sz w:val="24"/>
                <w:szCs w:val="24"/>
              </w:rPr>
            </w:pPr>
          </w:p>
        </w:tc>
        <w:tc>
          <w:tcPr>
            <w:tcW w:w="1724" w:type="dxa"/>
            <w:shd w:val="clear" w:color="auto" w:fill="auto"/>
            <w:vAlign w:val="center"/>
          </w:tcPr>
          <w:p w14:paraId="56121C8A" w14:textId="0F041887" w:rsidR="005E2721" w:rsidRPr="003C2ACD" w:rsidRDefault="005E2721" w:rsidP="003A02E4">
            <w:pPr>
              <w:widowControl/>
              <w:jc w:val="left"/>
              <w:rPr>
                <w:rFonts w:asciiTheme="minorEastAsia" w:eastAsiaTheme="minorEastAsia" w:hAnsiTheme="minorEastAsia" w:hint="eastAsia"/>
                <w:bCs/>
                <w:color w:val="000000" w:themeColor="text1"/>
                <w:kern w:val="0"/>
                <w:szCs w:val="21"/>
              </w:rPr>
            </w:pPr>
            <w:r w:rsidRPr="003C2ACD">
              <w:rPr>
                <w:rFonts w:asciiTheme="minorEastAsia" w:eastAsiaTheme="minorEastAsia" w:hAnsiTheme="minorEastAsia" w:hint="eastAsia"/>
                <w:bCs/>
                <w:color w:val="000000" w:themeColor="text1"/>
                <w:kern w:val="0"/>
                <w:szCs w:val="21"/>
              </w:rPr>
              <w:t>扬州良茂资产</w:t>
            </w:r>
          </w:p>
        </w:tc>
        <w:tc>
          <w:tcPr>
            <w:tcW w:w="2394" w:type="dxa"/>
            <w:shd w:val="clear" w:color="auto" w:fill="auto"/>
            <w:vAlign w:val="center"/>
          </w:tcPr>
          <w:p w14:paraId="0FDDB0AE" w14:textId="14B52445" w:rsidR="005E2721" w:rsidRDefault="005E2721" w:rsidP="003A02E4">
            <w:pPr>
              <w:widowControl/>
              <w:jc w:val="left"/>
              <w:rPr>
                <w:rFonts w:ascii="宋体" w:hAnsi="宋体" w:hint="eastAsia"/>
                <w:color w:val="000000"/>
                <w:sz w:val="24"/>
                <w:szCs w:val="24"/>
              </w:rPr>
            </w:pPr>
            <w:r w:rsidRPr="00DE274D">
              <w:rPr>
                <w:rFonts w:ascii="宋体" w:hAnsi="宋体" w:hint="eastAsia"/>
                <w:color w:val="000000"/>
                <w:sz w:val="24"/>
                <w:szCs w:val="24"/>
              </w:rPr>
              <w:t>陈</w:t>
            </w:r>
            <w:r>
              <w:rPr>
                <w:rFonts w:ascii="宋体" w:hAnsi="宋体" w:hint="eastAsia"/>
                <w:color w:val="000000"/>
                <w:sz w:val="24"/>
                <w:szCs w:val="24"/>
              </w:rPr>
              <w:t>*</w:t>
            </w:r>
          </w:p>
        </w:tc>
        <w:tc>
          <w:tcPr>
            <w:tcW w:w="1436" w:type="dxa"/>
            <w:vMerge/>
            <w:shd w:val="clear" w:color="auto" w:fill="auto"/>
            <w:vAlign w:val="center"/>
          </w:tcPr>
          <w:p w14:paraId="46CFAED2" w14:textId="77777777" w:rsidR="005E2721" w:rsidRDefault="005E2721" w:rsidP="003A02E4">
            <w:pPr>
              <w:widowControl/>
              <w:jc w:val="left"/>
              <w:rPr>
                <w:rFonts w:asciiTheme="minorEastAsia" w:hAnsiTheme="minorEastAsia" w:hint="eastAsia"/>
                <w:sz w:val="24"/>
                <w:szCs w:val="24"/>
              </w:rPr>
            </w:pPr>
          </w:p>
        </w:tc>
        <w:tc>
          <w:tcPr>
            <w:tcW w:w="1724" w:type="dxa"/>
            <w:vMerge/>
            <w:shd w:val="clear" w:color="auto" w:fill="auto"/>
            <w:vAlign w:val="center"/>
          </w:tcPr>
          <w:p w14:paraId="28727D31" w14:textId="77777777" w:rsidR="005E2721" w:rsidRPr="00AF7763" w:rsidRDefault="005E2721" w:rsidP="003A02E4">
            <w:pPr>
              <w:widowControl/>
              <w:jc w:val="left"/>
              <w:rPr>
                <w:rFonts w:asciiTheme="minorEastAsia" w:hAnsiTheme="minorEastAsia" w:hint="eastAsia"/>
                <w:sz w:val="24"/>
                <w:szCs w:val="24"/>
              </w:rPr>
            </w:pPr>
          </w:p>
        </w:tc>
      </w:tr>
      <w:tr w:rsidR="005E2721" w:rsidRPr="00826420" w14:paraId="15231800" w14:textId="77777777" w:rsidTr="00624ABB">
        <w:trPr>
          <w:cantSplit/>
          <w:trHeight w:val="170"/>
          <w:tblHeader/>
          <w:jc w:val="center"/>
        </w:trPr>
        <w:tc>
          <w:tcPr>
            <w:tcW w:w="1338" w:type="dxa"/>
            <w:vMerge/>
            <w:shd w:val="clear" w:color="auto" w:fill="auto"/>
            <w:vAlign w:val="center"/>
          </w:tcPr>
          <w:p w14:paraId="34D4445A" w14:textId="77777777" w:rsidR="005E2721" w:rsidRDefault="005E2721" w:rsidP="00521EE7">
            <w:pPr>
              <w:widowControl/>
              <w:jc w:val="left"/>
              <w:rPr>
                <w:rFonts w:asciiTheme="minorEastAsia" w:hAnsiTheme="minorEastAsia" w:hint="eastAsia"/>
                <w:sz w:val="24"/>
                <w:szCs w:val="24"/>
              </w:rPr>
            </w:pPr>
          </w:p>
        </w:tc>
        <w:tc>
          <w:tcPr>
            <w:tcW w:w="1724" w:type="dxa"/>
            <w:shd w:val="clear" w:color="auto" w:fill="auto"/>
            <w:vAlign w:val="center"/>
          </w:tcPr>
          <w:p w14:paraId="4E4F0E48" w14:textId="118B9CDE" w:rsidR="005E2721" w:rsidRPr="003C2ACD" w:rsidRDefault="005E2721" w:rsidP="003A02E4">
            <w:pPr>
              <w:widowControl/>
              <w:jc w:val="left"/>
              <w:rPr>
                <w:rFonts w:asciiTheme="minorEastAsia" w:eastAsiaTheme="minorEastAsia" w:hAnsiTheme="minorEastAsia" w:hint="eastAsia"/>
                <w:bCs/>
                <w:color w:val="000000" w:themeColor="text1"/>
                <w:kern w:val="0"/>
                <w:szCs w:val="21"/>
              </w:rPr>
            </w:pPr>
            <w:r w:rsidRPr="003C2ACD">
              <w:rPr>
                <w:rFonts w:asciiTheme="minorEastAsia" w:eastAsiaTheme="minorEastAsia" w:hAnsiTheme="minorEastAsia" w:hint="eastAsia"/>
                <w:bCs/>
                <w:color w:val="000000" w:themeColor="text1"/>
                <w:kern w:val="0"/>
                <w:szCs w:val="21"/>
              </w:rPr>
              <w:t>徽骆驼资产</w:t>
            </w:r>
          </w:p>
        </w:tc>
        <w:tc>
          <w:tcPr>
            <w:tcW w:w="2394" w:type="dxa"/>
            <w:shd w:val="clear" w:color="auto" w:fill="auto"/>
            <w:vAlign w:val="center"/>
          </w:tcPr>
          <w:p w14:paraId="49E3B4FA" w14:textId="61CA97F6" w:rsidR="005E2721" w:rsidRDefault="005E2721" w:rsidP="003A02E4">
            <w:pPr>
              <w:widowControl/>
              <w:jc w:val="left"/>
              <w:rPr>
                <w:rFonts w:ascii="宋体" w:hAnsi="宋体" w:hint="eastAsia"/>
                <w:color w:val="000000"/>
                <w:sz w:val="24"/>
                <w:szCs w:val="24"/>
              </w:rPr>
            </w:pPr>
            <w:r>
              <w:rPr>
                <w:rFonts w:ascii="宋体" w:hAnsi="宋体" w:hint="eastAsia"/>
                <w:color w:val="000000"/>
                <w:sz w:val="24"/>
                <w:szCs w:val="24"/>
              </w:rPr>
              <w:t>黄**</w:t>
            </w:r>
          </w:p>
        </w:tc>
        <w:tc>
          <w:tcPr>
            <w:tcW w:w="1436" w:type="dxa"/>
            <w:vMerge/>
            <w:shd w:val="clear" w:color="auto" w:fill="auto"/>
            <w:vAlign w:val="center"/>
          </w:tcPr>
          <w:p w14:paraId="3FA2A5F9" w14:textId="77777777" w:rsidR="005E2721" w:rsidRDefault="005E2721" w:rsidP="003A02E4">
            <w:pPr>
              <w:widowControl/>
              <w:jc w:val="left"/>
              <w:rPr>
                <w:rFonts w:asciiTheme="minorEastAsia" w:hAnsiTheme="minorEastAsia" w:hint="eastAsia"/>
                <w:sz w:val="24"/>
                <w:szCs w:val="24"/>
              </w:rPr>
            </w:pPr>
          </w:p>
        </w:tc>
        <w:tc>
          <w:tcPr>
            <w:tcW w:w="1724" w:type="dxa"/>
            <w:vMerge/>
            <w:shd w:val="clear" w:color="auto" w:fill="auto"/>
            <w:vAlign w:val="center"/>
          </w:tcPr>
          <w:p w14:paraId="5DC6226A" w14:textId="77777777" w:rsidR="005E2721" w:rsidRPr="00AF7763" w:rsidRDefault="005E2721" w:rsidP="003A02E4">
            <w:pPr>
              <w:widowControl/>
              <w:jc w:val="left"/>
              <w:rPr>
                <w:rFonts w:asciiTheme="minorEastAsia" w:hAnsiTheme="minorEastAsia" w:hint="eastAsia"/>
                <w:sz w:val="24"/>
                <w:szCs w:val="24"/>
              </w:rPr>
            </w:pPr>
          </w:p>
        </w:tc>
      </w:tr>
      <w:tr w:rsidR="005E2721" w:rsidRPr="00826420" w14:paraId="17E8A773" w14:textId="77777777" w:rsidTr="00624ABB">
        <w:trPr>
          <w:cantSplit/>
          <w:trHeight w:val="170"/>
          <w:tblHeader/>
          <w:jc w:val="center"/>
        </w:trPr>
        <w:tc>
          <w:tcPr>
            <w:tcW w:w="1338" w:type="dxa"/>
            <w:vMerge/>
            <w:shd w:val="clear" w:color="auto" w:fill="auto"/>
            <w:vAlign w:val="center"/>
          </w:tcPr>
          <w:p w14:paraId="23413158" w14:textId="77777777" w:rsidR="005E2721" w:rsidRDefault="005E2721" w:rsidP="00521EE7">
            <w:pPr>
              <w:widowControl/>
              <w:jc w:val="left"/>
              <w:rPr>
                <w:rFonts w:asciiTheme="minorEastAsia" w:hAnsiTheme="minorEastAsia" w:hint="eastAsia"/>
                <w:sz w:val="24"/>
                <w:szCs w:val="24"/>
              </w:rPr>
            </w:pPr>
          </w:p>
        </w:tc>
        <w:tc>
          <w:tcPr>
            <w:tcW w:w="1724" w:type="dxa"/>
            <w:shd w:val="clear" w:color="auto" w:fill="auto"/>
            <w:vAlign w:val="center"/>
          </w:tcPr>
          <w:p w14:paraId="170EAFC6" w14:textId="7C3AADCA" w:rsidR="005E2721" w:rsidRPr="003C2ACD" w:rsidRDefault="005E2721" w:rsidP="003A02E4">
            <w:pPr>
              <w:widowControl/>
              <w:jc w:val="left"/>
              <w:rPr>
                <w:rFonts w:asciiTheme="minorEastAsia" w:eastAsiaTheme="minorEastAsia" w:hAnsiTheme="minorEastAsia" w:hint="eastAsia"/>
                <w:bCs/>
                <w:color w:val="000000" w:themeColor="text1"/>
                <w:kern w:val="0"/>
                <w:szCs w:val="21"/>
              </w:rPr>
            </w:pPr>
            <w:r w:rsidRPr="003C2ACD">
              <w:rPr>
                <w:rFonts w:asciiTheme="minorEastAsia" w:eastAsiaTheme="minorEastAsia" w:hAnsiTheme="minorEastAsia" w:hint="eastAsia"/>
                <w:bCs/>
                <w:color w:val="000000" w:themeColor="text1"/>
                <w:kern w:val="0"/>
                <w:szCs w:val="21"/>
              </w:rPr>
              <w:t>宿迁融创睿见</w:t>
            </w:r>
          </w:p>
        </w:tc>
        <w:tc>
          <w:tcPr>
            <w:tcW w:w="2394" w:type="dxa"/>
            <w:shd w:val="clear" w:color="auto" w:fill="auto"/>
            <w:vAlign w:val="center"/>
          </w:tcPr>
          <w:p w14:paraId="2979F840" w14:textId="46729603" w:rsidR="005E2721" w:rsidRDefault="005E2721" w:rsidP="003A02E4">
            <w:pPr>
              <w:widowControl/>
              <w:jc w:val="left"/>
              <w:rPr>
                <w:rFonts w:ascii="宋体" w:hAnsi="宋体" w:hint="eastAsia"/>
                <w:color w:val="000000"/>
                <w:sz w:val="24"/>
                <w:szCs w:val="24"/>
              </w:rPr>
            </w:pPr>
            <w:r>
              <w:rPr>
                <w:rFonts w:ascii="宋体" w:hAnsi="宋体" w:hint="eastAsia"/>
                <w:color w:val="000000"/>
                <w:sz w:val="24"/>
                <w:szCs w:val="24"/>
              </w:rPr>
              <w:t>于*</w:t>
            </w:r>
          </w:p>
        </w:tc>
        <w:tc>
          <w:tcPr>
            <w:tcW w:w="1436" w:type="dxa"/>
            <w:vMerge/>
            <w:shd w:val="clear" w:color="auto" w:fill="auto"/>
            <w:vAlign w:val="center"/>
          </w:tcPr>
          <w:p w14:paraId="4735875E" w14:textId="77777777" w:rsidR="005E2721" w:rsidRDefault="005E2721" w:rsidP="003A02E4">
            <w:pPr>
              <w:widowControl/>
              <w:jc w:val="left"/>
              <w:rPr>
                <w:rFonts w:asciiTheme="minorEastAsia" w:hAnsiTheme="minorEastAsia" w:hint="eastAsia"/>
                <w:sz w:val="24"/>
                <w:szCs w:val="24"/>
              </w:rPr>
            </w:pPr>
          </w:p>
        </w:tc>
        <w:tc>
          <w:tcPr>
            <w:tcW w:w="1724" w:type="dxa"/>
            <w:vMerge/>
            <w:shd w:val="clear" w:color="auto" w:fill="auto"/>
            <w:vAlign w:val="center"/>
          </w:tcPr>
          <w:p w14:paraId="6B96EC00" w14:textId="77777777" w:rsidR="005E2721" w:rsidRPr="00AF7763" w:rsidRDefault="005E2721" w:rsidP="003A02E4">
            <w:pPr>
              <w:widowControl/>
              <w:jc w:val="left"/>
              <w:rPr>
                <w:rFonts w:asciiTheme="minorEastAsia" w:hAnsiTheme="minorEastAsia" w:hint="eastAsia"/>
                <w:sz w:val="24"/>
                <w:szCs w:val="24"/>
              </w:rPr>
            </w:pPr>
          </w:p>
        </w:tc>
      </w:tr>
    </w:tbl>
    <w:p w14:paraId="7AE06833" w14:textId="77777777" w:rsidR="00AF36DA" w:rsidRPr="00624ABB" w:rsidRDefault="00AF36DA" w:rsidP="00624ABB"/>
    <w:sectPr w:rsidR="00AF36DA" w:rsidRPr="00624A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88CA" w14:textId="77777777" w:rsidR="00831AC8" w:rsidRDefault="00831AC8" w:rsidP="00BC2CFC">
      <w:r>
        <w:separator/>
      </w:r>
    </w:p>
  </w:endnote>
  <w:endnote w:type="continuationSeparator" w:id="0">
    <w:p w14:paraId="02E7ABC8" w14:textId="77777777" w:rsidR="00831AC8" w:rsidRDefault="00831AC8"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DFD9" w14:textId="77777777" w:rsidR="00831AC8" w:rsidRDefault="00831AC8" w:rsidP="00BC2CFC">
      <w:r>
        <w:separator/>
      </w:r>
    </w:p>
  </w:footnote>
  <w:footnote w:type="continuationSeparator" w:id="0">
    <w:p w14:paraId="1664A67D" w14:textId="77777777" w:rsidR="00831AC8" w:rsidRDefault="00831AC8" w:rsidP="00BC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bullet"/>
      <w:lvlText w:val=""/>
      <w:lvlJc w:val="left"/>
      <w:pPr>
        <w:tabs>
          <w:tab w:val="num" w:pos="364"/>
        </w:tabs>
        <w:ind w:left="364" w:hanging="420"/>
      </w:pPr>
      <w:rPr>
        <w:rFonts w:ascii="Wingdings" w:hAnsi="Wingdings" w:hint="default"/>
      </w:rPr>
    </w:lvl>
    <w:lvl w:ilvl="1">
      <w:start w:val="1"/>
      <w:numFmt w:val="bullet"/>
      <w:lvlText w:val=""/>
      <w:lvlJc w:val="left"/>
      <w:pPr>
        <w:tabs>
          <w:tab w:val="num" w:pos="784"/>
        </w:tabs>
        <w:ind w:left="784" w:hanging="420"/>
      </w:pPr>
      <w:rPr>
        <w:rFonts w:ascii="Wingdings" w:hAnsi="Wingdings" w:hint="default"/>
      </w:rPr>
    </w:lvl>
    <w:lvl w:ilvl="2">
      <w:start w:val="1"/>
      <w:numFmt w:val="bullet"/>
      <w:lvlText w:val=""/>
      <w:lvlJc w:val="left"/>
      <w:pPr>
        <w:tabs>
          <w:tab w:val="num" w:pos="1204"/>
        </w:tabs>
        <w:ind w:left="1204" w:hanging="420"/>
      </w:pPr>
      <w:rPr>
        <w:rFonts w:ascii="Wingdings" w:hAnsi="Wingdings" w:hint="default"/>
      </w:rPr>
    </w:lvl>
    <w:lvl w:ilvl="3">
      <w:start w:val="1"/>
      <w:numFmt w:val="bullet"/>
      <w:lvlText w:val=""/>
      <w:lvlJc w:val="left"/>
      <w:pPr>
        <w:tabs>
          <w:tab w:val="num" w:pos="1624"/>
        </w:tabs>
        <w:ind w:left="1624" w:hanging="420"/>
      </w:pPr>
      <w:rPr>
        <w:rFonts w:ascii="Wingdings" w:hAnsi="Wingdings" w:hint="default"/>
      </w:rPr>
    </w:lvl>
    <w:lvl w:ilvl="4">
      <w:start w:val="1"/>
      <w:numFmt w:val="bullet"/>
      <w:lvlText w:val=""/>
      <w:lvlJc w:val="left"/>
      <w:pPr>
        <w:tabs>
          <w:tab w:val="num" w:pos="2044"/>
        </w:tabs>
        <w:ind w:left="2044" w:hanging="420"/>
      </w:pPr>
      <w:rPr>
        <w:rFonts w:ascii="Wingdings" w:hAnsi="Wingdings" w:hint="default"/>
      </w:rPr>
    </w:lvl>
    <w:lvl w:ilvl="5">
      <w:start w:val="1"/>
      <w:numFmt w:val="bullet"/>
      <w:lvlText w:val=""/>
      <w:lvlJc w:val="left"/>
      <w:pPr>
        <w:tabs>
          <w:tab w:val="num" w:pos="2464"/>
        </w:tabs>
        <w:ind w:left="2464" w:hanging="420"/>
      </w:pPr>
      <w:rPr>
        <w:rFonts w:ascii="Wingdings" w:hAnsi="Wingdings" w:hint="default"/>
      </w:rPr>
    </w:lvl>
    <w:lvl w:ilvl="6">
      <w:start w:val="1"/>
      <w:numFmt w:val="bullet"/>
      <w:lvlText w:val=""/>
      <w:lvlJc w:val="left"/>
      <w:pPr>
        <w:tabs>
          <w:tab w:val="num" w:pos="2884"/>
        </w:tabs>
        <w:ind w:left="2884" w:hanging="420"/>
      </w:pPr>
      <w:rPr>
        <w:rFonts w:ascii="Wingdings" w:hAnsi="Wingdings" w:hint="default"/>
      </w:rPr>
    </w:lvl>
    <w:lvl w:ilvl="7">
      <w:start w:val="1"/>
      <w:numFmt w:val="bullet"/>
      <w:lvlText w:val=""/>
      <w:lvlJc w:val="left"/>
      <w:pPr>
        <w:tabs>
          <w:tab w:val="num" w:pos="3304"/>
        </w:tabs>
        <w:ind w:left="3304" w:hanging="420"/>
      </w:pPr>
      <w:rPr>
        <w:rFonts w:ascii="Wingdings" w:hAnsi="Wingdings" w:hint="default"/>
      </w:rPr>
    </w:lvl>
    <w:lvl w:ilvl="8">
      <w:start w:val="1"/>
      <w:numFmt w:val="bullet"/>
      <w:lvlText w:val=""/>
      <w:lvlJc w:val="left"/>
      <w:pPr>
        <w:tabs>
          <w:tab w:val="num" w:pos="3724"/>
        </w:tabs>
        <w:ind w:left="3724" w:hanging="420"/>
      </w:pPr>
      <w:rPr>
        <w:rFonts w:ascii="Wingdings" w:hAnsi="Wingdings" w:hint="default"/>
      </w:rPr>
    </w:lvl>
  </w:abstractNum>
  <w:abstractNum w:abstractNumId="1" w15:restartNumberingAfterBreak="0">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25A25F15"/>
    <w:multiLevelType w:val="hybridMultilevel"/>
    <w:tmpl w:val="34A4C408"/>
    <w:lvl w:ilvl="0" w:tplc="9C0CFE30">
      <w:start w:val="7"/>
      <w:numFmt w:val="decimal"/>
      <w:lvlText w:val="%1、"/>
      <w:lvlJc w:val="left"/>
      <w:pPr>
        <w:ind w:left="786" w:hanging="36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25A96C74"/>
    <w:multiLevelType w:val="hybridMultilevel"/>
    <w:tmpl w:val="D8386882"/>
    <w:lvl w:ilvl="0" w:tplc="67208C0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2425C08"/>
    <w:multiLevelType w:val="hybridMultilevel"/>
    <w:tmpl w:val="2250C5F8"/>
    <w:lvl w:ilvl="0" w:tplc="E54AF27C">
      <w:start w:val="1"/>
      <w:numFmt w:val="decimal"/>
      <w:lvlText w:val="%1、"/>
      <w:lvlJc w:val="left"/>
      <w:pPr>
        <w:ind w:left="840" w:hanging="360"/>
      </w:pPr>
      <w:rPr>
        <w:rFonts w:hint="default"/>
        <w:color w:val="auto"/>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40FE1245"/>
    <w:multiLevelType w:val="hybridMultilevel"/>
    <w:tmpl w:val="9D904A46"/>
    <w:lvl w:ilvl="0" w:tplc="9C46C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51B8472F"/>
    <w:multiLevelType w:val="hybridMultilevel"/>
    <w:tmpl w:val="172422A0"/>
    <w:lvl w:ilvl="0" w:tplc="8D8A8328">
      <w:start w:val="6"/>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89327172">
    <w:abstractNumId w:val="2"/>
  </w:num>
  <w:num w:numId="2" w16cid:durableId="1406148652">
    <w:abstractNumId w:val="2"/>
  </w:num>
  <w:num w:numId="3" w16cid:durableId="630522528">
    <w:abstractNumId w:val="11"/>
  </w:num>
  <w:num w:numId="4" w16cid:durableId="1020857348">
    <w:abstractNumId w:val="3"/>
  </w:num>
  <w:num w:numId="5" w16cid:durableId="271783629">
    <w:abstractNumId w:val="9"/>
  </w:num>
  <w:num w:numId="6" w16cid:durableId="1847086583">
    <w:abstractNumId w:val="7"/>
  </w:num>
  <w:num w:numId="7" w16cid:durableId="1406224559">
    <w:abstractNumId w:val="10"/>
  </w:num>
  <w:num w:numId="8" w16cid:durableId="1872763821">
    <w:abstractNumId w:val="4"/>
  </w:num>
  <w:num w:numId="9" w16cid:durableId="1012952973">
    <w:abstractNumId w:val="13"/>
  </w:num>
  <w:num w:numId="10" w16cid:durableId="1542665896">
    <w:abstractNumId w:val="1"/>
  </w:num>
  <w:num w:numId="11" w16cid:durableId="2108772798">
    <w:abstractNumId w:val="0"/>
  </w:num>
  <w:num w:numId="12" w16cid:durableId="624577579">
    <w:abstractNumId w:val="6"/>
  </w:num>
  <w:num w:numId="13" w16cid:durableId="157307696">
    <w:abstractNumId w:val="12"/>
  </w:num>
  <w:num w:numId="14" w16cid:durableId="348605991">
    <w:abstractNumId w:val="5"/>
  </w:num>
  <w:num w:numId="15" w16cid:durableId="1016929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DA"/>
    <w:rsid w:val="00001739"/>
    <w:rsid w:val="00002A78"/>
    <w:rsid w:val="00003FBE"/>
    <w:rsid w:val="0000560B"/>
    <w:rsid w:val="00006080"/>
    <w:rsid w:val="00015F95"/>
    <w:rsid w:val="00016D89"/>
    <w:rsid w:val="00023466"/>
    <w:rsid w:val="00031F74"/>
    <w:rsid w:val="0003443C"/>
    <w:rsid w:val="000433F2"/>
    <w:rsid w:val="00043B04"/>
    <w:rsid w:val="00044298"/>
    <w:rsid w:val="00045E34"/>
    <w:rsid w:val="00052160"/>
    <w:rsid w:val="00052188"/>
    <w:rsid w:val="00053148"/>
    <w:rsid w:val="00053207"/>
    <w:rsid w:val="00054647"/>
    <w:rsid w:val="00056B9A"/>
    <w:rsid w:val="00057161"/>
    <w:rsid w:val="00057998"/>
    <w:rsid w:val="00064DED"/>
    <w:rsid w:val="00070369"/>
    <w:rsid w:val="000722EE"/>
    <w:rsid w:val="000925EE"/>
    <w:rsid w:val="0009266F"/>
    <w:rsid w:val="00095A2E"/>
    <w:rsid w:val="000A01DD"/>
    <w:rsid w:val="000A3879"/>
    <w:rsid w:val="000B77EC"/>
    <w:rsid w:val="000C0347"/>
    <w:rsid w:val="000C64E4"/>
    <w:rsid w:val="000D1335"/>
    <w:rsid w:val="000D2B72"/>
    <w:rsid w:val="000E4748"/>
    <w:rsid w:val="000F05EA"/>
    <w:rsid w:val="000F486A"/>
    <w:rsid w:val="0010117F"/>
    <w:rsid w:val="00106180"/>
    <w:rsid w:val="00106EAF"/>
    <w:rsid w:val="001145BB"/>
    <w:rsid w:val="00114AC8"/>
    <w:rsid w:val="00117764"/>
    <w:rsid w:val="001203EC"/>
    <w:rsid w:val="00121380"/>
    <w:rsid w:val="00121738"/>
    <w:rsid w:val="001300F4"/>
    <w:rsid w:val="00134E49"/>
    <w:rsid w:val="00137929"/>
    <w:rsid w:val="00140A32"/>
    <w:rsid w:val="001452AF"/>
    <w:rsid w:val="001548BA"/>
    <w:rsid w:val="00156F17"/>
    <w:rsid w:val="0016627A"/>
    <w:rsid w:val="00174A94"/>
    <w:rsid w:val="00182DAF"/>
    <w:rsid w:val="00183C5B"/>
    <w:rsid w:val="001858F2"/>
    <w:rsid w:val="001870B1"/>
    <w:rsid w:val="00190590"/>
    <w:rsid w:val="00193EDE"/>
    <w:rsid w:val="0019459E"/>
    <w:rsid w:val="00195E3F"/>
    <w:rsid w:val="001A05B3"/>
    <w:rsid w:val="001A12BD"/>
    <w:rsid w:val="001A6BD6"/>
    <w:rsid w:val="001A7F56"/>
    <w:rsid w:val="001B122C"/>
    <w:rsid w:val="001B14EC"/>
    <w:rsid w:val="001B20EA"/>
    <w:rsid w:val="001B7513"/>
    <w:rsid w:val="001C0D64"/>
    <w:rsid w:val="001C6CF7"/>
    <w:rsid w:val="001C7B65"/>
    <w:rsid w:val="001D2471"/>
    <w:rsid w:val="001D41BA"/>
    <w:rsid w:val="001D52ED"/>
    <w:rsid w:val="001E4943"/>
    <w:rsid w:val="001E5E34"/>
    <w:rsid w:val="001F48D8"/>
    <w:rsid w:val="001F6501"/>
    <w:rsid w:val="001F6C4C"/>
    <w:rsid w:val="00210F27"/>
    <w:rsid w:val="00215170"/>
    <w:rsid w:val="00215C39"/>
    <w:rsid w:val="00215D2E"/>
    <w:rsid w:val="0021716D"/>
    <w:rsid w:val="00217F50"/>
    <w:rsid w:val="00222606"/>
    <w:rsid w:val="00226FE2"/>
    <w:rsid w:val="002310F5"/>
    <w:rsid w:val="002322CD"/>
    <w:rsid w:val="0024075F"/>
    <w:rsid w:val="00244182"/>
    <w:rsid w:val="00244C76"/>
    <w:rsid w:val="0025103B"/>
    <w:rsid w:val="00252081"/>
    <w:rsid w:val="002615F3"/>
    <w:rsid w:val="00263AAE"/>
    <w:rsid w:val="00266CC3"/>
    <w:rsid w:val="0029426E"/>
    <w:rsid w:val="002A12D7"/>
    <w:rsid w:val="002A3D8E"/>
    <w:rsid w:val="002A7444"/>
    <w:rsid w:val="002A7DD8"/>
    <w:rsid w:val="002C1307"/>
    <w:rsid w:val="002C2BCD"/>
    <w:rsid w:val="002D02F6"/>
    <w:rsid w:val="002E2368"/>
    <w:rsid w:val="002E34F8"/>
    <w:rsid w:val="002E5E95"/>
    <w:rsid w:val="002E7B9A"/>
    <w:rsid w:val="002E7EAB"/>
    <w:rsid w:val="002F18F0"/>
    <w:rsid w:val="002F2454"/>
    <w:rsid w:val="002F5A96"/>
    <w:rsid w:val="002F5F06"/>
    <w:rsid w:val="00301CBA"/>
    <w:rsid w:val="00303823"/>
    <w:rsid w:val="0030514A"/>
    <w:rsid w:val="00313006"/>
    <w:rsid w:val="003140BD"/>
    <w:rsid w:val="00332F21"/>
    <w:rsid w:val="00334C3C"/>
    <w:rsid w:val="00335F2B"/>
    <w:rsid w:val="003403DF"/>
    <w:rsid w:val="0034044F"/>
    <w:rsid w:val="00340FB6"/>
    <w:rsid w:val="003502FC"/>
    <w:rsid w:val="00352FB2"/>
    <w:rsid w:val="00353217"/>
    <w:rsid w:val="00357B9B"/>
    <w:rsid w:val="00361E5E"/>
    <w:rsid w:val="00366C29"/>
    <w:rsid w:val="0037217B"/>
    <w:rsid w:val="00372C08"/>
    <w:rsid w:val="00374E6B"/>
    <w:rsid w:val="0038213C"/>
    <w:rsid w:val="003850A2"/>
    <w:rsid w:val="003864F7"/>
    <w:rsid w:val="0038666F"/>
    <w:rsid w:val="00393149"/>
    <w:rsid w:val="00393226"/>
    <w:rsid w:val="00394818"/>
    <w:rsid w:val="00395384"/>
    <w:rsid w:val="00395F63"/>
    <w:rsid w:val="0039623D"/>
    <w:rsid w:val="00396EC9"/>
    <w:rsid w:val="003A308A"/>
    <w:rsid w:val="003A3FD3"/>
    <w:rsid w:val="003A4A98"/>
    <w:rsid w:val="003A5661"/>
    <w:rsid w:val="003B3A63"/>
    <w:rsid w:val="003B6645"/>
    <w:rsid w:val="003B6841"/>
    <w:rsid w:val="003C2ACD"/>
    <w:rsid w:val="003D4C49"/>
    <w:rsid w:val="003D7EF8"/>
    <w:rsid w:val="003E19A6"/>
    <w:rsid w:val="003E23DB"/>
    <w:rsid w:val="003F4EAB"/>
    <w:rsid w:val="003F4F3F"/>
    <w:rsid w:val="003F7558"/>
    <w:rsid w:val="00402901"/>
    <w:rsid w:val="00403B1F"/>
    <w:rsid w:val="00406028"/>
    <w:rsid w:val="00407DA9"/>
    <w:rsid w:val="00410710"/>
    <w:rsid w:val="00410EBC"/>
    <w:rsid w:val="00413999"/>
    <w:rsid w:val="00416C22"/>
    <w:rsid w:val="00424DAF"/>
    <w:rsid w:val="00430D77"/>
    <w:rsid w:val="00430FF9"/>
    <w:rsid w:val="00434911"/>
    <w:rsid w:val="00440DFC"/>
    <w:rsid w:val="00451484"/>
    <w:rsid w:val="00451977"/>
    <w:rsid w:val="00452B76"/>
    <w:rsid w:val="004555BD"/>
    <w:rsid w:val="0045752D"/>
    <w:rsid w:val="0046239D"/>
    <w:rsid w:val="00475EF3"/>
    <w:rsid w:val="00481497"/>
    <w:rsid w:val="0048276D"/>
    <w:rsid w:val="004841BF"/>
    <w:rsid w:val="00492D85"/>
    <w:rsid w:val="00496155"/>
    <w:rsid w:val="00497C40"/>
    <w:rsid w:val="004B0772"/>
    <w:rsid w:val="004B3F05"/>
    <w:rsid w:val="004C0895"/>
    <w:rsid w:val="004D08A0"/>
    <w:rsid w:val="004D0AD3"/>
    <w:rsid w:val="004D7527"/>
    <w:rsid w:val="004E1982"/>
    <w:rsid w:val="004E2F35"/>
    <w:rsid w:val="0051268E"/>
    <w:rsid w:val="00516B01"/>
    <w:rsid w:val="00521446"/>
    <w:rsid w:val="00521EE7"/>
    <w:rsid w:val="005251A1"/>
    <w:rsid w:val="00533B13"/>
    <w:rsid w:val="00534EB4"/>
    <w:rsid w:val="0054061E"/>
    <w:rsid w:val="00550196"/>
    <w:rsid w:val="00550B41"/>
    <w:rsid w:val="0055135D"/>
    <w:rsid w:val="00553563"/>
    <w:rsid w:val="005672A3"/>
    <w:rsid w:val="005926A5"/>
    <w:rsid w:val="00593C97"/>
    <w:rsid w:val="00594B7F"/>
    <w:rsid w:val="005950D8"/>
    <w:rsid w:val="00596A62"/>
    <w:rsid w:val="005A409E"/>
    <w:rsid w:val="005A6BA4"/>
    <w:rsid w:val="005C298D"/>
    <w:rsid w:val="005C4879"/>
    <w:rsid w:val="005D08F2"/>
    <w:rsid w:val="005D5A5B"/>
    <w:rsid w:val="005D6112"/>
    <w:rsid w:val="005D795F"/>
    <w:rsid w:val="005E2721"/>
    <w:rsid w:val="005F36C7"/>
    <w:rsid w:val="005F471A"/>
    <w:rsid w:val="005F6E89"/>
    <w:rsid w:val="006014EB"/>
    <w:rsid w:val="0061023E"/>
    <w:rsid w:val="00616299"/>
    <w:rsid w:val="00623D9E"/>
    <w:rsid w:val="00624ABB"/>
    <w:rsid w:val="006257C6"/>
    <w:rsid w:val="00626690"/>
    <w:rsid w:val="00627743"/>
    <w:rsid w:val="00627B37"/>
    <w:rsid w:val="00631F60"/>
    <w:rsid w:val="00636A3E"/>
    <w:rsid w:val="00645ADE"/>
    <w:rsid w:val="00646172"/>
    <w:rsid w:val="0064635A"/>
    <w:rsid w:val="0065794A"/>
    <w:rsid w:val="00664C9E"/>
    <w:rsid w:val="006835B5"/>
    <w:rsid w:val="00695877"/>
    <w:rsid w:val="00697CC6"/>
    <w:rsid w:val="006A4064"/>
    <w:rsid w:val="006A52FB"/>
    <w:rsid w:val="006B15A5"/>
    <w:rsid w:val="006B3496"/>
    <w:rsid w:val="006B433F"/>
    <w:rsid w:val="006B62E3"/>
    <w:rsid w:val="006B72F0"/>
    <w:rsid w:val="006C3637"/>
    <w:rsid w:val="006D5C92"/>
    <w:rsid w:val="006E028B"/>
    <w:rsid w:val="006E5354"/>
    <w:rsid w:val="006E7A82"/>
    <w:rsid w:val="006F12FB"/>
    <w:rsid w:val="006F2809"/>
    <w:rsid w:val="006F2AE0"/>
    <w:rsid w:val="006F5DA8"/>
    <w:rsid w:val="00700F4A"/>
    <w:rsid w:val="00703EDD"/>
    <w:rsid w:val="0070500E"/>
    <w:rsid w:val="007060FF"/>
    <w:rsid w:val="00706464"/>
    <w:rsid w:val="00710D5E"/>
    <w:rsid w:val="00712E47"/>
    <w:rsid w:val="00717AF9"/>
    <w:rsid w:val="00721FD5"/>
    <w:rsid w:val="00733886"/>
    <w:rsid w:val="00736D8E"/>
    <w:rsid w:val="00744FEC"/>
    <w:rsid w:val="0075199B"/>
    <w:rsid w:val="00753DC7"/>
    <w:rsid w:val="00754860"/>
    <w:rsid w:val="007551E6"/>
    <w:rsid w:val="0077375E"/>
    <w:rsid w:val="00773C4D"/>
    <w:rsid w:val="007740B0"/>
    <w:rsid w:val="00774895"/>
    <w:rsid w:val="00774FDF"/>
    <w:rsid w:val="00780B3B"/>
    <w:rsid w:val="007819BD"/>
    <w:rsid w:val="00786051"/>
    <w:rsid w:val="0078630A"/>
    <w:rsid w:val="00787D1A"/>
    <w:rsid w:val="00790264"/>
    <w:rsid w:val="007A4362"/>
    <w:rsid w:val="007A4FC3"/>
    <w:rsid w:val="007C1466"/>
    <w:rsid w:val="007C5F05"/>
    <w:rsid w:val="007D20CE"/>
    <w:rsid w:val="007E3EEF"/>
    <w:rsid w:val="007E47D6"/>
    <w:rsid w:val="007E49D6"/>
    <w:rsid w:val="007F4F72"/>
    <w:rsid w:val="007F6FEE"/>
    <w:rsid w:val="007F7694"/>
    <w:rsid w:val="00803155"/>
    <w:rsid w:val="00803E0F"/>
    <w:rsid w:val="00810C70"/>
    <w:rsid w:val="008121BE"/>
    <w:rsid w:val="00813A21"/>
    <w:rsid w:val="00816CD4"/>
    <w:rsid w:val="00822C5B"/>
    <w:rsid w:val="00826420"/>
    <w:rsid w:val="00827315"/>
    <w:rsid w:val="00827A1A"/>
    <w:rsid w:val="00831AC8"/>
    <w:rsid w:val="008420E2"/>
    <w:rsid w:val="00843DB8"/>
    <w:rsid w:val="00855ACA"/>
    <w:rsid w:val="00863F22"/>
    <w:rsid w:val="008651B5"/>
    <w:rsid w:val="0086581A"/>
    <w:rsid w:val="00871F73"/>
    <w:rsid w:val="008818F5"/>
    <w:rsid w:val="00884041"/>
    <w:rsid w:val="00886C43"/>
    <w:rsid w:val="00890440"/>
    <w:rsid w:val="00890A7E"/>
    <w:rsid w:val="00890ACD"/>
    <w:rsid w:val="008916F5"/>
    <w:rsid w:val="00897496"/>
    <w:rsid w:val="008A413A"/>
    <w:rsid w:val="008A4402"/>
    <w:rsid w:val="008A4AE4"/>
    <w:rsid w:val="008A4B46"/>
    <w:rsid w:val="008A6D91"/>
    <w:rsid w:val="008B27FE"/>
    <w:rsid w:val="008B3C1F"/>
    <w:rsid w:val="008B5EFF"/>
    <w:rsid w:val="008C6AFE"/>
    <w:rsid w:val="008C6E50"/>
    <w:rsid w:val="008D77C9"/>
    <w:rsid w:val="008F27DD"/>
    <w:rsid w:val="008F28A2"/>
    <w:rsid w:val="008F5469"/>
    <w:rsid w:val="008F63C8"/>
    <w:rsid w:val="008F734A"/>
    <w:rsid w:val="008F799C"/>
    <w:rsid w:val="00905137"/>
    <w:rsid w:val="009057A7"/>
    <w:rsid w:val="00907370"/>
    <w:rsid w:val="0091109E"/>
    <w:rsid w:val="009121CA"/>
    <w:rsid w:val="009127D5"/>
    <w:rsid w:val="00920D06"/>
    <w:rsid w:val="00934915"/>
    <w:rsid w:val="00936980"/>
    <w:rsid w:val="0093744B"/>
    <w:rsid w:val="00941B4A"/>
    <w:rsid w:val="0094289C"/>
    <w:rsid w:val="009437E4"/>
    <w:rsid w:val="00943CAE"/>
    <w:rsid w:val="00954020"/>
    <w:rsid w:val="00957058"/>
    <w:rsid w:val="009741D0"/>
    <w:rsid w:val="00975F95"/>
    <w:rsid w:val="00977141"/>
    <w:rsid w:val="009779E3"/>
    <w:rsid w:val="0098391B"/>
    <w:rsid w:val="00986D03"/>
    <w:rsid w:val="00991D6D"/>
    <w:rsid w:val="009953C2"/>
    <w:rsid w:val="009955E4"/>
    <w:rsid w:val="009A0B9E"/>
    <w:rsid w:val="009C05E1"/>
    <w:rsid w:val="009D0EA1"/>
    <w:rsid w:val="009D498B"/>
    <w:rsid w:val="009D55E2"/>
    <w:rsid w:val="009D7FE9"/>
    <w:rsid w:val="009E4CA0"/>
    <w:rsid w:val="009E4CC3"/>
    <w:rsid w:val="009E78E9"/>
    <w:rsid w:val="009E7AA2"/>
    <w:rsid w:val="009F4766"/>
    <w:rsid w:val="009F716A"/>
    <w:rsid w:val="009F7237"/>
    <w:rsid w:val="00A01435"/>
    <w:rsid w:val="00A02C60"/>
    <w:rsid w:val="00A044F4"/>
    <w:rsid w:val="00A1387F"/>
    <w:rsid w:val="00A15B38"/>
    <w:rsid w:val="00A51AAA"/>
    <w:rsid w:val="00A51FF4"/>
    <w:rsid w:val="00A56424"/>
    <w:rsid w:val="00A62E77"/>
    <w:rsid w:val="00A65EE6"/>
    <w:rsid w:val="00A87BCD"/>
    <w:rsid w:val="00A97B63"/>
    <w:rsid w:val="00AC3BAF"/>
    <w:rsid w:val="00AD2740"/>
    <w:rsid w:val="00AD7859"/>
    <w:rsid w:val="00AF36DA"/>
    <w:rsid w:val="00AF3CBF"/>
    <w:rsid w:val="00AF6452"/>
    <w:rsid w:val="00AF65AA"/>
    <w:rsid w:val="00B0327C"/>
    <w:rsid w:val="00B14305"/>
    <w:rsid w:val="00B254BC"/>
    <w:rsid w:val="00B25A8F"/>
    <w:rsid w:val="00B33D8D"/>
    <w:rsid w:val="00B3570B"/>
    <w:rsid w:val="00B41194"/>
    <w:rsid w:val="00B45F0F"/>
    <w:rsid w:val="00B50D1D"/>
    <w:rsid w:val="00B615D2"/>
    <w:rsid w:val="00B63068"/>
    <w:rsid w:val="00B635C1"/>
    <w:rsid w:val="00B65183"/>
    <w:rsid w:val="00B6518E"/>
    <w:rsid w:val="00B670D9"/>
    <w:rsid w:val="00B67206"/>
    <w:rsid w:val="00B7206F"/>
    <w:rsid w:val="00B7488D"/>
    <w:rsid w:val="00B776B3"/>
    <w:rsid w:val="00B81821"/>
    <w:rsid w:val="00B819C1"/>
    <w:rsid w:val="00B81E41"/>
    <w:rsid w:val="00B85524"/>
    <w:rsid w:val="00B873FB"/>
    <w:rsid w:val="00B91A98"/>
    <w:rsid w:val="00B92284"/>
    <w:rsid w:val="00BA016B"/>
    <w:rsid w:val="00BA25FE"/>
    <w:rsid w:val="00BB012E"/>
    <w:rsid w:val="00BB1A62"/>
    <w:rsid w:val="00BB2842"/>
    <w:rsid w:val="00BB55F5"/>
    <w:rsid w:val="00BC2CFC"/>
    <w:rsid w:val="00BC3330"/>
    <w:rsid w:val="00BC56AB"/>
    <w:rsid w:val="00BC73B2"/>
    <w:rsid w:val="00BC7632"/>
    <w:rsid w:val="00BD014B"/>
    <w:rsid w:val="00BD1C7C"/>
    <w:rsid w:val="00BD1F7E"/>
    <w:rsid w:val="00BD261E"/>
    <w:rsid w:val="00BD2FDD"/>
    <w:rsid w:val="00BE3701"/>
    <w:rsid w:val="00BE634D"/>
    <w:rsid w:val="00C06766"/>
    <w:rsid w:val="00C10290"/>
    <w:rsid w:val="00C137D0"/>
    <w:rsid w:val="00C22A6C"/>
    <w:rsid w:val="00C23AEE"/>
    <w:rsid w:val="00C25460"/>
    <w:rsid w:val="00C3291C"/>
    <w:rsid w:val="00C37EA5"/>
    <w:rsid w:val="00C42AF2"/>
    <w:rsid w:val="00C4375A"/>
    <w:rsid w:val="00C45F03"/>
    <w:rsid w:val="00C50B0F"/>
    <w:rsid w:val="00C52F23"/>
    <w:rsid w:val="00C65DE8"/>
    <w:rsid w:val="00C70106"/>
    <w:rsid w:val="00C75399"/>
    <w:rsid w:val="00C856EA"/>
    <w:rsid w:val="00C87D5B"/>
    <w:rsid w:val="00C910A5"/>
    <w:rsid w:val="00C943CE"/>
    <w:rsid w:val="00CA7F4B"/>
    <w:rsid w:val="00CB0655"/>
    <w:rsid w:val="00CB1944"/>
    <w:rsid w:val="00CC57AB"/>
    <w:rsid w:val="00CD11D0"/>
    <w:rsid w:val="00CD2DE8"/>
    <w:rsid w:val="00CD37B8"/>
    <w:rsid w:val="00CD7398"/>
    <w:rsid w:val="00CF0947"/>
    <w:rsid w:val="00CF157A"/>
    <w:rsid w:val="00D01674"/>
    <w:rsid w:val="00D044C7"/>
    <w:rsid w:val="00D05CF3"/>
    <w:rsid w:val="00D06BED"/>
    <w:rsid w:val="00D079DA"/>
    <w:rsid w:val="00D303EE"/>
    <w:rsid w:val="00D30A8E"/>
    <w:rsid w:val="00D32074"/>
    <w:rsid w:val="00D3440C"/>
    <w:rsid w:val="00D51E3F"/>
    <w:rsid w:val="00D64277"/>
    <w:rsid w:val="00D667DA"/>
    <w:rsid w:val="00D66AC6"/>
    <w:rsid w:val="00D6799D"/>
    <w:rsid w:val="00D721F7"/>
    <w:rsid w:val="00D75071"/>
    <w:rsid w:val="00D75611"/>
    <w:rsid w:val="00D77983"/>
    <w:rsid w:val="00D80AD0"/>
    <w:rsid w:val="00D80C15"/>
    <w:rsid w:val="00D9137B"/>
    <w:rsid w:val="00D91880"/>
    <w:rsid w:val="00D92C10"/>
    <w:rsid w:val="00D93372"/>
    <w:rsid w:val="00DA0812"/>
    <w:rsid w:val="00DA48F0"/>
    <w:rsid w:val="00DA4E85"/>
    <w:rsid w:val="00DA70E0"/>
    <w:rsid w:val="00DB041B"/>
    <w:rsid w:val="00DB3477"/>
    <w:rsid w:val="00DC3790"/>
    <w:rsid w:val="00DC428E"/>
    <w:rsid w:val="00DC4FAF"/>
    <w:rsid w:val="00DC71C8"/>
    <w:rsid w:val="00DC7534"/>
    <w:rsid w:val="00DD1ADF"/>
    <w:rsid w:val="00DD1E3E"/>
    <w:rsid w:val="00DD241D"/>
    <w:rsid w:val="00DD6C60"/>
    <w:rsid w:val="00DD7318"/>
    <w:rsid w:val="00DE14F6"/>
    <w:rsid w:val="00DE274D"/>
    <w:rsid w:val="00DE70B4"/>
    <w:rsid w:val="00DF1516"/>
    <w:rsid w:val="00DF32CC"/>
    <w:rsid w:val="00DF49CC"/>
    <w:rsid w:val="00E05C9F"/>
    <w:rsid w:val="00E10221"/>
    <w:rsid w:val="00E104AD"/>
    <w:rsid w:val="00E10CB3"/>
    <w:rsid w:val="00E12755"/>
    <w:rsid w:val="00E14B32"/>
    <w:rsid w:val="00E26EE5"/>
    <w:rsid w:val="00E304B1"/>
    <w:rsid w:val="00E31390"/>
    <w:rsid w:val="00E322B0"/>
    <w:rsid w:val="00E44C6E"/>
    <w:rsid w:val="00E61126"/>
    <w:rsid w:val="00E65D0A"/>
    <w:rsid w:val="00E75E70"/>
    <w:rsid w:val="00E8300D"/>
    <w:rsid w:val="00E85809"/>
    <w:rsid w:val="00E858C3"/>
    <w:rsid w:val="00E92FDB"/>
    <w:rsid w:val="00E95DF6"/>
    <w:rsid w:val="00EA556C"/>
    <w:rsid w:val="00EA5974"/>
    <w:rsid w:val="00EA5FE1"/>
    <w:rsid w:val="00EA7799"/>
    <w:rsid w:val="00EB00EC"/>
    <w:rsid w:val="00EB0DD6"/>
    <w:rsid w:val="00EB28DC"/>
    <w:rsid w:val="00EB476D"/>
    <w:rsid w:val="00EB63D8"/>
    <w:rsid w:val="00EB6D75"/>
    <w:rsid w:val="00EB74AB"/>
    <w:rsid w:val="00ED1BFC"/>
    <w:rsid w:val="00ED3D2E"/>
    <w:rsid w:val="00ED630D"/>
    <w:rsid w:val="00EE0050"/>
    <w:rsid w:val="00EE3BA0"/>
    <w:rsid w:val="00EE62DC"/>
    <w:rsid w:val="00EE66B2"/>
    <w:rsid w:val="00EF447E"/>
    <w:rsid w:val="00F01FE1"/>
    <w:rsid w:val="00F0672F"/>
    <w:rsid w:val="00F13040"/>
    <w:rsid w:val="00F13F83"/>
    <w:rsid w:val="00F14C51"/>
    <w:rsid w:val="00F232BB"/>
    <w:rsid w:val="00F2644C"/>
    <w:rsid w:val="00F318EC"/>
    <w:rsid w:val="00F33FA7"/>
    <w:rsid w:val="00F34CA6"/>
    <w:rsid w:val="00F61AA5"/>
    <w:rsid w:val="00F61AAD"/>
    <w:rsid w:val="00F631B1"/>
    <w:rsid w:val="00F64478"/>
    <w:rsid w:val="00F67742"/>
    <w:rsid w:val="00F71388"/>
    <w:rsid w:val="00F7277D"/>
    <w:rsid w:val="00F72D0C"/>
    <w:rsid w:val="00F7693A"/>
    <w:rsid w:val="00F7738E"/>
    <w:rsid w:val="00F80299"/>
    <w:rsid w:val="00F803D2"/>
    <w:rsid w:val="00F83E44"/>
    <w:rsid w:val="00F87A6C"/>
    <w:rsid w:val="00F9092E"/>
    <w:rsid w:val="00F9333C"/>
    <w:rsid w:val="00F9353B"/>
    <w:rsid w:val="00F95BE7"/>
    <w:rsid w:val="00FA22E5"/>
    <w:rsid w:val="00FA2921"/>
    <w:rsid w:val="00FA63C4"/>
    <w:rsid w:val="00FB02C1"/>
    <w:rsid w:val="00FB0A61"/>
    <w:rsid w:val="00FB2178"/>
    <w:rsid w:val="00FB6667"/>
    <w:rsid w:val="00FC0B40"/>
    <w:rsid w:val="00FC0E81"/>
    <w:rsid w:val="00FC30E8"/>
    <w:rsid w:val="00FC6A62"/>
    <w:rsid w:val="00FD0FEA"/>
    <w:rsid w:val="00FD111B"/>
    <w:rsid w:val="00FD6A95"/>
    <w:rsid w:val="00FE407E"/>
    <w:rsid w:val="00FF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4C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basedOn w:val="a0"/>
    <w:link w:val="a6"/>
    <w:uiPriority w:val="99"/>
    <w:rPr>
      <w:sz w:val="18"/>
      <w:szCs w:val="18"/>
    </w:rPr>
  </w:style>
  <w:style w:type="paragraph" w:styleId="a8">
    <w:name w:val="Balloon Text"/>
    <w:basedOn w:val="a"/>
    <w:link w:val="a9"/>
    <w:uiPriority w:val="99"/>
    <w:semiHidden/>
    <w:unhideWhenUsed/>
    <w:rsid w:val="00DC3790"/>
    <w:rPr>
      <w:sz w:val="18"/>
      <w:szCs w:val="18"/>
    </w:rPr>
  </w:style>
  <w:style w:type="character" w:customStyle="1" w:styleId="a9">
    <w:name w:val="批注框文本 字符"/>
    <w:basedOn w:val="a0"/>
    <w:link w:val="a8"/>
    <w:uiPriority w:val="99"/>
    <w:semiHidden/>
    <w:rsid w:val="00DC3790"/>
    <w:rPr>
      <w:sz w:val="18"/>
      <w:szCs w:val="18"/>
    </w:rPr>
  </w:style>
  <w:style w:type="paragraph" w:styleId="aa">
    <w:name w:val="Revision"/>
    <w:hidden/>
    <w:uiPriority w:val="99"/>
    <w:semiHidden/>
    <w:rsid w:val="008420E2"/>
  </w:style>
  <w:style w:type="character" w:styleId="ab">
    <w:name w:val="annotation reference"/>
    <w:basedOn w:val="a0"/>
    <w:uiPriority w:val="99"/>
    <w:semiHidden/>
    <w:unhideWhenUsed/>
    <w:rsid w:val="00ED630D"/>
    <w:rPr>
      <w:sz w:val="21"/>
      <w:szCs w:val="21"/>
    </w:rPr>
  </w:style>
  <w:style w:type="paragraph" w:styleId="ac">
    <w:name w:val="annotation text"/>
    <w:basedOn w:val="a"/>
    <w:link w:val="ad"/>
    <w:uiPriority w:val="99"/>
    <w:semiHidden/>
    <w:unhideWhenUsed/>
    <w:rsid w:val="00ED630D"/>
    <w:pPr>
      <w:jc w:val="left"/>
    </w:pPr>
  </w:style>
  <w:style w:type="character" w:customStyle="1" w:styleId="ad">
    <w:name w:val="批注文字 字符"/>
    <w:basedOn w:val="a0"/>
    <w:link w:val="ac"/>
    <w:uiPriority w:val="99"/>
    <w:semiHidden/>
    <w:rsid w:val="00ED630D"/>
  </w:style>
  <w:style w:type="paragraph" w:styleId="ae">
    <w:name w:val="annotation subject"/>
    <w:basedOn w:val="ac"/>
    <w:next w:val="ac"/>
    <w:link w:val="af"/>
    <w:uiPriority w:val="99"/>
    <w:semiHidden/>
    <w:unhideWhenUsed/>
    <w:rsid w:val="00ED630D"/>
    <w:rPr>
      <w:b/>
      <w:bCs/>
    </w:rPr>
  </w:style>
  <w:style w:type="character" w:customStyle="1" w:styleId="af">
    <w:name w:val="批注主题 字符"/>
    <w:basedOn w:val="ad"/>
    <w:link w:val="ae"/>
    <w:uiPriority w:val="99"/>
    <w:semiHidden/>
    <w:rsid w:val="00ED630D"/>
    <w:rPr>
      <w:b/>
      <w:bCs/>
    </w:rPr>
  </w:style>
  <w:style w:type="character" w:customStyle="1" w:styleId="10">
    <w:name w:val="标题 1 字符"/>
    <w:basedOn w:val="a0"/>
    <w:link w:val="1"/>
    <w:uiPriority w:val="9"/>
    <w:rsid w:val="009E4CA0"/>
    <w:rPr>
      <w:b/>
      <w:bCs/>
      <w:kern w:val="44"/>
      <w:sz w:val="44"/>
      <w:szCs w:val="44"/>
    </w:rPr>
  </w:style>
  <w:style w:type="character" w:styleId="af0">
    <w:name w:val="Subtle Emphasis"/>
    <w:basedOn w:val="a0"/>
    <w:uiPriority w:val="19"/>
    <w:qFormat/>
    <w:rsid w:val="0045752D"/>
    <w:rPr>
      <w:i/>
      <w:iCs/>
      <w:color w:val="404040" w:themeColor="text1" w:themeTint="BF"/>
    </w:rPr>
  </w:style>
  <w:style w:type="character" w:styleId="af1">
    <w:name w:val="Strong"/>
    <w:basedOn w:val="a0"/>
    <w:uiPriority w:val="22"/>
    <w:qFormat/>
    <w:rsid w:val="00B03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4EB26-C4FA-4F46-ACC4-FB02BCC9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999</Words>
  <Characters>1110</Characters>
  <Application>Microsoft Office Word</Application>
  <DocSecurity>0</DocSecurity>
  <Lines>277</Lines>
  <Paragraphs>162</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keda</cp:lastModifiedBy>
  <cp:revision>13</cp:revision>
  <dcterms:created xsi:type="dcterms:W3CDTF">2025-03-05T09:30:00Z</dcterms:created>
  <dcterms:modified xsi:type="dcterms:W3CDTF">2025-07-28T05:30:00Z</dcterms:modified>
</cp:coreProperties>
</file>