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7C8F" w14:textId="77777777" w:rsidR="009F0F5E" w:rsidRDefault="00000000" w:rsidP="005A69D7">
      <w:pPr>
        <w:ind w:firstLineChars="0" w:firstLine="0"/>
        <w:rPr>
          <w:b/>
        </w:rPr>
      </w:pPr>
      <w:r>
        <w:t>证券代码：</w:t>
      </w:r>
      <w:r>
        <w:rPr>
          <w:rFonts w:hint="eastAsia"/>
        </w:rPr>
        <w:t xml:space="preserve">688775                                   </w:t>
      </w:r>
      <w:r>
        <w:t>证券简称：</w:t>
      </w:r>
      <w:proofErr w:type="gramStart"/>
      <w:r>
        <w:rPr>
          <w:rFonts w:hint="eastAsia"/>
        </w:rPr>
        <w:t>影石创新</w:t>
      </w:r>
      <w:proofErr w:type="gramEnd"/>
    </w:p>
    <w:p w14:paraId="10A75DD5" w14:textId="77777777" w:rsidR="009F0F5E" w:rsidRDefault="009F0F5E" w:rsidP="005A69D7"/>
    <w:p w14:paraId="7FC7782F" w14:textId="77777777" w:rsidR="009F0F5E" w:rsidRPr="005A69D7" w:rsidRDefault="00000000" w:rsidP="005A69D7">
      <w:pPr>
        <w:ind w:firstLine="562"/>
        <w:jc w:val="center"/>
        <w:rPr>
          <w:b/>
          <w:bCs/>
          <w:sz w:val="28"/>
          <w:szCs w:val="28"/>
        </w:rPr>
      </w:pPr>
      <w:proofErr w:type="gramStart"/>
      <w:r w:rsidRPr="005A69D7">
        <w:rPr>
          <w:rFonts w:hint="eastAsia"/>
          <w:b/>
          <w:bCs/>
          <w:sz w:val="28"/>
          <w:szCs w:val="28"/>
        </w:rPr>
        <w:t>影石创新</w:t>
      </w:r>
      <w:proofErr w:type="gramEnd"/>
      <w:r w:rsidRPr="005A69D7">
        <w:rPr>
          <w:rFonts w:hint="eastAsia"/>
          <w:b/>
          <w:bCs/>
          <w:sz w:val="28"/>
          <w:szCs w:val="28"/>
        </w:rPr>
        <w:t>科技股份有限公司</w:t>
      </w:r>
    </w:p>
    <w:p w14:paraId="225AB20A" w14:textId="77777777" w:rsidR="009F0F5E" w:rsidRPr="005A69D7" w:rsidRDefault="00000000" w:rsidP="005A69D7">
      <w:pPr>
        <w:ind w:firstLine="562"/>
        <w:jc w:val="center"/>
        <w:rPr>
          <w:b/>
          <w:bCs/>
          <w:sz w:val="28"/>
          <w:szCs w:val="28"/>
        </w:rPr>
      </w:pPr>
      <w:r w:rsidRPr="005A69D7">
        <w:rPr>
          <w:rFonts w:hint="eastAsia"/>
          <w:b/>
          <w:bCs/>
          <w:sz w:val="28"/>
          <w:szCs w:val="28"/>
        </w:rPr>
        <w:t>投资者关系活动记录表</w:t>
      </w:r>
    </w:p>
    <w:p w14:paraId="0C6CF2FE" w14:textId="77777777" w:rsidR="009F0F5E" w:rsidRDefault="00000000" w:rsidP="005A69D7">
      <w:pPr>
        <w:jc w:val="right"/>
      </w:pPr>
      <w:r>
        <w:rPr>
          <w:rFonts w:hint="eastAsia"/>
        </w:rPr>
        <w:t>编号：</w:t>
      </w:r>
      <w:r>
        <w:rPr>
          <w:rFonts w:hint="eastAsia"/>
        </w:rPr>
        <w:t>2025-003</w:t>
      </w:r>
    </w:p>
    <w:tbl>
      <w:tblPr>
        <w:tblW w:w="928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370"/>
      </w:tblGrid>
      <w:tr w:rsidR="009F0F5E" w14:paraId="64654DBD" w14:textId="77777777">
        <w:tc>
          <w:tcPr>
            <w:tcW w:w="1918" w:type="dxa"/>
            <w:tcBorders>
              <w:top w:val="single" w:sz="4" w:space="0" w:color="auto"/>
              <w:left w:val="single" w:sz="4" w:space="0" w:color="auto"/>
              <w:bottom w:val="single" w:sz="4" w:space="0" w:color="auto"/>
              <w:right w:val="single" w:sz="4" w:space="0" w:color="auto"/>
            </w:tcBorders>
            <w:vAlign w:val="center"/>
          </w:tcPr>
          <w:p w14:paraId="4AB2A715" w14:textId="77777777" w:rsidR="009F0F5E" w:rsidRDefault="00000000" w:rsidP="00360BFA">
            <w:pPr>
              <w:ind w:firstLineChars="0" w:firstLine="0"/>
              <w:jc w:val="center"/>
            </w:pPr>
            <w:r>
              <w:rPr>
                <w:rFonts w:hint="eastAsia"/>
              </w:rPr>
              <w:t>投资者关系</w:t>
            </w:r>
          </w:p>
          <w:p w14:paraId="42C09BEF" w14:textId="77777777" w:rsidR="009F0F5E" w:rsidRDefault="00000000" w:rsidP="00360BFA">
            <w:pPr>
              <w:ind w:firstLineChars="0" w:firstLine="0"/>
              <w:jc w:val="center"/>
            </w:pPr>
            <w:r>
              <w:rPr>
                <w:rFonts w:hint="eastAsia"/>
              </w:rPr>
              <w:t>活动类别</w:t>
            </w:r>
          </w:p>
          <w:p w14:paraId="722AE85A" w14:textId="77777777" w:rsidR="009F0F5E" w:rsidRDefault="009F0F5E" w:rsidP="005A69D7"/>
        </w:tc>
        <w:tc>
          <w:tcPr>
            <w:tcW w:w="7370" w:type="dxa"/>
            <w:tcBorders>
              <w:top w:val="single" w:sz="4" w:space="0" w:color="auto"/>
              <w:left w:val="single" w:sz="4" w:space="0" w:color="auto"/>
              <w:bottom w:val="single" w:sz="4" w:space="0" w:color="auto"/>
              <w:right w:val="single" w:sz="4" w:space="0" w:color="auto"/>
            </w:tcBorders>
            <w:vAlign w:val="center"/>
          </w:tcPr>
          <w:p w14:paraId="7320BE4D" w14:textId="77777777" w:rsidR="009F0F5E" w:rsidRDefault="00000000" w:rsidP="005A69D7">
            <w:pPr>
              <w:ind w:firstLineChars="0" w:firstLine="0"/>
            </w:pPr>
            <w:r>
              <w:rPr>
                <w:rFonts w:hint="eastAsia"/>
              </w:rPr>
              <w:sym w:font="Wingdings 2" w:char="0052"/>
            </w:r>
            <w:r>
              <w:rPr>
                <w:rFonts w:hint="eastAsia"/>
              </w:rPr>
              <w:t>特定对象调研</w:t>
            </w:r>
            <w:r>
              <w:rPr>
                <w:rFonts w:hint="eastAsia"/>
              </w:rPr>
              <w:t xml:space="preserve">       </w:t>
            </w:r>
            <w:r>
              <w:rPr>
                <w:rFonts w:hint="eastAsia"/>
              </w:rPr>
              <w:sym w:font="Wingdings 2" w:char="00A3"/>
            </w:r>
            <w:r>
              <w:rPr>
                <w:rFonts w:hint="eastAsia"/>
              </w:rPr>
              <w:t>分析师会议</w:t>
            </w:r>
          </w:p>
          <w:p w14:paraId="4A3188AF" w14:textId="77777777" w:rsidR="009F0F5E" w:rsidRDefault="00000000" w:rsidP="005A69D7">
            <w:pPr>
              <w:ind w:firstLineChars="0" w:firstLine="0"/>
            </w:pPr>
            <w:r>
              <w:rPr>
                <w:rFonts w:hint="eastAsia"/>
              </w:rPr>
              <w:sym w:font="Wingdings 2" w:char="00A3"/>
            </w:r>
            <w:r>
              <w:rPr>
                <w:rFonts w:hint="eastAsia"/>
              </w:rPr>
              <w:t>媒体采访</w:t>
            </w:r>
            <w:r>
              <w:rPr>
                <w:rFonts w:hint="eastAsia"/>
              </w:rPr>
              <w:t xml:space="preserve">            </w:t>
            </w:r>
            <w:r>
              <w:rPr>
                <w:rFonts w:hint="eastAsia"/>
              </w:rPr>
              <w:sym w:font="Wingdings 2" w:char="00A3"/>
            </w:r>
            <w:r>
              <w:rPr>
                <w:rFonts w:hint="eastAsia"/>
              </w:rPr>
              <w:t>业绩说明会</w:t>
            </w:r>
          </w:p>
          <w:p w14:paraId="69556D06" w14:textId="77777777" w:rsidR="009F0F5E" w:rsidRDefault="00000000" w:rsidP="005A69D7">
            <w:pPr>
              <w:ind w:firstLineChars="0" w:firstLine="0"/>
            </w:pPr>
            <w:r>
              <w:rPr>
                <w:rFonts w:hint="eastAsia"/>
              </w:rPr>
              <w:sym w:font="Wingdings 2" w:char="00A3"/>
            </w:r>
            <w:r>
              <w:rPr>
                <w:rFonts w:hint="eastAsia"/>
              </w:rPr>
              <w:t>新闻发布会</w:t>
            </w:r>
            <w:r>
              <w:rPr>
                <w:rFonts w:hint="eastAsia"/>
              </w:rPr>
              <w:t xml:space="preserve">          </w:t>
            </w:r>
            <w:r>
              <w:rPr>
                <w:rFonts w:hint="eastAsia"/>
              </w:rPr>
              <w:sym w:font="Wingdings 2" w:char="00A3"/>
            </w:r>
            <w:r>
              <w:rPr>
                <w:rFonts w:hint="eastAsia"/>
              </w:rPr>
              <w:t>路演活动</w:t>
            </w:r>
          </w:p>
          <w:p w14:paraId="0D447C03" w14:textId="77777777" w:rsidR="009F0F5E" w:rsidRDefault="00000000" w:rsidP="005A69D7">
            <w:pPr>
              <w:ind w:firstLineChars="0" w:firstLine="0"/>
            </w:pPr>
            <w:r>
              <w:rPr>
                <w:rFonts w:hint="eastAsia"/>
              </w:rPr>
              <w:sym w:font="Wingdings 2" w:char="00A3"/>
            </w:r>
            <w:r>
              <w:rPr>
                <w:rFonts w:hint="eastAsia"/>
              </w:rPr>
              <w:t>现场参观</w:t>
            </w:r>
          </w:p>
          <w:p w14:paraId="17564A19" w14:textId="77777777" w:rsidR="009F0F5E" w:rsidRDefault="00000000" w:rsidP="005A69D7">
            <w:pPr>
              <w:ind w:firstLineChars="0" w:firstLine="0"/>
            </w:pPr>
            <w:r>
              <w:rPr>
                <w:rFonts w:hint="eastAsia"/>
              </w:rPr>
              <w:sym w:font="Wingdings 2" w:char="00A3"/>
            </w:r>
            <w:r>
              <w:rPr>
                <w:rFonts w:hint="eastAsia"/>
              </w:rPr>
              <w:t>其他（</w:t>
            </w:r>
            <w:proofErr w:type="gramStart"/>
            <w:r>
              <w:rPr>
                <w:rFonts w:hint="eastAsia"/>
              </w:rPr>
              <w:t>请文字</w:t>
            </w:r>
            <w:proofErr w:type="gramEnd"/>
            <w:r>
              <w:rPr>
                <w:rFonts w:hint="eastAsia"/>
              </w:rPr>
              <w:t>说明其他活动内容）</w:t>
            </w:r>
          </w:p>
        </w:tc>
      </w:tr>
      <w:tr w:rsidR="009F0F5E" w14:paraId="2FF417F1" w14:textId="77777777">
        <w:tc>
          <w:tcPr>
            <w:tcW w:w="1918" w:type="dxa"/>
            <w:tcBorders>
              <w:top w:val="single" w:sz="4" w:space="0" w:color="auto"/>
              <w:left w:val="single" w:sz="4" w:space="0" w:color="auto"/>
              <w:bottom w:val="single" w:sz="4" w:space="0" w:color="auto"/>
              <w:right w:val="single" w:sz="4" w:space="0" w:color="auto"/>
            </w:tcBorders>
            <w:vAlign w:val="center"/>
          </w:tcPr>
          <w:p w14:paraId="1D642F64" w14:textId="77777777" w:rsidR="009F0F5E" w:rsidRDefault="00000000" w:rsidP="00360BFA">
            <w:pPr>
              <w:ind w:firstLineChars="0" w:firstLine="0"/>
              <w:jc w:val="center"/>
            </w:pPr>
            <w:r>
              <w:rPr>
                <w:rFonts w:hint="eastAsia"/>
              </w:rPr>
              <w:t>参与单位名称</w:t>
            </w:r>
          </w:p>
        </w:tc>
        <w:tc>
          <w:tcPr>
            <w:tcW w:w="7370" w:type="dxa"/>
            <w:tcBorders>
              <w:top w:val="single" w:sz="4" w:space="0" w:color="auto"/>
              <w:left w:val="single" w:sz="4" w:space="0" w:color="auto"/>
              <w:bottom w:val="single" w:sz="4" w:space="0" w:color="auto"/>
              <w:right w:val="single" w:sz="4" w:space="0" w:color="auto"/>
            </w:tcBorders>
            <w:vAlign w:val="center"/>
          </w:tcPr>
          <w:p w14:paraId="277AE01A" w14:textId="77777777" w:rsidR="009F0F5E" w:rsidRDefault="00000000" w:rsidP="005A69D7">
            <w:pPr>
              <w:ind w:firstLineChars="0" w:firstLine="0"/>
            </w:pPr>
            <w:r>
              <w:rPr>
                <w:rFonts w:hint="eastAsia"/>
              </w:rPr>
              <w:t>景顺长城、泰康资产、华安基金、广发基金、南方基金、展博投资、淡水泉、拾贝投资、</w:t>
            </w:r>
            <w:proofErr w:type="gramStart"/>
            <w:r>
              <w:rPr>
                <w:rFonts w:hint="eastAsia"/>
              </w:rPr>
              <w:t>浦银安</w:t>
            </w:r>
            <w:proofErr w:type="gramEnd"/>
            <w:r>
              <w:rPr>
                <w:rFonts w:hint="eastAsia"/>
              </w:rPr>
              <w:t>盛基金、远信投资、中信自营、</w:t>
            </w:r>
            <w:r>
              <w:rPr>
                <w:rFonts w:hint="eastAsia"/>
              </w:rPr>
              <w:t>Fidelity</w:t>
            </w:r>
            <w:r>
              <w:rPr>
                <w:rFonts w:hint="eastAsia"/>
              </w:rPr>
              <w:t>、海港人寿、</w:t>
            </w:r>
            <w:r>
              <w:rPr>
                <w:rFonts w:hint="eastAsia"/>
              </w:rPr>
              <w:t>Point72</w:t>
            </w:r>
            <w:r>
              <w:rPr>
                <w:rFonts w:hint="eastAsia"/>
              </w:rPr>
              <w:t>、</w:t>
            </w:r>
            <w:r>
              <w:rPr>
                <w:rFonts w:hint="eastAsia"/>
              </w:rPr>
              <w:t xml:space="preserve">Millennium </w:t>
            </w:r>
            <w:r>
              <w:rPr>
                <w:rFonts w:hint="eastAsia"/>
              </w:rPr>
              <w:t>、</w:t>
            </w:r>
            <w:r>
              <w:rPr>
                <w:rFonts w:hint="eastAsia"/>
              </w:rPr>
              <w:t>aspex management</w:t>
            </w:r>
            <w:r>
              <w:rPr>
                <w:rFonts w:hint="eastAsia"/>
              </w:rPr>
              <w:t>、中欧基金、光大保德信基金、朱雀基金、</w:t>
            </w:r>
            <w:proofErr w:type="gramStart"/>
            <w:r>
              <w:rPr>
                <w:rFonts w:hint="eastAsia"/>
              </w:rPr>
              <w:t>招商信诺资产</w:t>
            </w:r>
            <w:proofErr w:type="gramEnd"/>
            <w:r>
              <w:rPr>
                <w:rFonts w:hint="eastAsia"/>
              </w:rPr>
              <w:t>管理有限公司、中欧瑞博、中银基金、</w:t>
            </w:r>
            <w:proofErr w:type="gramStart"/>
            <w:r>
              <w:rPr>
                <w:rFonts w:hint="eastAsia"/>
              </w:rPr>
              <w:t>瓴</w:t>
            </w:r>
            <w:proofErr w:type="gramEnd"/>
            <w:r>
              <w:rPr>
                <w:rFonts w:hint="eastAsia"/>
              </w:rPr>
              <w:t>仁投资、巨子投资、开源证券、银河证券、申万宏源、中金证券、信达证券、摩根史坦利、原点投资、光大证券、华富基金、华泰证券、国联民生、华源证券、招商基金、华福证券、</w:t>
            </w:r>
            <w:proofErr w:type="gramStart"/>
            <w:r>
              <w:rPr>
                <w:rFonts w:hint="eastAsia"/>
              </w:rPr>
              <w:t>信达澳亚</w:t>
            </w:r>
            <w:proofErr w:type="gramEnd"/>
            <w:r>
              <w:rPr>
                <w:rFonts w:hint="eastAsia"/>
              </w:rPr>
              <w:t>、华泰金控、嘉实基金、富国基金、大成基金、东方红、方正证券、华创证券、</w:t>
            </w:r>
            <w:r>
              <w:rPr>
                <w:rFonts w:hint="eastAsia"/>
              </w:rPr>
              <w:t>UBS</w:t>
            </w:r>
            <w:r>
              <w:rPr>
                <w:rFonts w:hint="eastAsia"/>
              </w:rPr>
              <w:t>、国泰基金、国海证券、国金证券、</w:t>
            </w:r>
            <w:proofErr w:type="gramStart"/>
            <w:r>
              <w:rPr>
                <w:rFonts w:hint="eastAsia"/>
              </w:rPr>
              <w:t>国投瑞银</w:t>
            </w:r>
            <w:proofErr w:type="gramEnd"/>
            <w:r>
              <w:rPr>
                <w:rFonts w:hint="eastAsia"/>
              </w:rPr>
              <w:t>、国寿养老、宝盈基金、</w:t>
            </w:r>
            <w:proofErr w:type="gramStart"/>
            <w:r>
              <w:rPr>
                <w:rFonts w:hint="eastAsia"/>
              </w:rPr>
              <w:t>天弘基金</w:t>
            </w:r>
            <w:proofErr w:type="gramEnd"/>
            <w:r>
              <w:rPr>
                <w:rFonts w:hint="eastAsia"/>
              </w:rPr>
              <w:t>、平安养老、中泰证券、华泰柏瑞、博时基金、华商基金、</w:t>
            </w:r>
            <w:r>
              <w:rPr>
                <w:rFonts w:hint="eastAsia"/>
              </w:rPr>
              <w:t>Everpoint</w:t>
            </w:r>
            <w:r>
              <w:rPr>
                <w:rFonts w:hint="eastAsia"/>
              </w:rPr>
              <w:t>、</w:t>
            </w:r>
            <w:r>
              <w:rPr>
                <w:rFonts w:hint="eastAsia"/>
              </w:rPr>
              <w:t>Dymon</w:t>
            </w:r>
            <w:r>
              <w:rPr>
                <w:rFonts w:hint="eastAsia"/>
              </w:rPr>
              <w:t>、混沌投资、</w:t>
            </w:r>
            <w:proofErr w:type="gramStart"/>
            <w:r>
              <w:rPr>
                <w:rFonts w:hint="eastAsia"/>
              </w:rPr>
              <w:t>云启资本</w:t>
            </w:r>
            <w:proofErr w:type="gramEnd"/>
            <w:r>
              <w:rPr>
                <w:rFonts w:hint="eastAsia"/>
              </w:rPr>
              <w:t>、平安证券、申万菱信基金、景林、</w:t>
            </w:r>
            <w:r>
              <w:rPr>
                <w:rFonts w:hint="eastAsia"/>
              </w:rPr>
              <w:t xml:space="preserve">Schroders </w:t>
            </w:r>
            <w:r>
              <w:rPr>
                <w:rFonts w:hint="eastAsia"/>
              </w:rPr>
              <w:t>、融通基金、广发证券、</w:t>
            </w:r>
            <w:proofErr w:type="gramStart"/>
            <w:r>
              <w:rPr>
                <w:rFonts w:hint="eastAsia"/>
              </w:rPr>
              <w:t>泾</w:t>
            </w:r>
            <w:proofErr w:type="gramEnd"/>
            <w:r>
              <w:rPr>
                <w:rFonts w:hint="eastAsia"/>
              </w:rPr>
              <w:t>溪投资、汇丰前海证券、长信基金、财通基金、财通证券、泰康基金、长城基金</w:t>
            </w:r>
          </w:p>
        </w:tc>
      </w:tr>
      <w:tr w:rsidR="009F0F5E" w14:paraId="70572C27" w14:textId="77777777">
        <w:tc>
          <w:tcPr>
            <w:tcW w:w="1918" w:type="dxa"/>
            <w:tcBorders>
              <w:top w:val="single" w:sz="4" w:space="0" w:color="auto"/>
              <w:left w:val="single" w:sz="4" w:space="0" w:color="auto"/>
              <w:bottom w:val="single" w:sz="4" w:space="0" w:color="auto"/>
              <w:right w:val="single" w:sz="4" w:space="0" w:color="auto"/>
            </w:tcBorders>
            <w:vAlign w:val="center"/>
          </w:tcPr>
          <w:p w14:paraId="424751DE" w14:textId="77777777" w:rsidR="009F0F5E" w:rsidRDefault="00000000" w:rsidP="005A69D7">
            <w:r>
              <w:rPr>
                <w:rFonts w:hint="eastAsia"/>
              </w:rPr>
              <w:t>时间</w:t>
            </w:r>
          </w:p>
        </w:tc>
        <w:tc>
          <w:tcPr>
            <w:tcW w:w="7370" w:type="dxa"/>
            <w:tcBorders>
              <w:top w:val="single" w:sz="4" w:space="0" w:color="auto"/>
              <w:left w:val="single" w:sz="4" w:space="0" w:color="auto"/>
              <w:bottom w:val="single" w:sz="4" w:space="0" w:color="auto"/>
              <w:right w:val="single" w:sz="4" w:space="0" w:color="auto"/>
            </w:tcBorders>
            <w:vAlign w:val="center"/>
          </w:tcPr>
          <w:p w14:paraId="451C78E8" w14:textId="71DEF388" w:rsidR="009F0F5E" w:rsidRDefault="00000000" w:rsidP="005A69D7">
            <w:pPr>
              <w:ind w:firstLineChars="0" w:firstLine="0"/>
            </w:pPr>
            <w:r>
              <w:rPr>
                <w:rFonts w:hint="eastAsia"/>
              </w:rPr>
              <w:t>2025</w:t>
            </w:r>
            <w:r>
              <w:rPr>
                <w:rFonts w:hint="eastAsia"/>
              </w:rPr>
              <w:t>年</w:t>
            </w:r>
            <w:r>
              <w:rPr>
                <w:rFonts w:hint="eastAsia"/>
              </w:rPr>
              <w:t>7</w:t>
            </w:r>
            <w:r>
              <w:rPr>
                <w:rFonts w:hint="eastAsia"/>
              </w:rPr>
              <w:t>月</w:t>
            </w:r>
            <w:r>
              <w:rPr>
                <w:rFonts w:hint="eastAsia"/>
              </w:rPr>
              <w:t>21</w:t>
            </w:r>
            <w:r>
              <w:rPr>
                <w:rFonts w:hint="eastAsia"/>
              </w:rPr>
              <w:t>日</w:t>
            </w:r>
            <w:r>
              <w:rPr>
                <w:rFonts w:hint="eastAsia"/>
              </w:rPr>
              <w:t>-7</w:t>
            </w:r>
            <w:r>
              <w:rPr>
                <w:rFonts w:hint="eastAsia"/>
              </w:rPr>
              <w:t>月</w:t>
            </w:r>
            <w:r w:rsidR="00686329">
              <w:rPr>
                <w:rFonts w:hint="eastAsia"/>
              </w:rPr>
              <w:t>28</w:t>
            </w:r>
            <w:r>
              <w:rPr>
                <w:rFonts w:hint="eastAsia"/>
              </w:rPr>
              <w:t>日</w:t>
            </w:r>
          </w:p>
        </w:tc>
      </w:tr>
      <w:tr w:rsidR="009F0F5E" w14:paraId="0313B71D" w14:textId="77777777">
        <w:tc>
          <w:tcPr>
            <w:tcW w:w="1918" w:type="dxa"/>
            <w:tcBorders>
              <w:top w:val="single" w:sz="4" w:space="0" w:color="auto"/>
              <w:left w:val="single" w:sz="4" w:space="0" w:color="auto"/>
              <w:bottom w:val="single" w:sz="4" w:space="0" w:color="auto"/>
              <w:right w:val="single" w:sz="4" w:space="0" w:color="auto"/>
            </w:tcBorders>
            <w:vAlign w:val="center"/>
          </w:tcPr>
          <w:p w14:paraId="5B45C622" w14:textId="77777777" w:rsidR="009F0F5E" w:rsidRDefault="00000000" w:rsidP="005A69D7">
            <w:r>
              <w:rPr>
                <w:rFonts w:hint="eastAsia"/>
              </w:rPr>
              <w:t>地点</w:t>
            </w:r>
          </w:p>
        </w:tc>
        <w:tc>
          <w:tcPr>
            <w:tcW w:w="7370" w:type="dxa"/>
            <w:tcBorders>
              <w:top w:val="single" w:sz="4" w:space="0" w:color="auto"/>
              <w:left w:val="single" w:sz="4" w:space="0" w:color="auto"/>
              <w:bottom w:val="single" w:sz="4" w:space="0" w:color="auto"/>
              <w:right w:val="single" w:sz="4" w:space="0" w:color="auto"/>
            </w:tcBorders>
            <w:vAlign w:val="center"/>
          </w:tcPr>
          <w:p w14:paraId="1ECEEAD5" w14:textId="77777777" w:rsidR="009F0F5E" w:rsidRDefault="00000000" w:rsidP="005A69D7">
            <w:pPr>
              <w:ind w:firstLineChars="0" w:firstLine="0"/>
            </w:pPr>
            <w:r>
              <w:rPr>
                <w:rFonts w:hint="eastAsia"/>
              </w:rPr>
              <w:t>线下交流</w:t>
            </w:r>
          </w:p>
        </w:tc>
      </w:tr>
      <w:tr w:rsidR="009F0F5E" w14:paraId="4DFF1361" w14:textId="77777777">
        <w:trPr>
          <w:trHeight w:val="872"/>
        </w:trPr>
        <w:tc>
          <w:tcPr>
            <w:tcW w:w="1918" w:type="dxa"/>
            <w:tcBorders>
              <w:top w:val="single" w:sz="4" w:space="0" w:color="auto"/>
              <w:left w:val="single" w:sz="4" w:space="0" w:color="auto"/>
              <w:bottom w:val="single" w:sz="4" w:space="0" w:color="auto"/>
              <w:right w:val="single" w:sz="4" w:space="0" w:color="auto"/>
            </w:tcBorders>
            <w:vAlign w:val="center"/>
          </w:tcPr>
          <w:p w14:paraId="26647CD3" w14:textId="77777777" w:rsidR="009F0F5E" w:rsidRDefault="00000000" w:rsidP="00360BFA">
            <w:pPr>
              <w:ind w:firstLineChars="0" w:firstLine="0"/>
              <w:jc w:val="center"/>
            </w:pPr>
            <w:r>
              <w:rPr>
                <w:rFonts w:hint="eastAsia"/>
              </w:rPr>
              <w:t>上市公司接待人员姓名</w:t>
            </w:r>
          </w:p>
        </w:tc>
        <w:tc>
          <w:tcPr>
            <w:tcW w:w="7370" w:type="dxa"/>
            <w:tcBorders>
              <w:top w:val="single" w:sz="4" w:space="0" w:color="auto"/>
              <w:left w:val="single" w:sz="4" w:space="0" w:color="auto"/>
              <w:bottom w:val="single" w:sz="4" w:space="0" w:color="auto"/>
              <w:right w:val="single" w:sz="4" w:space="0" w:color="auto"/>
            </w:tcBorders>
            <w:vAlign w:val="center"/>
          </w:tcPr>
          <w:p w14:paraId="78156159" w14:textId="77777777" w:rsidR="009F0F5E" w:rsidRDefault="00000000" w:rsidP="005A69D7">
            <w:pPr>
              <w:ind w:firstLineChars="0" w:firstLine="0"/>
              <w:rPr>
                <w:lang w:bidi="ar"/>
              </w:rPr>
            </w:pPr>
            <w:r>
              <w:rPr>
                <w:rFonts w:hint="eastAsia"/>
                <w:lang w:bidi="ar"/>
              </w:rPr>
              <w:t>董事会秘书：厉扬</w:t>
            </w:r>
          </w:p>
          <w:p w14:paraId="67449B1A" w14:textId="77777777" w:rsidR="009F0F5E" w:rsidRDefault="00000000" w:rsidP="005A69D7">
            <w:pPr>
              <w:ind w:firstLineChars="0" w:firstLine="0"/>
              <w:rPr>
                <w:lang w:bidi="ar"/>
              </w:rPr>
            </w:pPr>
            <w:r>
              <w:rPr>
                <w:rFonts w:hint="eastAsia"/>
                <w:lang w:bidi="ar"/>
              </w:rPr>
              <w:t>IR</w:t>
            </w:r>
            <w:r>
              <w:rPr>
                <w:rFonts w:hint="eastAsia"/>
                <w:lang w:bidi="ar"/>
              </w:rPr>
              <w:t>：王小瑜</w:t>
            </w:r>
          </w:p>
        </w:tc>
      </w:tr>
      <w:tr w:rsidR="009F0F5E" w14:paraId="3BA6369B" w14:textId="77777777">
        <w:tc>
          <w:tcPr>
            <w:tcW w:w="1918" w:type="dxa"/>
            <w:tcBorders>
              <w:top w:val="single" w:sz="4" w:space="0" w:color="auto"/>
              <w:left w:val="single" w:sz="4" w:space="0" w:color="auto"/>
              <w:bottom w:val="single" w:sz="4" w:space="0" w:color="auto"/>
              <w:right w:val="single" w:sz="4" w:space="0" w:color="auto"/>
            </w:tcBorders>
            <w:vAlign w:val="center"/>
          </w:tcPr>
          <w:p w14:paraId="4D974F66" w14:textId="77777777" w:rsidR="009F0F5E" w:rsidRDefault="00000000" w:rsidP="005A69D7">
            <w:pPr>
              <w:ind w:firstLineChars="0" w:firstLine="0"/>
            </w:pPr>
            <w:r>
              <w:rPr>
                <w:rFonts w:hint="eastAsia"/>
              </w:rPr>
              <w:lastRenderedPageBreak/>
              <w:t>投资者关系活动主要内容介绍</w:t>
            </w:r>
          </w:p>
          <w:p w14:paraId="40CDC9C1" w14:textId="77777777" w:rsidR="009F0F5E" w:rsidRDefault="009F0F5E" w:rsidP="005A69D7"/>
        </w:tc>
        <w:tc>
          <w:tcPr>
            <w:tcW w:w="7370" w:type="dxa"/>
            <w:tcBorders>
              <w:top w:val="single" w:sz="4" w:space="0" w:color="auto"/>
              <w:left w:val="single" w:sz="4" w:space="0" w:color="auto"/>
              <w:bottom w:val="single" w:sz="4" w:space="0" w:color="auto"/>
              <w:right w:val="single" w:sz="4" w:space="0" w:color="auto"/>
            </w:tcBorders>
            <w:vAlign w:val="center"/>
          </w:tcPr>
          <w:p w14:paraId="31C1D8D1" w14:textId="1D98AB0A" w:rsidR="009F0F5E" w:rsidRPr="00B173B7" w:rsidRDefault="00000000" w:rsidP="005A69D7">
            <w:pPr>
              <w:ind w:firstLineChars="0" w:firstLine="0"/>
              <w:rPr>
                <w:rFonts w:hint="eastAsia"/>
                <w:b/>
                <w:bCs/>
                <w:lang w:bidi="ar"/>
              </w:rPr>
            </w:pPr>
            <w:r w:rsidRPr="00B173B7">
              <w:rPr>
                <w:rFonts w:hint="eastAsia"/>
                <w:b/>
                <w:bCs/>
                <w:lang w:bidi="ar"/>
              </w:rPr>
              <w:t>Q1</w:t>
            </w:r>
            <w:r w:rsidRPr="00B173B7">
              <w:rPr>
                <w:rFonts w:hint="eastAsia"/>
                <w:b/>
                <w:bCs/>
                <w:lang w:bidi="ar"/>
              </w:rPr>
              <w:t>：公司产品的发展概述？</w:t>
            </w:r>
          </w:p>
          <w:p w14:paraId="74A78C62" w14:textId="77777777" w:rsidR="009F0F5E" w:rsidRDefault="00000000" w:rsidP="005A69D7">
            <w:r>
              <w:rPr>
                <w:rFonts w:hint="eastAsia"/>
                <w:lang w:bidi="ar"/>
              </w:rPr>
              <w:t>过去十年内，公司共布局了</w:t>
            </w:r>
            <w:r>
              <w:rPr>
                <w:rFonts w:hint="eastAsia"/>
                <w:lang w:bidi="ar"/>
              </w:rPr>
              <w:t>12</w:t>
            </w:r>
            <w:r>
              <w:rPr>
                <w:rFonts w:hint="eastAsia"/>
                <w:lang w:bidi="ar"/>
              </w:rPr>
              <w:t>个产品线，累计推出超过</w:t>
            </w:r>
            <w:r>
              <w:rPr>
                <w:rFonts w:hint="eastAsia"/>
                <w:lang w:bidi="ar"/>
              </w:rPr>
              <w:t>30</w:t>
            </w:r>
            <w:r>
              <w:rPr>
                <w:rFonts w:hint="eastAsia"/>
                <w:lang w:bidi="ar"/>
              </w:rPr>
              <w:t>款产品。公司始终以高度密集的节奏推进产品创新，产品组合不断扩充，反映出技术迭代与市场反馈的高效协同。</w:t>
            </w:r>
            <w:r>
              <w:rPr>
                <w:rFonts w:hint="eastAsia"/>
                <w:lang w:bidi="ar"/>
              </w:rPr>
              <w:t xml:space="preserve"> </w:t>
            </w:r>
          </w:p>
          <w:p w14:paraId="5AC19039" w14:textId="11319774" w:rsidR="009F0F5E" w:rsidRDefault="00000000" w:rsidP="005A69D7">
            <w:r>
              <w:rPr>
                <w:rFonts w:hint="eastAsia"/>
                <w:lang w:bidi="ar"/>
              </w:rPr>
              <w:t>市场对产品的定位存在一定误解，误以为仅有极限运动或户外用户才是核心目标人群，进而排斥了其他非运动用户的使用场景。但实际上，全景相机与运动相机的使用范围远超户外领域，其功</w:t>
            </w:r>
            <w:r w:rsidR="000E421D">
              <w:rPr>
                <w:rFonts w:hint="eastAsia"/>
                <w:lang w:bidi="ar"/>
              </w:rPr>
              <w:t>能</w:t>
            </w:r>
            <w:r>
              <w:rPr>
                <w:rFonts w:hint="eastAsia"/>
                <w:lang w:bidi="ar"/>
              </w:rPr>
              <w:t>可广泛适用于日常生活拍摄、记录与分享场景。例如亲子、旅行、聚会、宠物、</w:t>
            </w:r>
            <w:r>
              <w:rPr>
                <w:rFonts w:hint="eastAsia"/>
                <w:lang w:bidi="ar"/>
              </w:rPr>
              <w:t>Vlog</w:t>
            </w:r>
            <w:r>
              <w:rPr>
                <w:rFonts w:hint="eastAsia"/>
                <w:lang w:bidi="ar"/>
              </w:rPr>
              <w:t>等皆为真实使用需求驱动的核心应用场景。因此，公司产品并非局限于“运动用户”，而是致力于构建覆盖更多日常生活场景的智能</w:t>
            </w:r>
            <w:r w:rsidR="006D4E15">
              <w:rPr>
                <w:rFonts w:hint="eastAsia"/>
                <w:lang w:bidi="ar"/>
              </w:rPr>
              <w:t>记</w:t>
            </w:r>
            <w:r>
              <w:rPr>
                <w:rFonts w:hint="eastAsia"/>
                <w:lang w:bidi="ar"/>
              </w:rPr>
              <w:t>录工具，拓展更广泛的用户基础与内容生态。</w:t>
            </w:r>
            <w:r>
              <w:rPr>
                <w:rFonts w:hint="eastAsia"/>
                <w:lang w:bidi="ar"/>
              </w:rPr>
              <w:t xml:space="preserve"> </w:t>
            </w:r>
          </w:p>
          <w:p w14:paraId="4EC6C807" w14:textId="77777777" w:rsidR="009F0F5E" w:rsidRDefault="00000000" w:rsidP="005A69D7">
            <w:pPr>
              <w:rPr>
                <w:lang w:bidi="ar"/>
              </w:rPr>
            </w:pPr>
            <w:r>
              <w:rPr>
                <w:rFonts w:hint="eastAsia"/>
                <w:lang w:bidi="ar"/>
              </w:rPr>
              <w:t>持续的产品定义能力与前瞻性的设计理念，这一特质贯穿于所有产品线之中。在每一个核心产品的背后，公司都尝试以超越传统的方式去重新理解影像设备的可能性。</w:t>
            </w:r>
          </w:p>
          <w:p w14:paraId="3AF48EE8" w14:textId="77777777" w:rsidR="009F0F5E" w:rsidRDefault="009F0F5E" w:rsidP="00686329">
            <w:pPr>
              <w:rPr>
                <w:lang w:bidi="ar"/>
              </w:rPr>
            </w:pPr>
          </w:p>
          <w:p w14:paraId="531B365E" w14:textId="77777777" w:rsidR="009F0F5E" w:rsidRPr="00B173B7" w:rsidRDefault="00000000" w:rsidP="00B173B7">
            <w:pPr>
              <w:ind w:firstLineChars="0" w:firstLine="0"/>
              <w:rPr>
                <w:rFonts w:hint="eastAsia"/>
                <w:b/>
                <w:bCs/>
                <w:lang w:bidi="ar"/>
              </w:rPr>
            </w:pPr>
            <w:r w:rsidRPr="00B173B7">
              <w:rPr>
                <w:rFonts w:hint="eastAsia"/>
                <w:b/>
                <w:bCs/>
                <w:lang w:bidi="ar"/>
              </w:rPr>
              <w:t>Q2</w:t>
            </w:r>
            <w:r w:rsidRPr="00B173B7">
              <w:rPr>
                <w:rFonts w:hint="eastAsia"/>
                <w:b/>
                <w:bCs/>
                <w:lang w:bidi="ar"/>
              </w:rPr>
              <w:t>：公司如何平衡长期战略与短期投入？公司对利润指标的关注如何？</w:t>
            </w:r>
          </w:p>
          <w:p w14:paraId="5601970E" w14:textId="77777777" w:rsidR="009F0F5E" w:rsidRDefault="00000000" w:rsidP="00B173B7">
            <w:pPr>
              <w:rPr>
                <w:lang w:bidi="ar"/>
              </w:rPr>
            </w:pPr>
            <w:r>
              <w:rPr>
                <w:rFonts w:hint="eastAsia"/>
                <w:lang w:bidi="ar"/>
              </w:rPr>
              <w:t>公司始终定位为一家科技公司，在推进影像与视频领域的深耕过程中，既有长期使命的坚定，也有对短期经营指标的理性把握。在“做长期正确的事”的战略框架下，公司明确将部分短期费用视为未来竞争力建设的必要投入，而非阶段性牺牲。</w:t>
            </w:r>
          </w:p>
          <w:p w14:paraId="160CC4F0" w14:textId="368BF81C" w:rsidR="009F0F5E" w:rsidRDefault="00000000" w:rsidP="00B173B7">
            <w:pPr>
              <w:rPr>
                <w:lang w:bidi="ar"/>
              </w:rPr>
            </w:pPr>
            <w:r>
              <w:rPr>
                <w:rFonts w:hint="eastAsia"/>
                <w:lang w:bidi="ar"/>
              </w:rPr>
              <w:t>在毛利率与净利率方面，公司维持毛利率在一个健康水平，认为这是衡量产品价值与技术转化效率的基本线。净利率方面，公司则持更具战略弹性的看法，不以单一财务周期或净利表现为主要考核依据。净利润更多被视为一个动态变量，受到研发投入、营销节奏及品类布局等多个因素影响。</w:t>
            </w:r>
          </w:p>
          <w:p w14:paraId="02EBDE4B" w14:textId="77777777" w:rsidR="009F0F5E" w:rsidRDefault="00000000" w:rsidP="00B173B7">
            <w:pPr>
              <w:rPr>
                <w:lang w:bidi="ar"/>
              </w:rPr>
            </w:pPr>
            <w:r>
              <w:rPr>
                <w:rFonts w:hint="eastAsia"/>
                <w:lang w:bidi="ar"/>
              </w:rPr>
              <w:t>研发投入方面，公司当前正处于高强度投入周期。既有品类需要持续优化与迭代，同时公司也正在</w:t>
            </w:r>
            <w:proofErr w:type="gramStart"/>
            <w:r>
              <w:rPr>
                <w:rFonts w:hint="eastAsia"/>
                <w:lang w:bidi="ar"/>
              </w:rPr>
              <w:t>研发多项</w:t>
            </w:r>
            <w:proofErr w:type="gramEnd"/>
            <w:r>
              <w:rPr>
                <w:rFonts w:hint="eastAsia"/>
                <w:lang w:bidi="ar"/>
              </w:rPr>
              <w:t>新品类，这些项目对应的是未来一至三年的市场机会窗口，因此短期内研发费用率较高属于战</w:t>
            </w:r>
            <w:r>
              <w:rPr>
                <w:rFonts w:hint="eastAsia"/>
                <w:lang w:bidi="ar"/>
              </w:rPr>
              <w:lastRenderedPageBreak/>
              <w:t>略规划内的预期结果。这一阶段性的高研发投入意在为公司储备产品线的扩展潜能、夯实技术护城河。</w:t>
            </w:r>
          </w:p>
          <w:p w14:paraId="2DBB9214" w14:textId="77777777" w:rsidR="009F0F5E" w:rsidRDefault="00000000" w:rsidP="00B173B7">
            <w:pPr>
              <w:rPr>
                <w:lang w:bidi="ar"/>
              </w:rPr>
            </w:pPr>
            <w:r>
              <w:rPr>
                <w:rFonts w:hint="eastAsia"/>
                <w:lang w:bidi="ar"/>
              </w:rPr>
              <w:t>销售费用方面，公司今年以来的费用率提升也与市场战略调整相关。为了实现用户群体的泛化与破圈，公司正在推动“泛人群化”的市场拓展路径。这意味着品牌不再只聚焦于已有的垂直使用人群，而是尝试打破运动、户外等核心标签，将相机推向更广阔的用户圈层，如亲子、女性用户、</w:t>
            </w:r>
            <w:r>
              <w:rPr>
                <w:rFonts w:hint="eastAsia"/>
                <w:lang w:bidi="ar"/>
              </w:rPr>
              <w:t>Vlog</w:t>
            </w:r>
            <w:r>
              <w:rPr>
                <w:rFonts w:hint="eastAsia"/>
                <w:lang w:bidi="ar"/>
              </w:rPr>
              <w:t>拍摄者等。</w:t>
            </w:r>
          </w:p>
          <w:p w14:paraId="0FDFD0E7" w14:textId="77777777" w:rsidR="009F0F5E" w:rsidRDefault="009F0F5E" w:rsidP="00686329">
            <w:pPr>
              <w:rPr>
                <w:lang w:bidi="ar"/>
              </w:rPr>
            </w:pPr>
          </w:p>
          <w:p w14:paraId="185DEAEA" w14:textId="77777777" w:rsidR="009F0F5E" w:rsidRPr="00B173B7" w:rsidRDefault="00000000" w:rsidP="00B173B7">
            <w:pPr>
              <w:ind w:firstLineChars="0" w:firstLine="0"/>
              <w:rPr>
                <w:rFonts w:hint="eastAsia"/>
                <w:b/>
                <w:bCs/>
                <w:lang w:bidi="ar"/>
              </w:rPr>
            </w:pPr>
            <w:r w:rsidRPr="00B173B7">
              <w:rPr>
                <w:rFonts w:hint="eastAsia"/>
                <w:b/>
                <w:bCs/>
                <w:lang w:bidi="ar"/>
              </w:rPr>
              <w:t>Q3</w:t>
            </w:r>
            <w:r w:rsidRPr="00B173B7">
              <w:rPr>
                <w:rFonts w:hint="eastAsia"/>
                <w:b/>
                <w:bCs/>
                <w:lang w:bidi="ar"/>
              </w:rPr>
              <w:t>：如何看待跨行业竞争者布局运动相机</w:t>
            </w:r>
            <w:r w:rsidRPr="00B173B7">
              <w:rPr>
                <w:rFonts w:hint="eastAsia"/>
                <w:b/>
                <w:bCs/>
                <w:lang w:bidi="ar"/>
              </w:rPr>
              <w:t>/</w:t>
            </w:r>
            <w:r w:rsidRPr="00B173B7">
              <w:rPr>
                <w:rFonts w:hint="eastAsia"/>
                <w:b/>
                <w:bCs/>
                <w:lang w:bidi="ar"/>
              </w:rPr>
              <w:t>全景相机的可能性，如手机品牌厂商，或者其他领域的竞争者？</w:t>
            </w:r>
          </w:p>
          <w:p w14:paraId="6609C0F0" w14:textId="77777777" w:rsidR="009F0F5E" w:rsidRDefault="00000000" w:rsidP="00B173B7">
            <w:pPr>
              <w:rPr>
                <w:lang w:bidi="ar"/>
              </w:rPr>
            </w:pPr>
            <w:r>
              <w:rPr>
                <w:rFonts w:hint="eastAsia"/>
                <w:lang w:bidi="ar"/>
              </w:rPr>
              <w:t>目前全球手持智能影像设备市场规模持续增长，不排除有跨行业竞争者布局的可能性，但智能影像设备行业是由现代信息技术与传统影像设备结合而产生的创新型行业，综合了计算机技术、数据处理技术、网络通讯技术、传感器技术等多方面技术，产品技术含量高，具有较高的技术壁垒，新进入的企业难以在短时间内完成技术积累。公司在智能影像设备领域具有卓越的产品设计、研发能力，拥有多项核心技术，已成为公司的核心竞争力之一，公司品牌“影石</w:t>
            </w:r>
            <w:r>
              <w:rPr>
                <w:rFonts w:hint="eastAsia"/>
                <w:lang w:bidi="ar"/>
              </w:rPr>
              <w:t>Insta360</w:t>
            </w:r>
            <w:r>
              <w:rPr>
                <w:rFonts w:hint="eastAsia"/>
                <w:lang w:bidi="ar"/>
              </w:rPr>
              <w:t>”凭借创新的产品设计、先进的产品技术和丰富的产品功能建立了良好的市场口碑，在行业内的知名度及品牌优势不断提升。公司欢迎良性竞争，也有信心不断提升自身的研发能力和品牌知名度。</w:t>
            </w:r>
          </w:p>
          <w:p w14:paraId="1F3B9E4B" w14:textId="77777777" w:rsidR="009F0F5E" w:rsidRDefault="009F0F5E" w:rsidP="00686329">
            <w:pPr>
              <w:rPr>
                <w:lang w:bidi="ar"/>
              </w:rPr>
            </w:pPr>
          </w:p>
          <w:p w14:paraId="4D345453" w14:textId="77777777" w:rsidR="009F0F5E" w:rsidRPr="00B173B7" w:rsidRDefault="00000000" w:rsidP="00B173B7">
            <w:pPr>
              <w:ind w:firstLineChars="0" w:firstLine="0"/>
              <w:rPr>
                <w:rFonts w:hint="eastAsia"/>
                <w:b/>
                <w:bCs/>
                <w:lang w:bidi="ar"/>
              </w:rPr>
            </w:pPr>
            <w:r w:rsidRPr="00B173B7">
              <w:rPr>
                <w:rFonts w:hint="eastAsia"/>
                <w:b/>
                <w:bCs/>
                <w:lang w:bidi="ar"/>
              </w:rPr>
              <w:t>Q4</w:t>
            </w:r>
            <w:r w:rsidRPr="00B173B7">
              <w:rPr>
                <w:rFonts w:hint="eastAsia"/>
                <w:b/>
                <w:bCs/>
                <w:lang w:bidi="ar"/>
              </w:rPr>
              <w:t>：公司如何看待智能影像行业空间天花板？</w:t>
            </w:r>
          </w:p>
          <w:p w14:paraId="6B93CD04" w14:textId="32BA2224" w:rsidR="009F0F5E" w:rsidRDefault="00000000" w:rsidP="00B173B7">
            <w:pPr>
              <w:rPr>
                <w:lang w:bidi="ar"/>
              </w:rPr>
            </w:pPr>
            <w:r>
              <w:rPr>
                <w:rFonts w:hint="eastAsia"/>
                <w:lang w:bidi="ar"/>
              </w:rPr>
              <w:t>智能影像行业的市场空间不应</w:t>
            </w:r>
            <w:r w:rsidR="00686329">
              <w:rPr>
                <w:rFonts w:hint="eastAsia"/>
                <w:lang w:bidi="ar"/>
              </w:rPr>
              <w:t>被</w:t>
            </w:r>
            <w:r>
              <w:rPr>
                <w:rFonts w:hint="eastAsia"/>
                <w:lang w:bidi="ar"/>
              </w:rPr>
              <w:t>现有统计或历史数据设限。对于科技公司而言，行业天花板的决定因素不是历史存量或参考模型，而是是否能在合适的时点推出真正满足用户需求</w:t>
            </w:r>
            <w:proofErr w:type="gramStart"/>
            <w:r>
              <w:rPr>
                <w:rFonts w:hint="eastAsia"/>
                <w:lang w:bidi="ar"/>
              </w:rPr>
              <w:t>的爆款产品</w:t>
            </w:r>
            <w:proofErr w:type="gramEnd"/>
            <w:r>
              <w:rPr>
                <w:rFonts w:hint="eastAsia"/>
                <w:lang w:bidi="ar"/>
              </w:rPr>
              <w:t>。</w:t>
            </w:r>
          </w:p>
          <w:p w14:paraId="202CFCA1" w14:textId="29BC7BFF" w:rsidR="009F0F5E" w:rsidRDefault="00000000" w:rsidP="00B173B7">
            <w:pPr>
              <w:rPr>
                <w:lang w:bidi="ar"/>
              </w:rPr>
            </w:pPr>
            <w:r>
              <w:rPr>
                <w:rFonts w:hint="eastAsia"/>
                <w:lang w:bidi="ar"/>
              </w:rPr>
              <w:t>以全景相机为例，行业起初普遍预期其年销量仅为几万台，但公司产品推出后迅速突破这一上限，现已实现累计数百万台销</w:t>
            </w:r>
            <w:r w:rsidR="00686329">
              <w:rPr>
                <w:rFonts w:hint="eastAsia"/>
                <w:lang w:bidi="ar"/>
              </w:rPr>
              <w:t>量</w:t>
            </w:r>
            <w:r>
              <w:rPr>
                <w:rFonts w:hint="eastAsia"/>
                <w:lang w:bidi="ar"/>
              </w:rPr>
              <w:t>。也有其他影像类产品，在发布前没有清晰市场预期，最终却开创了全新场景和消费行为。</w:t>
            </w:r>
          </w:p>
          <w:p w14:paraId="78E46ECC" w14:textId="36FA1A53" w:rsidR="009F0F5E" w:rsidRDefault="00000000" w:rsidP="00B173B7">
            <w:pPr>
              <w:rPr>
                <w:lang w:bidi="ar"/>
              </w:rPr>
            </w:pPr>
            <w:proofErr w:type="gramStart"/>
            <w:r>
              <w:rPr>
                <w:rFonts w:hint="eastAsia"/>
                <w:lang w:bidi="ar"/>
              </w:rPr>
              <w:lastRenderedPageBreak/>
              <w:t>爆款产品</w:t>
            </w:r>
            <w:proofErr w:type="gramEnd"/>
            <w:r>
              <w:rPr>
                <w:rFonts w:hint="eastAsia"/>
                <w:lang w:bidi="ar"/>
              </w:rPr>
              <w:t>不仅</w:t>
            </w:r>
            <w:r w:rsidR="00686329">
              <w:rPr>
                <w:rFonts w:hint="eastAsia"/>
                <w:lang w:bidi="ar"/>
              </w:rPr>
              <w:t>能</w:t>
            </w:r>
            <w:r>
              <w:rPr>
                <w:rFonts w:hint="eastAsia"/>
                <w:lang w:bidi="ar"/>
              </w:rPr>
              <w:t>创造销量，更能教育市场、激活潜在需求，进而推动整个品类与行业的增长。真正决定行业空间上限的是产品是否精准解决用户痛点，是否具备跨圈层渗透能力。智能影像的未来空间，取决于产品对记录、表达、协作等多元场景的重构能力。公司对行业空间保持开放态度，重点在于产品是否有足够“带动行业往上走”的能力，而非对存量市场的争夺</w:t>
            </w:r>
            <w:r w:rsidR="00360BFA">
              <w:rPr>
                <w:rFonts w:hint="eastAsia"/>
                <w:lang w:bidi="ar"/>
              </w:rPr>
              <w:t>。</w:t>
            </w:r>
          </w:p>
          <w:p w14:paraId="6E7B7ECB" w14:textId="77777777" w:rsidR="009F0F5E" w:rsidRDefault="009F0F5E" w:rsidP="00686329">
            <w:pPr>
              <w:rPr>
                <w:lang w:bidi="ar"/>
              </w:rPr>
            </w:pPr>
          </w:p>
          <w:p w14:paraId="12BC2729" w14:textId="525D786C" w:rsidR="009F0F5E" w:rsidRPr="00B173B7" w:rsidRDefault="00000000" w:rsidP="00B173B7">
            <w:pPr>
              <w:ind w:firstLineChars="0" w:firstLine="0"/>
              <w:rPr>
                <w:b/>
                <w:bCs/>
                <w:lang w:bidi="ar"/>
              </w:rPr>
            </w:pPr>
            <w:r w:rsidRPr="00B173B7">
              <w:rPr>
                <w:b/>
                <w:bCs/>
                <w:lang w:bidi="ar"/>
              </w:rPr>
              <w:t>Q5</w:t>
            </w:r>
            <w:r w:rsidRPr="00B173B7">
              <w:rPr>
                <w:rFonts w:hint="eastAsia"/>
                <w:b/>
                <w:bCs/>
                <w:lang w:bidi="ar"/>
              </w:rPr>
              <w:t>：除了现有的全景相机、运动相机产品领域，公司是否考虑进军新的领域，公司在这些潜在新领域有哪些技术储备和业务规划？</w:t>
            </w:r>
          </w:p>
          <w:p w14:paraId="57371BA5" w14:textId="77777777" w:rsidR="009F0F5E" w:rsidRDefault="00000000" w:rsidP="00B173B7">
            <w:pPr>
              <w:rPr>
                <w:lang w:bidi="ar"/>
              </w:rPr>
            </w:pPr>
            <w:r>
              <w:rPr>
                <w:rFonts w:hint="eastAsia"/>
                <w:lang w:bidi="ar"/>
              </w:rPr>
              <w:t>公司已布局视频会议摄像头、</w:t>
            </w:r>
            <w:proofErr w:type="gramStart"/>
            <w:r>
              <w:rPr>
                <w:rFonts w:hint="eastAsia"/>
                <w:lang w:bidi="ar"/>
              </w:rPr>
              <w:t>手机云</w:t>
            </w:r>
            <w:proofErr w:type="gramEnd"/>
            <w:r>
              <w:rPr>
                <w:rFonts w:hint="eastAsia"/>
                <w:lang w:bidi="ar"/>
              </w:rPr>
              <w:t>台等领域并推出对应产品，收到了良好的市场反响。截止</w:t>
            </w:r>
            <w:r>
              <w:rPr>
                <w:rFonts w:hint="eastAsia"/>
                <w:lang w:bidi="ar"/>
              </w:rPr>
              <w:t>2024</w:t>
            </w:r>
            <w:r>
              <w:rPr>
                <w:rFonts w:hint="eastAsia"/>
                <w:lang w:bidi="ar"/>
              </w:rPr>
              <w:t>年末，公司有</w:t>
            </w:r>
            <w:r>
              <w:rPr>
                <w:rFonts w:hint="eastAsia"/>
                <w:lang w:bidi="ar"/>
              </w:rPr>
              <w:t>8</w:t>
            </w:r>
            <w:r>
              <w:rPr>
                <w:rFonts w:hint="eastAsia"/>
                <w:lang w:bidi="ar"/>
              </w:rPr>
              <w:t>个在</w:t>
            </w:r>
            <w:proofErr w:type="gramStart"/>
            <w:r>
              <w:rPr>
                <w:rFonts w:hint="eastAsia"/>
                <w:lang w:bidi="ar"/>
              </w:rPr>
              <w:t>研</w:t>
            </w:r>
            <w:proofErr w:type="gramEnd"/>
            <w:r>
              <w:rPr>
                <w:rFonts w:hint="eastAsia"/>
                <w:lang w:bidi="ar"/>
              </w:rPr>
              <w:t>项目，未来还会进一步探索专有技术与各行业的融合与应用。</w:t>
            </w:r>
          </w:p>
          <w:p w14:paraId="782C7B47" w14:textId="77777777" w:rsidR="009F0F5E" w:rsidRDefault="00000000" w:rsidP="00B173B7">
            <w:pPr>
              <w:rPr>
                <w:lang w:bidi="ar"/>
              </w:rPr>
            </w:pPr>
            <w:r>
              <w:rPr>
                <w:rFonts w:hint="eastAsia"/>
                <w:lang w:bidi="ar"/>
              </w:rPr>
              <w:t>在技术研发方面，公司将继续围绕智能影像设备，在光学影像、人工智能、机械自动化等领域加大研发投入，不断加强全景技术、防抖技术、</w:t>
            </w:r>
            <w:r>
              <w:rPr>
                <w:rFonts w:hint="eastAsia"/>
                <w:lang w:bidi="ar"/>
              </w:rPr>
              <w:t>AI</w:t>
            </w:r>
            <w:r>
              <w:rPr>
                <w:rFonts w:hint="eastAsia"/>
                <w:lang w:bidi="ar"/>
              </w:rPr>
              <w:t>技术和机械自动化等核心技术，储备机械控制技术、机器视觉感知技术和飞行控制技术，持续吸引和培养研发人才，巩固公司技术优势。</w:t>
            </w:r>
          </w:p>
          <w:p w14:paraId="5D825A09" w14:textId="77777777" w:rsidR="009F0F5E" w:rsidRDefault="00000000" w:rsidP="00B173B7">
            <w:pPr>
              <w:rPr>
                <w:lang w:bidi="ar"/>
              </w:rPr>
            </w:pPr>
            <w:r>
              <w:rPr>
                <w:rFonts w:hint="eastAsia"/>
                <w:lang w:bidi="ar"/>
              </w:rPr>
              <w:t>在产品规划方面，公司将继续坚持消费级产品、专业级产品和配件产品相结合的战略布局，以消费端智能影像产品为核心，同时把握企业端垂直行业中</w:t>
            </w:r>
            <w:r>
              <w:rPr>
                <w:rFonts w:hint="eastAsia"/>
                <w:lang w:bidi="ar"/>
              </w:rPr>
              <w:t>VR</w:t>
            </w:r>
            <w:r>
              <w:rPr>
                <w:rFonts w:hint="eastAsia"/>
                <w:lang w:bidi="ar"/>
              </w:rPr>
              <w:t>看房、全景新闻直播、全景安防、视频会议和机器人全景视觉等应用领域的发展机会。公司将根据市场需求结合技术积累不断创新，实现各产品线的迭代升级，并拓展智能影像产品范围，创造融合专业全景技术、</w:t>
            </w:r>
            <w:r>
              <w:rPr>
                <w:rFonts w:hint="eastAsia"/>
                <w:lang w:bidi="ar"/>
              </w:rPr>
              <w:t>AI</w:t>
            </w:r>
            <w:r>
              <w:rPr>
                <w:rFonts w:hint="eastAsia"/>
                <w:lang w:bidi="ar"/>
              </w:rPr>
              <w:t>技术、机械控制技术和视觉感知技术、飞行控制技术的新型智能影像机器人产品。</w:t>
            </w:r>
          </w:p>
          <w:p w14:paraId="6CC50639" w14:textId="77777777" w:rsidR="009F0F5E" w:rsidRDefault="009F0F5E" w:rsidP="00B173B7">
            <w:pPr>
              <w:rPr>
                <w:lang w:bidi="ar"/>
              </w:rPr>
            </w:pPr>
          </w:p>
          <w:p w14:paraId="5D8CBBAE" w14:textId="77777777" w:rsidR="009F0F5E" w:rsidRPr="00B173B7" w:rsidRDefault="00000000" w:rsidP="00B173B7">
            <w:pPr>
              <w:ind w:firstLineChars="0" w:firstLine="0"/>
              <w:rPr>
                <w:b/>
                <w:bCs/>
                <w:lang w:bidi="ar"/>
              </w:rPr>
            </w:pPr>
            <w:r w:rsidRPr="00B173B7">
              <w:rPr>
                <w:b/>
                <w:bCs/>
                <w:lang w:bidi="ar"/>
              </w:rPr>
              <w:t>Q6</w:t>
            </w:r>
            <w:r w:rsidRPr="00B173B7">
              <w:rPr>
                <w:rFonts w:hint="eastAsia"/>
                <w:b/>
                <w:bCs/>
                <w:lang w:bidi="ar"/>
              </w:rPr>
              <w:t>：公司的产品在</w:t>
            </w:r>
            <w:r w:rsidRPr="00B173B7">
              <w:rPr>
                <w:b/>
                <w:bCs/>
                <w:lang w:bidi="ar"/>
              </w:rPr>
              <w:t>AI</w:t>
            </w:r>
            <w:r w:rsidRPr="00B173B7">
              <w:rPr>
                <w:rFonts w:hint="eastAsia"/>
                <w:b/>
                <w:bCs/>
                <w:lang w:bidi="ar"/>
              </w:rPr>
              <w:t>智能化上有何突破？如何保持自己的领先性？</w:t>
            </w:r>
          </w:p>
          <w:p w14:paraId="7B08EF87" w14:textId="77777777" w:rsidR="009F0F5E" w:rsidRDefault="00000000" w:rsidP="00B173B7">
            <w:pPr>
              <w:rPr>
                <w:lang w:bidi="ar"/>
              </w:rPr>
            </w:pPr>
            <w:r>
              <w:rPr>
                <w:rFonts w:hint="eastAsia"/>
                <w:lang w:bidi="ar"/>
              </w:rPr>
              <w:t>AI</w:t>
            </w:r>
            <w:r>
              <w:rPr>
                <w:rFonts w:hint="eastAsia"/>
                <w:lang w:bidi="ar"/>
              </w:rPr>
              <w:t>技术爆发带来了消费电子产业的重大革命，一方面</w:t>
            </w:r>
            <w:r>
              <w:rPr>
                <w:rFonts w:hint="eastAsia"/>
                <w:lang w:bidi="ar"/>
              </w:rPr>
              <w:t>AI</w:t>
            </w:r>
            <w:r>
              <w:rPr>
                <w:rFonts w:hint="eastAsia"/>
                <w:lang w:bidi="ar"/>
              </w:rPr>
              <w:t>的视频内容生产模式发生重大变革；另一方面，</w:t>
            </w:r>
            <w:r>
              <w:rPr>
                <w:rFonts w:hint="eastAsia"/>
                <w:lang w:bidi="ar"/>
              </w:rPr>
              <w:t>AI</w:t>
            </w:r>
            <w:r>
              <w:rPr>
                <w:rFonts w:hint="eastAsia"/>
                <w:lang w:bidi="ar"/>
              </w:rPr>
              <w:t>技术的消费电子硬件架构也有着重大突破。公司通过前沿性布局</w:t>
            </w:r>
            <w:r>
              <w:rPr>
                <w:rFonts w:hint="eastAsia"/>
                <w:lang w:bidi="ar"/>
              </w:rPr>
              <w:t>AI</w:t>
            </w:r>
            <w:r>
              <w:rPr>
                <w:rFonts w:hint="eastAsia"/>
                <w:lang w:bidi="ar"/>
              </w:rPr>
              <w:t>技术，在内容生产和硬件</w:t>
            </w:r>
            <w:r>
              <w:rPr>
                <w:rFonts w:hint="eastAsia"/>
                <w:lang w:bidi="ar"/>
              </w:rPr>
              <w:lastRenderedPageBreak/>
              <w:t>升级上均做出了突破。在内容生产上，公司已经研发了影像算法、音频算法、防抖算法、拼接算法、感知算法等关键</w:t>
            </w:r>
            <w:r>
              <w:rPr>
                <w:rFonts w:hint="eastAsia"/>
                <w:lang w:bidi="ar"/>
              </w:rPr>
              <w:t>AI</w:t>
            </w:r>
            <w:r>
              <w:rPr>
                <w:rFonts w:hint="eastAsia"/>
                <w:lang w:bidi="ar"/>
              </w:rPr>
              <w:t>技术，并落地到智能硬件产品，帮助用户通过</w:t>
            </w:r>
            <w:r>
              <w:rPr>
                <w:rFonts w:hint="eastAsia"/>
                <w:lang w:bidi="ar"/>
              </w:rPr>
              <w:t>app</w:t>
            </w:r>
            <w:r>
              <w:rPr>
                <w:rFonts w:hint="eastAsia"/>
                <w:lang w:bidi="ar"/>
              </w:rPr>
              <w:t>实现</w:t>
            </w:r>
            <w:r>
              <w:rPr>
                <w:rFonts w:hint="eastAsia"/>
                <w:lang w:bidi="ar"/>
              </w:rPr>
              <w:t>AI</w:t>
            </w:r>
            <w:r>
              <w:rPr>
                <w:rFonts w:hint="eastAsia"/>
                <w:lang w:bidi="ar"/>
              </w:rPr>
              <w:t>剪辑、</w:t>
            </w:r>
            <w:r>
              <w:rPr>
                <w:rFonts w:hint="eastAsia"/>
                <w:lang w:bidi="ar"/>
              </w:rPr>
              <w:t>AI</w:t>
            </w:r>
            <w:r>
              <w:rPr>
                <w:rFonts w:hint="eastAsia"/>
                <w:lang w:bidi="ar"/>
              </w:rPr>
              <w:t>调色、</w:t>
            </w:r>
            <w:r>
              <w:rPr>
                <w:rFonts w:hint="eastAsia"/>
                <w:lang w:bidi="ar"/>
              </w:rPr>
              <w:t>AI</w:t>
            </w:r>
            <w:r>
              <w:rPr>
                <w:rFonts w:hint="eastAsia"/>
                <w:lang w:bidi="ar"/>
              </w:rPr>
              <w:t>追踪等功能，极大的优化了视频内容的制作流程，降低视频内容生产门槛，激发用户的内容创作灵感，提升用户的内容制作乐趣，增强产品的用户粘性；在</w:t>
            </w:r>
            <w:r>
              <w:rPr>
                <w:rFonts w:hint="eastAsia"/>
                <w:lang w:bidi="ar"/>
              </w:rPr>
              <w:t>AI</w:t>
            </w:r>
            <w:r>
              <w:rPr>
                <w:rFonts w:hint="eastAsia"/>
                <w:lang w:bidi="ar"/>
              </w:rPr>
              <w:t>硬件上，公司合作研发视频</w:t>
            </w:r>
            <w:r>
              <w:rPr>
                <w:rFonts w:hint="eastAsia"/>
                <w:lang w:bidi="ar"/>
              </w:rPr>
              <w:t>AI</w:t>
            </w:r>
            <w:r>
              <w:rPr>
                <w:rFonts w:hint="eastAsia"/>
                <w:lang w:bidi="ar"/>
              </w:rPr>
              <w:t>芯片，通过内置</w:t>
            </w:r>
            <w:r>
              <w:rPr>
                <w:rFonts w:hint="eastAsia"/>
                <w:lang w:bidi="ar"/>
              </w:rPr>
              <w:t>AI</w:t>
            </w:r>
            <w:r>
              <w:rPr>
                <w:rFonts w:hint="eastAsia"/>
                <w:lang w:bidi="ar"/>
              </w:rPr>
              <w:t>芯片，公司的产品在智能识别、弱光环境增强等多场景拍摄中表现优异，在市场中形成差异化的竞争优势，让用户能以低成本的硬件价格拍出更高价格设备的视频</w:t>
            </w:r>
            <w:r>
              <w:rPr>
                <w:rFonts w:hint="eastAsia"/>
                <w:lang w:bidi="ar"/>
              </w:rPr>
              <w:t>/</w:t>
            </w:r>
            <w:r>
              <w:rPr>
                <w:rFonts w:hint="eastAsia"/>
                <w:lang w:bidi="ar"/>
              </w:rPr>
              <w:t>照片，有利于公司进一步扩大市场占有率。</w:t>
            </w:r>
          </w:p>
          <w:p w14:paraId="20DA0EC6" w14:textId="3FF77297" w:rsidR="009F0F5E" w:rsidRDefault="00000000" w:rsidP="00B173B7">
            <w:pPr>
              <w:rPr>
                <w:lang w:bidi="ar"/>
              </w:rPr>
            </w:pPr>
            <w:r>
              <w:rPr>
                <w:rFonts w:hint="eastAsia"/>
                <w:lang w:bidi="ar"/>
              </w:rPr>
              <w:t>公司一直以来侧重于</w:t>
            </w:r>
            <w:r>
              <w:rPr>
                <w:rFonts w:hint="eastAsia"/>
                <w:lang w:bidi="ar"/>
              </w:rPr>
              <w:t>AI</w:t>
            </w:r>
            <w:r>
              <w:rPr>
                <w:rFonts w:hint="eastAsia"/>
                <w:lang w:bidi="ar"/>
              </w:rPr>
              <w:t>技术和应用场景结合的研发和拓展，致力于构建基于视频拍摄终端形成的生态平台。在设备端，我们在</w:t>
            </w:r>
            <w:r>
              <w:rPr>
                <w:rFonts w:hint="eastAsia"/>
                <w:lang w:bidi="ar"/>
              </w:rPr>
              <w:t>AI</w:t>
            </w:r>
            <w:r>
              <w:rPr>
                <w:rFonts w:hint="eastAsia"/>
                <w:lang w:bidi="ar"/>
              </w:rPr>
              <w:t>技术的领先优势将帮助我们持续扩大市场份额，获取更多的终端用户</w:t>
            </w:r>
            <w:r w:rsidR="00360BFA">
              <w:rPr>
                <w:rFonts w:hint="eastAsia"/>
                <w:lang w:bidi="ar"/>
              </w:rPr>
              <w:t>。</w:t>
            </w:r>
            <w:r>
              <w:rPr>
                <w:rFonts w:hint="eastAsia"/>
                <w:lang w:bidi="ar"/>
              </w:rPr>
              <w:t>通过获取更多的终端用户，我们将持续拓宽不同场景下</w:t>
            </w:r>
            <w:r>
              <w:rPr>
                <w:rFonts w:hint="eastAsia"/>
                <w:lang w:bidi="ar"/>
              </w:rPr>
              <w:t>AI</w:t>
            </w:r>
            <w:r>
              <w:rPr>
                <w:rFonts w:hint="eastAsia"/>
                <w:lang w:bidi="ar"/>
              </w:rPr>
              <w:t>技术应用的方案，同时为用户提供</w:t>
            </w:r>
            <w:proofErr w:type="gramStart"/>
            <w:r>
              <w:rPr>
                <w:rFonts w:hint="eastAsia"/>
                <w:lang w:bidi="ar"/>
              </w:rPr>
              <w:t>云服务</w:t>
            </w:r>
            <w:proofErr w:type="gramEnd"/>
            <w:r>
              <w:rPr>
                <w:rFonts w:hint="eastAsia"/>
                <w:lang w:bidi="ar"/>
              </w:rPr>
              <w:t>的</w:t>
            </w:r>
            <w:r>
              <w:rPr>
                <w:rFonts w:hint="eastAsia"/>
                <w:lang w:bidi="ar"/>
              </w:rPr>
              <w:t>AI</w:t>
            </w:r>
            <w:r>
              <w:rPr>
                <w:rFonts w:hint="eastAsia"/>
                <w:lang w:bidi="ar"/>
              </w:rPr>
              <w:t>解决方案，进而提升用户粘性并扩展用户付费的场景</w:t>
            </w:r>
            <w:r w:rsidR="00360BFA">
              <w:rPr>
                <w:rFonts w:hint="eastAsia"/>
                <w:lang w:bidi="ar"/>
              </w:rPr>
              <w:t>。</w:t>
            </w:r>
            <w:r>
              <w:rPr>
                <w:rFonts w:hint="eastAsia"/>
                <w:lang w:bidi="ar"/>
              </w:rPr>
              <w:t>而持续增多的用户群体和用户付费场景，将摊平我们前期对于</w:t>
            </w:r>
            <w:r>
              <w:rPr>
                <w:rFonts w:hint="eastAsia"/>
                <w:lang w:bidi="ar"/>
              </w:rPr>
              <w:t>AI</w:t>
            </w:r>
            <w:r>
              <w:rPr>
                <w:rFonts w:hint="eastAsia"/>
                <w:lang w:bidi="ar"/>
              </w:rPr>
              <w:t>技术的投入和后期的</w:t>
            </w:r>
            <w:r>
              <w:rPr>
                <w:rFonts w:hint="eastAsia"/>
                <w:lang w:bidi="ar"/>
              </w:rPr>
              <w:t>AI</w:t>
            </w:r>
            <w:r>
              <w:rPr>
                <w:rFonts w:hint="eastAsia"/>
                <w:lang w:bidi="ar"/>
              </w:rPr>
              <w:t>平台运营成本。通过持续的利用</w:t>
            </w:r>
            <w:r>
              <w:rPr>
                <w:rFonts w:hint="eastAsia"/>
                <w:lang w:bidi="ar"/>
              </w:rPr>
              <w:t>AI</w:t>
            </w:r>
            <w:r>
              <w:rPr>
                <w:rFonts w:hint="eastAsia"/>
                <w:lang w:bidi="ar"/>
              </w:rPr>
              <w:t>技术提升公司产品竞争力、服务竞争力，进而形成生态的竞争力，保持领先性。</w:t>
            </w:r>
          </w:p>
          <w:p w14:paraId="687577CD" w14:textId="77777777" w:rsidR="009F0F5E" w:rsidRDefault="009F0F5E" w:rsidP="00686329">
            <w:pPr>
              <w:rPr>
                <w:lang w:bidi="ar"/>
              </w:rPr>
            </w:pPr>
          </w:p>
          <w:p w14:paraId="7D81E450" w14:textId="77777777" w:rsidR="009F0F5E" w:rsidRPr="00B173B7" w:rsidRDefault="00000000" w:rsidP="00B173B7">
            <w:pPr>
              <w:ind w:firstLineChars="0" w:firstLine="0"/>
              <w:rPr>
                <w:b/>
                <w:bCs/>
                <w:lang w:bidi="ar"/>
              </w:rPr>
            </w:pPr>
            <w:r w:rsidRPr="00B173B7">
              <w:rPr>
                <w:b/>
                <w:bCs/>
                <w:lang w:bidi="ar"/>
              </w:rPr>
              <w:t>Q7</w:t>
            </w:r>
            <w:r w:rsidRPr="00B173B7">
              <w:rPr>
                <w:rFonts w:hint="eastAsia"/>
                <w:b/>
                <w:bCs/>
                <w:lang w:bidi="ar"/>
              </w:rPr>
              <w:t>：全景相机和运动相机的区别在哪里？</w:t>
            </w:r>
            <w:bookmarkStart w:id="0" w:name="OLE_LINK1"/>
            <w:r w:rsidRPr="00B173B7">
              <w:rPr>
                <w:rFonts w:hint="eastAsia"/>
                <w:b/>
                <w:bCs/>
                <w:lang w:bidi="ar"/>
              </w:rPr>
              <w:t>全景相机</w:t>
            </w:r>
            <w:bookmarkEnd w:id="0"/>
            <w:r w:rsidRPr="00B173B7">
              <w:rPr>
                <w:rFonts w:hint="eastAsia"/>
                <w:b/>
                <w:bCs/>
                <w:lang w:bidi="ar"/>
              </w:rPr>
              <w:t>是否可以取代广角运动相机？</w:t>
            </w:r>
          </w:p>
          <w:p w14:paraId="7B20C007" w14:textId="77777777" w:rsidR="009F0F5E" w:rsidRDefault="00000000" w:rsidP="00B173B7">
            <w:pPr>
              <w:rPr>
                <w:lang w:bidi="ar"/>
              </w:rPr>
            </w:pPr>
            <w:r>
              <w:rPr>
                <w:rFonts w:hint="eastAsia"/>
                <w:lang w:bidi="ar"/>
              </w:rPr>
              <w:t>全景相机的特点在于双高精度鱼眼镜</w:t>
            </w:r>
            <w:proofErr w:type="gramStart"/>
            <w:r>
              <w:rPr>
                <w:rFonts w:hint="eastAsia"/>
                <w:lang w:bidi="ar"/>
              </w:rPr>
              <w:t>头同时</w:t>
            </w:r>
            <w:proofErr w:type="gramEnd"/>
            <w:r>
              <w:rPr>
                <w:rFonts w:hint="eastAsia"/>
                <w:lang w:bidi="ar"/>
              </w:rPr>
              <w:t>交互拍摄，通过图像拼接技术生成全景图像，通常被用于人们的日常出行旅游记录、极限运动拍摄、创意视角拍摄等领域。全景相机是将全景技术使用在运动场景，全景相机可以运用到其他比运动更丰富的场景。运动相机对于抗震、防水、防尘、耐热、耐摔等则有更高的性能要求。</w:t>
            </w:r>
          </w:p>
          <w:p w14:paraId="3273CD32" w14:textId="12F3E1ED" w:rsidR="009F0F5E" w:rsidRDefault="00000000" w:rsidP="00B173B7">
            <w:pPr>
              <w:rPr>
                <w:lang w:bidi="ar"/>
              </w:rPr>
            </w:pPr>
            <w:r>
              <w:rPr>
                <w:rFonts w:hint="eastAsia"/>
                <w:lang w:bidi="ar"/>
              </w:rPr>
              <w:t>全景相机不会取代广角运动相机，全景相机和广角运动相机是两个不同的形态。运动相机也不一定</w:t>
            </w:r>
            <w:r w:rsidR="00BC2C0F">
              <w:rPr>
                <w:rFonts w:hint="eastAsia"/>
                <w:lang w:bidi="ar"/>
              </w:rPr>
              <w:t>仅用于</w:t>
            </w:r>
            <w:r>
              <w:rPr>
                <w:rFonts w:hint="eastAsia"/>
                <w:lang w:bidi="ar"/>
              </w:rPr>
              <w:t>运动场景，目前超过</w:t>
            </w:r>
            <w:r>
              <w:rPr>
                <w:rFonts w:hint="eastAsia"/>
                <w:lang w:bidi="ar"/>
              </w:rPr>
              <w:t>50%</w:t>
            </w:r>
            <w:r>
              <w:rPr>
                <w:rFonts w:hint="eastAsia"/>
                <w:lang w:bidi="ar"/>
              </w:rPr>
              <w:t>以</w:t>
            </w:r>
            <w:r>
              <w:rPr>
                <w:rFonts w:hint="eastAsia"/>
                <w:lang w:bidi="ar"/>
              </w:rPr>
              <w:lastRenderedPageBreak/>
              <w:t>上用户拿来做</w:t>
            </w:r>
            <w:r>
              <w:rPr>
                <w:rFonts w:hint="eastAsia"/>
                <w:lang w:bidi="ar"/>
              </w:rPr>
              <w:t>vlog</w:t>
            </w:r>
            <w:r>
              <w:rPr>
                <w:rFonts w:hint="eastAsia"/>
                <w:lang w:bidi="ar"/>
              </w:rPr>
              <w:t>，日常拍摄</w:t>
            </w:r>
            <w:r>
              <w:rPr>
                <w:rFonts w:hint="eastAsia"/>
                <w:lang w:bidi="ar"/>
              </w:rPr>
              <w:t>/</w:t>
            </w:r>
            <w:r>
              <w:rPr>
                <w:rFonts w:hint="eastAsia"/>
                <w:lang w:bidi="ar"/>
              </w:rPr>
              <w:t>旅游使用，而非单纯用于运动领域。全景相机随着影像技术的发展，能够更好的全空间记录影像。</w:t>
            </w:r>
          </w:p>
          <w:p w14:paraId="1F93CC5C" w14:textId="77777777" w:rsidR="009F0F5E" w:rsidRDefault="00000000" w:rsidP="00B173B7">
            <w:pPr>
              <w:rPr>
                <w:lang w:bidi="ar"/>
              </w:rPr>
            </w:pPr>
            <w:r>
              <w:rPr>
                <w:rFonts w:hint="eastAsia"/>
                <w:lang w:bidi="ar"/>
              </w:rPr>
              <w:t>广角相机小部分功能和特征是全景相机不能实现的：（</w:t>
            </w:r>
            <w:r>
              <w:rPr>
                <w:rFonts w:hint="eastAsia"/>
                <w:lang w:bidi="ar"/>
              </w:rPr>
              <w:t>1</w:t>
            </w:r>
            <w:r>
              <w:rPr>
                <w:rFonts w:hint="eastAsia"/>
                <w:lang w:bidi="ar"/>
              </w:rPr>
              <w:t>）特定场景的画质和细节：全景相机捕捉</w:t>
            </w:r>
            <w:r>
              <w:rPr>
                <w:rFonts w:hint="eastAsia"/>
                <w:lang w:bidi="ar"/>
              </w:rPr>
              <w:t>360</w:t>
            </w:r>
            <w:r>
              <w:rPr>
                <w:rFonts w:hint="eastAsia"/>
                <w:lang w:bidi="ar"/>
              </w:rPr>
              <w:t>度全景影像，像素分布在虚拟球面上，</w:t>
            </w:r>
            <w:proofErr w:type="gramStart"/>
            <w:r>
              <w:rPr>
                <w:rFonts w:hint="eastAsia"/>
                <w:lang w:bidi="ar"/>
              </w:rPr>
              <w:t>导出某</w:t>
            </w:r>
            <w:proofErr w:type="gramEnd"/>
            <w:r>
              <w:rPr>
                <w:rFonts w:hint="eastAsia"/>
                <w:lang w:bidi="ar"/>
              </w:rPr>
              <w:t>一平面视角时，该部分分辨率低于全景总分辨率，同一分辨率下，广角相机拍摄的画面相对清晰一些，在对画质和细节要求极高的特定场景（如商业摄影、特写拍摄等），广角相机可能更具优势；（</w:t>
            </w:r>
            <w:r>
              <w:rPr>
                <w:rFonts w:hint="eastAsia"/>
                <w:lang w:bidi="ar"/>
              </w:rPr>
              <w:t>2</w:t>
            </w:r>
            <w:r>
              <w:rPr>
                <w:rFonts w:hint="eastAsia"/>
                <w:lang w:bidi="ar"/>
              </w:rPr>
              <w:t>）拍摄构图即时性：类似</w:t>
            </w:r>
            <w:r>
              <w:rPr>
                <w:rFonts w:hint="eastAsia"/>
                <w:lang w:bidi="ar"/>
              </w:rPr>
              <w:t>GoPro</w:t>
            </w:r>
            <w:r>
              <w:rPr>
                <w:rFonts w:hint="eastAsia"/>
                <w:lang w:bidi="ar"/>
              </w:rPr>
              <w:t>等广角相机拍摄一般只有单个角度，在拍摄过程中即确定了取景对象，摄影师需要在拍摄瞬间就构思好构图；而全景相机能够做到</w:t>
            </w:r>
            <w:r>
              <w:rPr>
                <w:rFonts w:hint="eastAsia"/>
                <w:lang w:bidi="ar"/>
              </w:rPr>
              <w:t>360</w:t>
            </w:r>
            <w:r>
              <w:rPr>
                <w:rFonts w:hint="eastAsia"/>
                <w:lang w:bidi="ar"/>
              </w:rPr>
              <w:t>度无死角记录整个时空，用户无需在拍摄过程中选取角度，一次拍摄即可无限次进行取景，选取想要的角度，这虽然带来了后期构图的灵活性，但也缺少了广角相机那种拍摄时即时构图的创作体验和挑战。</w:t>
            </w:r>
          </w:p>
          <w:p w14:paraId="0413AD0F" w14:textId="77777777" w:rsidR="009F0F5E" w:rsidRDefault="009F0F5E" w:rsidP="00686329">
            <w:pPr>
              <w:rPr>
                <w:lang w:bidi="ar"/>
              </w:rPr>
            </w:pPr>
          </w:p>
          <w:p w14:paraId="01E2BE71" w14:textId="312EF71F" w:rsidR="009F0F5E" w:rsidRPr="00B173B7" w:rsidRDefault="00000000" w:rsidP="00B173B7">
            <w:pPr>
              <w:ind w:firstLineChars="0" w:firstLine="0"/>
              <w:rPr>
                <w:b/>
                <w:bCs/>
              </w:rPr>
            </w:pPr>
            <w:r w:rsidRPr="00B173B7">
              <w:rPr>
                <w:b/>
                <w:bCs/>
                <w:lang w:bidi="ar"/>
              </w:rPr>
              <w:t>Q8</w:t>
            </w:r>
            <w:r w:rsidRPr="00B173B7">
              <w:rPr>
                <w:rFonts w:hint="eastAsia"/>
                <w:b/>
                <w:bCs/>
                <w:lang w:bidi="ar"/>
              </w:rPr>
              <w:t>：公司布局新业务的思路</w:t>
            </w:r>
            <w:r w:rsidR="005A69D7">
              <w:rPr>
                <w:rFonts w:hint="eastAsia"/>
                <w:b/>
                <w:bCs/>
                <w:lang w:bidi="ar"/>
              </w:rPr>
              <w:t>？</w:t>
            </w:r>
          </w:p>
          <w:p w14:paraId="72B0AC0C" w14:textId="77777777" w:rsidR="009F0F5E" w:rsidRDefault="00000000" w:rsidP="00B173B7">
            <w:pPr>
              <w:rPr>
                <w:lang w:bidi="ar"/>
              </w:rPr>
            </w:pPr>
            <w:r>
              <w:rPr>
                <w:rFonts w:hint="eastAsia"/>
                <w:lang w:bidi="ar"/>
              </w:rPr>
              <w:t>公司在制定战略方向时，产品布局始终围绕核心能力建设展开。即便某些领域竞争激烈，只要该领域涉及公司战略所需的技术能力积累，公司仍会有节奏地介入。</w:t>
            </w:r>
          </w:p>
          <w:p w14:paraId="7EC52EA3" w14:textId="77777777" w:rsidR="009F0F5E" w:rsidRDefault="00000000" w:rsidP="00B173B7">
            <w:pPr>
              <w:rPr>
                <w:lang w:bidi="ar"/>
              </w:rPr>
            </w:pPr>
            <w:r>
              <w:rPr>
                <w:rFonts w:hint="eastAsia"/>
                <w:lang w:bidi="ar"/>
              </w:rPr>
              <w:t>在评估竞争时，公司不仅看竞争强度，更看“领先者是否真正做出好产品”。因此，在进入某类赛道前，公司会提前开展技术储备，明确节奏推进，而非追求短期快速占领市场。</w:t>
            </w:r>
          </w:p>
          <w:p w14:paraId="6D9B11BB" w14:textId="77777777" w:rsidR="009F0F5E" w:rsidRDefault="00000000" w:rsidP="00B173B7">
            <w:pPr>
              <w:rPr>
                <w:lang w:bidi="ar"/>
              </w:rPr>
            </w:pPr>
            <w:r>
              <w:rPr>
                <w:rFonts w:hint="eastAsia"/>
                <w:lang w:bidi="ar"/>
              </w:rPr>
              <w:t>此外，公司的产品规划，均将围绕战略目标开展，择机进入。整体而言，竞争不是阻碍，而是决策输入之一，关键在于技术是否构成战略拼图的一环。</w:t>
            </w:r>
          </w:p>
          <w:p w14:paraId="71043023" w14:textId="77777777" w:rsidR="009F0F5E" w:rsidRDefault="009F0F5E" w:rsidP="00686329">
            <w:pPr>
              <w:rPr>
                <w:lang w:bidi="ar"/>
              </w:rPr>
            </w:pPr>
          </w:p>
          <w:p w14:paraId="48B79CA2" w14:textId="05428CEF" w:rsidR="009F0F5E" w:rsidRPr="00B173B7" w:rsidRDefault="00000000" w:rsidP="00B173B7">
            <w:pPr>
              <w:ind w:firstLineChars="0" w:firstLine="0"/>
              <w:rPr>
                <w:b/>
                <w:bCs/>
                <w:lang w:bidi="ar"/>
              </w:rPr>
            </w:pPr>
            <w:r w:rsidRPr="00B173B7">
              <w:rPr>
                <w:b/>
                <w:bCs/>
                <w:lang w:bidi="ar"/>
              </w:rPr>
              <w:t>Q9</w:t>
            </w:r>
            <w:r w:rsidRPr="00B173B7">
              <w:rPr>
                <w:rFonts w:hint="eastAsia"/>
                <w:b/>
                <w:bCs/>
                <w:lang w:bidi="ar"/>
              </w:rPr>
              <w:t>：</w:t>
            </w:r>
            <w:r w:rsidRPr="00B173B7">
              <w:rPr>
                <w:b/>
                <w:bCs/>
                <w:lang w:bidi="ar"/>
              </w:rPr>
              <w:t>AI</w:t>
            </w:r>
            <w:r w:rsidRPr="00B173B7">
              <w:rPr>
                <w:rFonts w:hint="eastAsia"/>
                <w:b/>
                <w:bCs/>
                <w:lang w:bidi="ar"/>
              </w:rPr>
              <w:t>剪辑的远期效果展望？</w:t>
            </w:r>
          </w:p>
          <w:p w14:paraId="076B54F0" w14:textId="53C664E8" w:rsidR="009F0F5E" w:rsidRDefault="00000000" w:rsidP="00B173B7">
            <w:pPr>
              <w:rPr>
                <w:lang w:bidi="ar"/>
              </w:rPr>
            </w:pPr>
            <w:proofErr w:type="gramStart"/>
            <w:r>
              <w:rPr>
                <w:rFonts w:hint="eastAsia"/>
                <w:lang w:bidi="ar"/>
              </w:rPr>
              <w:t>剪辑全</w:t>
            </w:r>
            <w:proofErr w:type="gramEnd"/>
            <w:r>
              <w:rPr>
                <w:rFonts w:hint="eastAsia"/>
                <w:lang w:bidi="ar"/>
              </w:rPr>
              <w:t>流程自动化闭环：通过大量图像数据学习与训练，能帮助无剪辑经验的用户迅速准确出片，未来随着技术发展，可能会更加智能和高效，进一步降低用户创作成本，提升创作体验；个性化内容生</w:t>
            </w:r>
            <w:r>
              <w:rPr>
                <w:rFonts w:hint="eastAsia"/>
                <w:lang w:bidi="ar"/>
              </w:rPr>
              <w:lastRenderedPageBreak/>
              <w:t>成：期待</w:t>
            </w:r>
            <w:r>
              <w:rPr>
                <w:rFonts w:hint="eastAsia"/>
                <w:lang w:bidi="ar"/>
              </w:rPr>
              <w:t>AI</w:t>
            </w:r>
            <w:r>
              <w:rPr>
                <w:rFonts w:hint="eastAsia"/>
                <w:lang w:bidi="ar"/>
              </w:rPr>
              <w:t>自动剪辑在运镜、视角上更考究有高级感，或充满趣味性，针对不同场景</w:t>
            </w:r>
            <w:proofErr w:type="gramStart"/>
            <w:r>
              <w:rPr>
                <w:rFonts w:hint="eastAsia"/>
                <w:lang w:bidi="ar"/>
              </w:rPr>
              <w:t>的社媒分享</w:t>
            </w:r>
            <w:proofErr w:type="gramEnd"/>
            <w:r>
              <w:rPr>
                <w:rFonts w:hint="eastAsia"/>
                <w:lang w:bidi="ar"/>
              </w:rPr>
              <w:t>信息进行优化。</w:t>
            </w:r>
          </w:p>
        </w:tc>
      </w:tr>
      <w:tr w:rsidR="009F0F5E" w14:paraId="08A2DA7A" w14:textId="77777777">
        <w:tc>
          <w:tcPr>
            <w:tcW w:w="1918" w:type="dxa"/>
            <w:tcBorders>
              <w:top w:val="single" w:sz="4" w:space="0" w:color="auto"/>
              <w:left w:val="single" w:sz="4" w:space="0" w:color="auto"/>
              <w:bottom w:val="single" w:sz="4" w:space="0" w:color="auto"/>
              <w:right w:val="single" w:sz="4" w:space="0" w:color="auto"/>
            </w:tcBorders>
            <w:vAlign w:val="center"/>
          </w:tcPr>
          <w:p w14:paraId="7289B3B8" w14:textId="77777777" w:rsidR="009F0F5E" w:rsidRDefault="00000000" w:rsidP="005A69D7">
            <w:pPr>
              <w:ind w:firstLineChars="0" w:firstLine="0"/>
              <w:jc w:val="center"/>
            </w:pPr>
            <w:r>
              <w:rPr>
                <w:rFonts w:hint="eastAsia"/>
              </w:rPr>
              <w:lastRenderedPageBreak/>
              <w:t>附件清单</w:t>
            </w:r>
          </w:p>
          <w:p w14:paraId="27C08AC3" w14:textId="77777777" w:rsidR="009F0F5E" w:rsidRDefault="00000000" w:rsidP="005A69D7">
            <w:pPr>
              <w:ind w:firstLineChars="0" w:firstLine="0"/>
              <w:jc w:val="center"/>
            </w:pPr>
            <w:r>
              <w:rPr>
                <w:rFonts w:hint="eastAsia"/>
              </w:rPr>
              <w:t>（如有）</w:t>
            </w:r>
          </w:p>
        </w:tc>
        <w:tc>
          <w:tcPr>
            <w:tcW w:w="7370" w:type="dxa"/>
            <w:tcBorders>
              <w:top w:val="single" w:sz="4" w:space="0" w:color="auto"/>
              <w:left w:val="single" w:sz="4" w:space="0" w:color="auto"/>
              <w:bottom w:val="single" w:sz="4" w:space="0" w:color="auto"/>
              <w:right w:val="single" w:sz="4" w:space="0" w:color="auto"/>
            </w:tcBorders>
            <w:vAlign w:val="center"/>
          </w:tcPr>
          <w:p w14:paraId="20982A7E" w14:textId="77777777" w:rsidR="009F0F5E" w:rsidRDefault="00000000" w:rsidP="00515C04">
            <w:pPr>
              <w:ind w:firstLineChars="0" w:firstLine="0"/>
            </w:pPr>
            <w:r>
              <w:rPr>
                <w:rFonts w:hint="eastAsia"/>
              </w:rPr>
              <w:t>无</w:t>
            </w:r>
          </w:p>
        </w:tc>
      </w:tr>
      <w:tr w:rsidR="009F0F5E" w14:paraId="3116E892" w14:textId="77777777">
        <w:tc>
          <w:tcPr>
            <w:tcW w:w="1918" w:type="dxa"/>
            <w:tcBorders>
              <w:top w:val="single" w:sz="4" w:space="0" w:color="auto"/>
              <w:left w:val="single" w:sz="4" w:space="0" w:color="auto"/>
              <w:bottom w:val="single" w:sz="4" w:space="0" w:color="auto"/>
              <w:right w:val="single" w:sz="4" w:space="0" w:color="auto"/>
            </w:tcBorders>
            <w:vAlign w:val="center"/>
          </w:tcPr>
          <w:p w14:paraId="6AA41E5C" w14:textId="77777777" w:rsidR="009F0F5E" w:rsidRDefault="00000000" w:rsidP="00515C04">
            <w:r>
              <w:rPr>
                <w:rFonts w:hint="eastAsia"/>
              </w:rPr>
              <w:t>日期</w:t>
            </w:r>
          </w:p>
        </w:tc>
        <w:tc>
          <w:tcPr>
            <w:tcW w:w="7370" w:type="dxa"/>
            <w:tcBorders>
              <w:top w:val="single" w:sz="4" w:space="0" w:color="auto"/>
              <w:left w:val="single" w:sz="4" w:space="0" w:color="auto"/>
              <w:bottom w:val="single" w:sz="4" w:space="0" w:color="auto"/>
              <w:right w:val="single" w:sz="4" w:space="0" w:color="auto"/>
            </w:tcBorders>
            <w:vAlign w:val="center"/>
          </w:tcPr>
          <w:p w14:paraId="352D976C" w14:textId="308D300E" w:rsidR="009F0F5E" w:rsidRDefault="005A69D7" w:rsidP="00B173B7">
            <w:pPr>
              <w:ind w:firstLineChars="0" w:firstLine="0"/>
            </w:pPr>
            <w:r>
              <w:rPr>
                <w:rFonts w:hint="eastAsia"/>
              </w:rPr>
              <w:t>2025</w:t>
            </w:r>
            <w:r>
              <w:rPr>
                <w:rFonts w:hint="eastAsia"/>
              </w:rPr>
              <w:t>年</w:t>
            </w:r>
            <w:r>
              <w:rPr>
                <w:rFonts w:hint="eastAsia"/>
              </w:rPr>
              <w:t>8</w:t>
            </w:r>
            <w:r>
              <w:rPr>
                <w:rFonts w:hint="eastAsia"/>
              </w:rPr>
              <w:t>月</w:t>
            </w:r>
            <w:r>
              <w:rPr>
                <w:rFonts w:hint="eastAsia"/>
              </w:rPr>
              <w:t>5</w:t>
            </w:r>
            <w:r w:rsidR="00000000">
              <w:rPr>
                <w:rFonts w:hint="eastAsia"/>
              </w:rPr>
              <w:t>日</w:t>
            </w:r>
          </w:p>
        </w:tc>
      </w:tr>
    </w:tbl>
    <w:p w14:paraId="56E4F6D0" w14:textId="77777777" w:rsidR="009F0F5E" w:rsidRDefault="009F0F5E" w:rsidP="00686329"/>
    <w:sectPr w:rsidR="009F0F5E">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37"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329B" w14:textId="77777777" w:rsidR="00B95E2D" w:rsidRDefault="00B95E2D" w:rsidP="00B173B7">
      <w:r>
        <w:separator/>
      </w:r>
    </w:p>
  </w:endnote>
  <w:endnote w:type="continuationSeparator" w:id="0">
    <w:p w14:paraId="307B0039" w14:textId="77777777" w:rsidR="00B95E2D" w:rsidRDefault="00B95E2D" w:rsidP="00B1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F740" w14:textId="77777777" w:rsidR="009F0F5E" w:rsidRDefault="009F0F5E" w:rsidP="0068632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465A" w14:textId="77777777" w:rsidR="009F0F5E" w:rsidRDefault="009F0F5E" w:rsidP="0068632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A93" w14:textId="77777777" w:rsidR="009F0F5E" w:rsidRDefault="009F0F5E" w:rsidP="0068632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098F" w14:textId="77777777" w:rsidR="00B95E2D" w:rsidRDefault="00B95E2D" w:rsidP="00515C04">
      <w:r>
        <w:separator/>
      </w:r>
    </w:p>
  </w:footnote>
  <w:footnote w:type="continuationSeparator" w:id="0">
    <w:p w14:paraId="76E6C470" w14:textId="77777777" w:rsidR="00B95E2D" w:rsidRDefault="00B95E2D" w:rsidP="0051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0488" w14:textId="77777777" w:rsidR="009F0F5E" w:rsidRDefault="009F0F5E" w:rsidP="0068632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3B5E" w14:textId="77777777" w:rsidR="009F0F5E" w:rsidRDefault="009F0F5E" w:rsidP="00B173B7">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CA7C" w14:textId="77777777" w:rsidR="009F0F5E" w:rsidRDefault="009F0F5E" w:rsidP="00686329">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3NjUxYTg0OWYyYzMyMTZhZDE4NmFlMTMyYjFiMjQifQ=="/>
    <w:docVar w:name="KSO_WPS_MARK_KEY" w:val="0360e051-2f44-4279-881a-3f3c05dfa478"/>
  </w:docVars>
  <w:rsids>
    <w:rsidRoot w:val="00172A27"/>
    <w:rsid w:val="BADBE779"/>
    <w:rsid w:val="BFEE5C64"/>
    <w:rsid w:val="DEDE3C87"/>
    <w:rsid w:val="DEF2F827"/>
    <w:rsid w:val="E6DF37D2"/>
    <w:rsid w:val="EDF98B43"/>
    <w:rsid w:val="F3FF65E2"/>
    <w:rsid w:val="F5D280E2"/>
    <w:rsid w:val="FFFFCCEB"/>
    <w:rsid w:val="0000630B"/>
    <w:rsid w:val="000808EF"/>
    <w:rsid w:val="000E421D"/>
    <w:rsid w:val="00127D38"/>
    <w:rsid w:val="00136EE7"/>
    <w:rsid w:val="00172A27"/>
    <w:rsid w:val="00195281"/>
    <w:rsid w:val="001A350C"/>
    <w:rsid w:val="001B3EC7"/>
    <w:rsid w:val="001F66A1"/>
    <w:rsid w:val="002038F3"/>
    <w:rsid w:val="00206C41"/>
    <w:rsid w:val="00207F6B"/>
    <w:rsid w:val="00237C0F"/>
    <w:rsid w:val="00257E96"/>
    <w:rsid w:val="002A110A"/>
    <w:rsid w:val="002A4B18"/>
    <w:rsid w:val="002E5395"/>
    <w:rsid w:val="002F3CA7"/>
    <w:rsid w:val="0034587E"/>
    <w:rsid w:val="003465EA"/>
    <w:rsid w:val="00352D64"/>
    <w:rsid w:val="00360BFA"/>
    <w:rsid w:val="003712EE"/>
    <w:rsid w:val="00377EDB"/>
    <w:rsid w:val="004057B4"/>
    <w:rsid w:val="0041037E"/>
    <w:rsid w:val="00416868"/>
    <w:rsid w:val="004439BD"/>
    <w:rsid w:val="00462C94"/>
    <w:rsid w:val="00464595"/>
    <w:rsid w:val="0047378A"/>
    <w:rsid w:val="00486BF8"/>
    <w:rsid w:val="004F14F5"/>
    <w:rsid w:val="005016F4"/>
    <w:rsid w:val="00515C04"/>
    <w:rsid w:val="00546E0A"/>
    <w:rsid w:val="00550536"/>
    <w:rsid w:val="005676F1"/>
    <w:rsid w:val="005A69D7"/>
    <w:rsid w:val="005E50C3"/>
    <w:rsid w:val="005F02F7"/>
    <w:rsid w:val="00642A2F"/>
    <w:rsid w:val="00653938"/>
    <w:rsid w:val="00686329"/>
    <w:rsid w:val="006A62CD"/>
    <w:rsid w:val="006A7259"/>
    <w:rsid w:val="006D4E15"/>
    <w:rsid w:val="0074092B"/>
    <w:rsid w:val="007722EA"/>
    <w:rsid w:val="007900F5"/>
    <w:rsid w:val="00791969"/>
    <w:rsid w:val="007B64C4"/>
    <w:rsid w:val="007D30D4"/>
    <w:rsid w:val="007E4187"/>
    <w:rsid w:val="00854016"/>
    <w:rsid w:val="008A5483"/>
    <w:rsid w:val="008B2714"/>
    <w:rsid w:val="008B69F5"/>
    <w:rsid w:val="008C0D8C"/>
    <w:rsid w:val="008D37A1"/>
    <w:rsid w:val="008F52B8"/>
    <w:rsid w:val="008F671E"/>
    <w:rsid w:val="0091766B"/>
    <w:rsid w:val="00953C04"/>
    <w:rsid w:val="00957F7B"/>
    <w:rsid w:val="0097551F"/>
    <w:rsid w:val="009D2555"/>
    <w:rsid w:val="009E3AD8"/>
    <w:rsid w:val="009F0F5E"/>
    <w:rsid w:val="009F5205"/>
    <w:rsid w:val="00A0003E"/>
    <w:rsid w:val="00A009AB"/>
    <w:rsid w:val="00A262AC"/>
    <w:rsid w:val="00A33951"/>
    <w:rsid w:val="00A44BDC"/>
    <w:rsid w:val="00A637D1"/>
    <w:rsid w:val="00A74818"/>
    <w:rsid w:val="00AA5828"/>
    <w:rsid w:val="00AF3A1D"/>
    <w:rsid w:val="00B173B7"/>
    <w:rsid w:val="00B27D44"/>
    <w:rsid w:val="00B30CCD"/>
    <w:rsid w:val="00B4097A"/>
    <w:rsid w:val="00B633BF"/>
    <w:rsid w:val="00B76EEB"/>
    <w:rsid w:val="00B95E2D"/>
    <w:rsid w:val="00BC2C0F"/>
    <w:rsid w:val="00BD766B"/>
    <w:rsid w:val="00C25925"/>
    <w:rsid w:val="00C33E5F"/>
    <w:rsid w:val="00C33E79"/>
    <w:rsid w:val="00C50113"/>
    <w:rsid w:val="00C50118"/>
    <w:rsid w:val="00CE085B"/>
    <w:rsid w:val="00CF5B7F"/>
    <w:rsid w:val="00D730C4"/>
    <w:rsid w:val="00D74140"/>
    <w:rsid w:val="00DE5BC2"/>
    <w:rsid w:val="00DF069E"/>
    <w:rsid w:val="00DF65C2"/>
    <w:rsid w:val="00E6548E"/>
    <w:rsid w:val="00E853F2"/>
    <w:rsid w:val="00E936B6"/>
    <w:rsid w:val="00EA4436"/>
    <w:rsid w:val="00EB73BF"/>
    <w:rsid w:val="00F42FCB"/>
    <w:rsid w:val="00F453C6"/>
    <w:rsid w:val="00F566CC"/>
    <w:rsid w:val="00F56A5E"/>
    <w:rsid w:val="00FB29C2"/>
    <w:rsid w:val="00FE1A5B"/>
    <w:rsid w:val="01084302"/>
    <w:rsid w:val="0127306B"/>
    <w:rsid w:val="012D1E11"/>
    <w:rsid w:val="016F12A7"/>
    <w:rsid w:val="017F53E2"/>
    <w:rsid w:val="019112E8"/>
    <w:rsid w:val="01971FDF"/>
    <w:rsid w:val="01BE03FA"/>
    <w:rsid w:val="01C90D81"/>
    <w:rsid w:val="01D53F3A"/>
    <w:rsid w:val="01EA2A0A"/>
    <w:rsid w:val="020874E3"/>
    <w:rsid w:val="02360F21"/>
    <w:rsid w:val="02905D58"/>
    <w:rsid w:val="029106F4"/>
    <w:rsid w:val="029818CA"/>
    <w:rsid w:val="02EE4C62"/>
    <w:rsid w:val="02F31B8E"/>
    <w:rsid w:val="02F4402E"/>
    <w:rsid w:val="03277DFB"/>
    <w:rsid w:val="039B27EF"/>
    <w:rsid w:val="03E94496"/>
    <w:rsid w:val="04002F45"/>
    <w:rsid w:val="040538FA"/>
    <w:rsid w:val="040D6491"/>
    <w:rsid w:val="045C2C9C"/>
    <w:rsid w:val="047E5B37"/>
    <w:rsid w:val="04AE315A"/>
    <w:rsid w:val="04BC6261"/>
    <w:rsid w:val="04D106CA"/>
    <w:rsid w:val="051659E7"/>
    <w:rsid w:val="057E12A3"/>
    <w:rsid w:val="05D20391"/>
    <w:rsid w:val="05DD7EB9"/>
    <w:rsid w:val="0612158C"/>
    <w:rsid w:val="065860AE"/>
    <w:rsid w:val="06AD06BA"/>
    <w:rsid w:val="06E87086"/>
    <w:rsid w:val="072867E2"/>
    <w:rsid w:val="072E2ADC"/>
    <w:rsid w:val="07317CAF"/>
    <w:rsid w:val="0756767D"/>
    <w:rsid w:val="0794702E"/>
    <w:rsid w:val="07BB67DE"/>
    <w:rsid w:val="080E48B8"/>
    <w:rsid w:val="081231D7"/>
    <w:rsid w:val="081C06E6"/>
    <w:rsid w:val="0836341F"/>
    <w:rsid w:val="08627F36"/>
    <w:rsid w:val="08910295"/>
    <w:rsid w:val="08CC24B8"/>
    <w:rsid w:val="08FA7CB0"/>
    <w:rsid w:val="09002619"/>
    <w:rsid w:val="0906705B"/>
    <w:rsid w:val="09182359"/>
    <w:rsid w:val="093D5C37"/>
    <w:rsid w:val="09496C5F"/>
    <w:rsid w:val="096A7170"/>
    <w:rsid w:val="09795AA3"/>
    <w:rsid w:val="097F1BAB"/>
    <w:rsid w:val="09B6706F"/>
    <w:rsid w:val="09BD386C"/>
    <w:rsid w:val="09C1704B"/>
    <w:rsid w:val="0A456833"/>
    <w:rsid w:val="0A6A38DF"/>
    <w:rsid w:val="0A784893"/>
    <w:rsid w:val="0AA478EC"/>
    <w:rsid w:val="0AA54D4A"/>
    <w:rsid w:val="0AA63B68"/>
    <w:rsid w:val="0AE8271A"/>
    <w:rsid w:val="0B2F6E81"/>
    <w:rsid w:val="0B336B81"/>
    <w:rsid w:val="0B3F5786"/>
    <w:rsid w:val="0B574A70"/>
    <w:rsid w:val="0B754EBD"/>
    <w:rsid w:val="0BA7170A"/>
    <w:rsid w:val="0BB23954"/>
    <w:rsid w:val="0BF91A69"/>
    <w:rsid w:val="0C3E5D0A"/>
    <w:rsid w:val="0C3F255B"/>
    <w:rsid w:val="0C4777CB"/>
    <w:rsid w:val="0CAC4948"/>
    <w:rsid w:val="0CB2393F"/>
    <w:rsid w:val="0CB73BC8"/>
    <w:rsid w:val="0CFC65C2"/>
    <w:rsid w:val="0D331D41"/>
    <w:rsid w:val="0D3C1E4A"/>
    <w:rsid w:val="0D4977A2"/>
    <w:rsid w:val="0D586092"/>
    <w:rsid w:val="0D8E04F1"/>
    <w:rsid w:val="0DAE1F38"/>
    <w:rsid w:val="0DB577F2"/>
    <w:rsid w:val="0DC61A39"/>
    <w:rsid w:val="0DED25F6"/>
    <w:rsid w:val="0E0768A1"/>
    <w:rsid w:val="0E1C5F0A"/>
    <w:rsid w:val="0E20764D"/>
    <w:rsid w:val="0E450D1D"/>
    <w:rsid w:val="0EA81E8D"/>
    <w:rsid w:val="0EA838C6"/>
    <w:rsid w:val="0EC477BD"/>
    <w:rsid w:val="0F16079E"/>
    <w:rsid w:val="0F446E2A"/>
    <w:rsid w:val="0F466EC3"/>
    <w:rsid w:val="0F6B49B8"/>
    <w:rsid w:val="0F902AC2"/>
    <w:rsid w:val="0FB01864"/>
    <w:rsid w:val="0FBC7D09"/>
    <w:rsid w:val="0FF65E4F"/>
    <w:rsid w:val="101C71B4"/>
    <w:rsid w:val="10404D5C"/>
    <w:rsid w:val="108863D4"/>
    <w:rsid w:val="114747BB"/>
    <w:rsid w:val="11782BE2"/>
    <w:rsid w:val="12060CAE"/>
    <w:rsid w:val="122A220C"/>
    <w:rsid w:val="1233013E"/>
    <w:rsid w:val="12B00948"/>
    <w:rsid w:val="12FF1A40"/>
    <w:rsid w:val="13054B8A"/>
    <w:rsid w:val="13596EAB"/>
    <w:rsid w:val="13BA0B3A"/>
    <w:rsid w:val="13C65C0F"/>
    <w:rsid w:val="143626A0"/>
    <w:rsid w:val="143D06DE"/>
    <w:rsid w:val="143E66F8"/>
    <w:rsid w:val="14706BA3"/>
    <w:rsid w:val="1527455E"/>
    <w:rsid w:val="152C2AC9"/>
    <w:rsid w:val="153E0A4F"/>
    <w:rsid w:val="155344FA"/>
    <w:rsid w:val="15881C1F"/>
    <w:rsid w:val="15D47E60"/>
    <w:rsid w:val="15EA5925"/>
    <w:rsid w:val="16207F87"/>
    <w:rsid w:val="16281FDB"/>
    <w:rsid w:val="16413ED4"/>
    <w:rsid w:val="16766603"/>
    <w:rsid w:val="168D7F00"/>
    <w:rsid w:val="16A44284"/>
    <w:rsid w:val="16AF622D"/>
    <w:rsid w:val="16CB4BDB"/>
    <w:rsid w:val="16E47BF8"/>
    <w:rsid w:val="16F91AAB"/>
    <w:rsid w:val="173040BF"/>
    <w:rsid w:val="17352151"/>
    <w:rsid w:val="1753255E"/>
    <w:rsid w:val="176E3905"/>
    <w:rsid w:val="17900C69"/>
    <w:rsid w:val="1797464F"/>
    <w:rsid w:val="17E165B7"/>
    <w:rsid w:val="180429C4"/>
    <w:rsid w:val="18266D3F"/>
    <w:rsid w:val="1833416F"/>
    <w:rsid w:val="18493212"/>
    <w:rsid w:val="184E6707"/>
    <w:rsid w:val="188655E3"/>
    <w:rsid w:val="18D8177E"/>
    <w:rsid w:val="18E72C92"/>
    <w:rsid w:val="19165065"/>
    <w:rsid w:val="19481100"/>
    <w:rsid w:val="19A60BA5"/>
    <w:rsid w:val="19B5395B"/>
    <w:rsid w:val="19C06599"/>
    <w:rsid w:val="19EE73F5"/>
    <w:rsid w:val="1A6E681F"/>
    <w:rsid w:val="1AA37116"/>
    <w:rsid w:val="1AB119E7"/>
    <w:rsid w:val="1B0E67CD"/>
    <w:rsid w:val="1B6A4A2E"/>
    <w:rsid w:val="1B896827"/>
    <w:rsid w:val="1BAB478B"/>
    <w:rsid w:val="1BB24CF2"/>
    <w:rsid w:val="1BF34408"/>
    <w:rsid w:val="1C4D6134"/>
    <w:rsid w:val="1C6B12C5"/>
    <w:rsid w:val="1C91298B"/>
    <w:rsid w:val="1C924347"/>
    <w:rsid w:val="1CB87F47"/>
    <w:rsid w:val="1CD502D3"/>
    <w:rsid w:val="1D095663"/>
    <w:rsid w:val="1D0B3F3C"/>
    <w:rsid w:val="1D0F7C93"/>
    <w:rsid w:val="1D325D89"/>
    <w:rsid w:val="1D832054"/>
    <w:rsid w:val="1D86415E"/>
    <w:rsid w:val="1DBE19B0"/>
    <w:rsid w:val="1DE94972"/>
    <w:rsid w:val="1E0B467D"/>
    <w:rsid w:val="1E5E5E89"/>
    <w:rsid w:val="1E747998"/>
    <w:rsid w:val="1E93432D"/>
    <w:rsid w:val="1EA36E2C"/>
    <w:rsid w:val="1F2E644A"/>
    <w:rsid w:val="1F5A3B6E"/>
    <w:rsid w:val="1F8B3B8B"/>
    <w:rsid w:val="1FA136BE"/>
    <w:rsid w:val="1FB56853"/>
    <w:rsid w:val="1FBD2E0F"/>
    <w:rsid w:val="1FD030D3"/>
    <w:rsid w:val="1FD433BB"/>
    <w:rsid w:val="1FE4501E"/>
    <w:rsid w:val="20C5141C"/>
    <w:rsid w:val="20DD502F"/>
    <w:rsid w:val="20FB77F4"/>
    <w:rsid w:val="210B273E"/>
    <w:rsid w:val="215F73EA"/>
    <w:rsid w:val="21B46C7A"/>
    <w:rsid w:val="21D553E7"/>
    <w:rsid w:val="21E37E67"/>
    <w:rsid w:val="21F43ABB"/>
    <w:rsid w:val="22184D77"/>
    <w:rsid w:val="229976A0"/>
    <w:rsid w:val="22A3585D"/>
    <w:rsid w:val="231F144B"/>
    <w:rsid w:val="23237091"/>
    <w:rsid w:val="2350612F"/>
    <w:rsid w:val="237F25CE"/>
    <w:rsid w:val="238528F8"/>
    <w:rsid w:val="243D7F13"/>
    <w:rsid w:val="245A71CF"/>
    <w:rsid w:val="24691587"/>
    <w:rsid w:val="247A4D13"/>
    <w:rsid w:val="24893FAB"/>
    <w:rsid w:val="24952A74"/>
    <w:rsid w:val="249B154A"/>
    <w:rsid w:val="24BB4B12"/>
    <w:rsid w:val="24D20BF3"/>
    <w:rsid w:val="24D27FF5"/>
    <w:rsid w:val="25216C5B"/>
    <w:rsid w:val="25971C42"/>
    <w:rsid w:val="25AE2D68"/>
    <w:rsid w:val="25C26F45"/>
    <w:rsid w:val="260B27E7"/>
    <w:rsid w:val="261F3B09"/>
    <w:rsid w:val="26733D00"/>
    <w:rsid w:val="26C83CEF"/>
    <w:rsid w:val="26FC458B"/>
    <w:rsid w:val="26FC7CDF"/>
    <w:rsid w:val="27201DB5"/>
    <w:rsid w:val="274912B9"/>
    <w:rsid w:val="27521DE6"/>
    <w:rsid w:val="277F3214"/>
    <w:rsid w:val="279544FE"/>
    <w:rsid w:val="27B25A4E"/>
    <w:rsid w:val="27B931BF"/>
    <w:rsid w:val="27BC6F8B"/>
    <w:rsid w:val="27C732C3"/>
    <w:rsid w:val="27EA0D51"/>
    <w:rsid w:val="27EA4CD2"/>
    <w:rsid w:val="281737E8"/>
    <w:rsid w:val="284C2082"/>
    <w:rsid w:val="284C7467"/>
    <w:rsid w:val="286D7A74"/>
    <w:rsid w:val="28754585"/>
    <w:rsid w:val="28CA1B43"/>
    <w:rsid w:val="28D81C9F"/>
    <w:rsid w:val="28DE3326"/>
    <w:rsid w:val="291B0D03"/>
    <w:rsid w:val="29287CE8"/>
    <w:rsid w:val="29607747"/>
    <w:rsid w:val="29A266C5"/>
    <w:rsid w:val="29B939E7"/>
    <w:rsid w:val="29D502FB"/>
    <w:rsid w:val="29FA13DE"/>
    <w:rsid w:val="2A096496"/>
    <w:rsid w:val="2A8D1131"/>
    <w:rsid w:val="2A9F1E29"/>
    <w:rsid w:val="2AB83EBA"/>
    <w:rsid w:val="2AF6047A"/>
    <w:rsid w:val="2B436740"/>
    <w:rsid w:val="2B4F6601"/>
    <w:rsid w:val="2B5D3F67"/>
    <w:rsid w:val="2B6B0458"/>
    <w:rsid w:val="2BAC62BA"/>
    <w:rsid w:val="2BB21D6B"/>
    <w:rsid w:val="2BC419C2"/>
    <w:rsid w:val="2BF47D7B"/>
    <w:rsid w:val="2BF732F3"/>
    <w:rsid w:val="2C3167C0"/>
    <w:rsid w:val="2C7C5209"/>
    <w:rsid w:val="2C9B5E00"/>
    <w:rsid w:val="2CE12625"/>
    <w:rsid w:val="2D362A2D"/>
    <w:rsid w:val="2D6745FE"/>
    <w:rsid w:val="2D941716"/>
    <w:rsid w:val="2DBD14A3"/>
    <w:rsid w:val="2DCC7F41"/>
    <w:rsid w:val="2DE84511"/>
    <w:rsid w:val="2E077CEB"/>
    <w:rsid w:val="2E354F40"/>
    <w:rsid w:val="2E5844D8"/>
    <w:rsid w:val="2E8D2504"/>
    <w:rsid w:val="2EB55486"/>
    <w:rsid w:val="2EB72749"/>
    <w:rsid w:val="2EC2095F"/>
    <w:rsid w:val="2F3C3A3F"/>
    <w:rsid w:val="2F7767B0"/>
    <w:rsid w:val="2FA7BD84"/>
    <w:rsid w:val="2FB51FE9"/>
    <w:rsid w:val="2FC13AAC"/>
    <w:rsid w:val="2FDE6C75"/>
    <w:rsid w:val="2FF93EEC"/>
    <w:rsid w:val="2FFF68C3"/>
    <w:rsid w:val="30085F1C"/>
    <w:rsid w:val="300928A1"/>
    <w:rsid w:val="301A0EFB"/>
    <w:rsid w:val="303314BA"/>
    <w:rsid w:val="304E19C1"/>
    <w:rsid w:val="30783642"/>
    <w:rsid w:val="30841275"/>
    <w:rsid w:val="30AF49FD"/>
    <w:rsid w:val="3199238B"/>
    <w:rsid w:val="31C928BC"/>
    <w:rsid w:val="328274A7"/>
    <w:rsid w:val="329C72F8"/>
    <w:rsid w:val="32C43257"/>
    <w:rsid w:val="32C6518A"/>
    <w:rsid w:val="32D465EB"/>
    <w:rsid w:val="32F34A2C"/>
    <w:rsid w:val="33086AB8"/>
    <w:rsid w:val="331A47FA"/>
    <w:rsid w:val="33227143"/>
    <w:rsid w:val="334B6EA6"/>
    <w:rsid w:val="33771904"/>
    <w:rsid w:val="33980D28"/>
    <w:rsid w:val="33C024F3"/>
    <w:rsid w:val="33FA7744"/>
    <w:rsid w:val="341229B0"/>
    <w:rsid w:val="341D3605"/>
    <w:rsid w:val="34391335"/>
    <w:rsid w:val="345433FB"/>
    <w:rsid w:val="345674A5"/>
    <w:rsid w:val="347041D5"/>
    <w:rsid w:val="34977F25"/>
    <w:rsid w:val="34FF6B06"/>
    <w:rsid w:val="351E63DD"/>
    <w:rsid w:val="359262DF"/>
    <w:rsid w:val="35A67C61"/>
    <w:rsid w:val="361E2E7C"/>
    <w:rsid w:val="365D24F5"/>
    <w:rsid w:val="36B91204"/>
    <w:rsid w:val="36DB66FA"/>
    <w:rsid w:val="36EE7787"/>
    <w:rsid w:val="36F72464"/>
    <w:rsid w:val="37025AC8"/>
    <w:rsid w:val="37A77D2B"/>
    <w:rsid w:val="37C511DD"/>
    <w:rsid w:val="37E95E38"/>
    <w:rsid w:val="380A4B6E"/>
    <w:rsid w:val="381C0842"/>
    <w:rsid w:val="383D7513"/>
    <w:rsid w:val="38451629"/>
    <w:rsid w:val="3889027D"/>
    <w:rsid w:val="389318CB"/>
    <w:rsid w:val="38C46C41"/>
    <w:rsid w:val="38DD5D05"/>
    <w:rsid w:val="38F3765B"/>
    <w:rsid w:val="38FA38FD"/>
    <w:rsid w:val="39540B2A"/>
    <w:rsid w:val="39562851"/>
    <w:rsid w:val="39965751"/>
    <w:rsid w:val="39C944DB"/>
    <w:rsid w:val="39D81656"/>
    <w:rsid w:val="3A0D1B30"/>
    <w:rsid w:val="3A2B64BA"/>
    <w:rsid w:val="3A426A4C"/>
    <w:rsid w:val="3A6E266D"/>
    <w:rsid w:val="3A7E1793"/>
    <w:rsid w:val="3AF771DF"/>
    <w:rsid w:val="3B0A3891"/>
    <w:rsid w:val="3B18052B"/>
    <w:rsid w:val="3B3B0E06"/>
    <w:rsid w:val="3BB02D7C"/>
    <w:rsid w:val="3C112F8A"/>
    <w:rsid w:val="3C2A743B"/>
    <w:rsid w:val="3C3B5B95"/>
    <w:rsid w:val="3CA05E05"/>
    <w:rsid w:val="3CB674C6"/>
    <w:rsid w:val="3CF10852"/>
    <w:rsid w:val="3CF36FB5"/>
    <w:rsid w:val="3D23275A"/>
    <w:rsid w:val="3D2E17CA"/>
    <w:rsid w:val="3D7D7E5B"/>
    <w:rsid w:val="3DC845EF"/>
    <w:rsid w:val="3DD47EFF"/>
    <w:rsid w:val="3DF24EAC"/>
    <w:rsid w:val="3DF655D4"/>
    <w:rsid w:val="3E465893"/>
    <w:rsid w:val="3EB65F9B"/>
    <w:rsid w:val="3EBD5B05"/>
    <w:rsid w:val="3EC22781"/>
    <w:rsid w:val="3EC263EA"/>
    <w:rsid w:val="3ECD3C6B"/>
    <w:rsid w:val="3ED94745"/>
    <w:rsid w:val="3F690FFA"/>
    <w:rsid w:val="3F9E42D8"/>
    <w:rsid w:val="3FC84AEB"/>
    <w:rsid w:val="3FCA0289"/>
    <w:rsid w:val="3FEA0E78"/>
    <w:rsid w:val="3FF752C3"/>
    <w:rsid w:val="3FFE3277"/>
    <w:rsid w:val="402569B7"/>
    <w:rsid w:val="40364FF9"/>
    <w:rsid w:val="40642A31"/>
    <w:rsid w:val="409235F9"/>
    <w:rsid w:val="40A753BD"/>
    <w:rsid w:val="40DE6ABE"/>
    <w:rsid w:val="410C7C85"/>
    <w:rsid w:val="41230F76"/>
    <w:rsid w:val="41531602"/>
    <w:rsid w:val="417A3802"/>
    <w:rsid w:val="4251418C"/>
    <w:rsid w:val="42587410"/>
    <w:rsid w:val="428D0B18"/>
    <w:rsid w:val="429D75A2"/>
    <w:rsid w:val="42AD18FE"/>
    <w:rsid w:val="42B91D52"/>
    <w:rsid w:val="42BF7305"/>
    <w:rsid w:val="42EA799C"/>
    <w:rsid w:val="43313FFC"/>
    <w:rsid w:val="4379364E"/>
    <w:rsid w:val="43884ABF"/>
    <w:rsid w:val="43A56DFA"/>
    <w:rsid w:val="441E42EE"/>
    <w:rsid w:val="44631639"/>
    <w:rsid w:val="446D706D"/>
    <w:rsid w:val="44BF161D"/>
    <w:rsid w:val="44DF2D95"/>
    <w:rsid w:val="450E2C45"/>
    <w:rsid w:val="45216368"/>
    <w:rsid w:val="45236AD0"/>
    <w:rsid w:val="452454F2"/>
    <w:rsid w:val="45507883"/>
    <w:rsid w:val="45943594"/>
    <w:rsid w:val="459715A6"/>
    <w:rsid w:val="45A02594"/>
    <w:rsid w:val="45CF5DC3"/>
    <w:rsid w:val="45D10C67"/>
    <w:rsid w:val="45D46B6F"/>
    <w:rsid w:val="466409ED"/>
    <w:rsid w:val="466753B0"/>
    <w:rsid w:val="467E7FA4"/>
    <w:rsid w:val="46CE1383"/>
    <w:rsid w:val="46F25714"/>
    <w:rsid w:val="472265C3"/>
    <w:rsid w:val="475A7970"/>
    <w:rsid w:val="47755530"/>
    <w:rsid w:val="47861873"/>
    <w:rsid w:val="47906BA6"/>
    <w:rsid w:val="47CA253A"/>
    <w:rsid w:val="47F97F94"/>
    <w:rsid w:val="4830555C"/>
    <w:rsid w:val="4883614D"/>
    <w:rsid w:val="48906A69"/>
    <w:rsid w:val="48B6041B"/>
    <w:rsid w:val="48B66823"/>
    <w:rsid w:val="48BC3476"/>
    <w:rsid w:val="48EB3EFE"/>
    <w:rsid w:val="491935CB"/>
    <w:rsid w:val="49394074"/>
    <w:rsid w:val="49722352"/>
    <w:rsid w:val="49AE56CA"/>
    <w:rsid w:val="49E503E1"/>
    <w:rsid w:val="4A2125C5"/>
    <w:rsid w:val="4A262B85"/>
    <w:rsid w:val="4A2F7392"/>
    <w:rsid w:val="4A6E1D21"/>
    <w:rsid w:val="4AA23A8D"/>
    <w:rsid w:val="4AF61407"/>
    <w:rsid w:val="4B80387A"/>
    <w:rsid w:val="4B9A53A5"/>
    <w:rsid w:val="4BDD7B44"/>
    <w:rsid w:val="4BDE7713"/>
    <w:rsid w:val="4BEF2F92"/>
    <w:rsid w:val="4C04478B"/>
    <w:rsid w:val="4C162E58"/>
    <w:rsid w:val="4C3D113C"/>
    <w:rsid w:val="4C9219BB"/>
    <w:rsid w:val="4CF20821"/>
    <w:rsid w:val="4D02503D"/>
    <w:rsid w:val="4D0B0C3B"/>
    <w:rsid w:val="4D4F0B2E"/>
    <w:rsid w:val="4D5E7958"/>
    <w:rsid w:val="4D603578"/>
    <w:rsid w:val="4D70170E"/>
    <w:rsid w:val="4DD51332"/>
    <w:rsid w:val="4DDB439D"/>
    <w:rsid w:val="4DEF56FA"/>
    <w:rsid w:val="4E1A4EAE"/>
    <w:rsid w:val="4E2770E9"/>
    <w:rsid w:val="4E3C5083"/>
    <w:rsid w:val="4E5C624D"/>
    <w:rsid w:val="4E8C4B6A"/>
    <w:rsid w:val="4E910A3A"/>
    <w:rsid w:val="4EA467B9"/>
    <w:rsid w:val="4EC46E05"/>
    <w:rsid w:val="4EFC22AE"/>
    <w:rsid w:val="4F0A685C"/>
    <w:rsid w:val="4F375AAF"/>
    <w:rsid w:val="4FB64544"/>
    <w:rsid w:val="4FCA7E3C"/>
    <w:rsid w:val="4FD125B9"/>
    <w:rsid w:val="4FF0088A"/>
    <w:rsid w:val="50216C63"/>
    <w:rsid w:val="50CD6207"/>
    <w:rsid w:val="50CF3D2E"/>
    <w:rsid w:val="50D36B7A"/>
    <w:rsid w:val="50E27A87"/>
    <w:rsid w:val="515D7B14"/>
    <w:rsid w:val="517A42F9"/>
    <w:rsid w:val="518A79B5"/>
    <w:rsid w:val="51CD3C78"/>
    <w:rsid w:val="5252635E"/>
    <w:rsid w:val="52C330FB"/>
    <w:rsid w:val="52CF2970"/>
    <w:rsid w:val="53010005"/>
    <w:rsid w:val="531A2133"/>
    <w:rsid w:val="53392DD0"/>
    <w:rsid w:val="53534E78"/>
    <w:rsid w:val="53630C7E"/>
    <w:rsid w:val="538A34C1"/>
    <w:rsid w:val="538A4FA6"/>
    <w:rsid w:val="53AC321C"/>
    <w:rsid w:val="53B11D6B"/>
    <w:rsid w:val="53C96A6C"/>
    <w:rsid w:val="53E21FCA"/>
    <w:rsid w:val="54A1075C"/>
    <w:rsid w:val="54A56C51"/>
    <w:rsid w:val="54E61131"/>
    <w:rsid w:val="55120101"/>
    <w:rsid w:val="55707574"/>
    <w:rsid w:val="55B6789C"/>
    <w:rsid w:val="56376902"/>
    <w:rsid w:val="56382375"/>
    <w:rsid w:val="565D0A3A"/>
    <w:rsid w:val="567A13BB"/>
    <w:rsid w:val="568B315E"/>
    <w:rsid w:val="56B319F7"/>
    <w:rsid w:val="56D36A1E"/>
    <w:rsid w:val="56DC513F"/>
    <w:rsid w:val="56E117CD"/>
    <w:rsid w:val="56F93DF6"/>
    <w:rsid w:val="572D0377"/>
    <w:rsid w:val="573F1679"/>
    <w:rsid w:val="5781168A"/>
    <w:rsid w:val="578A1A6E"/>
    <w:rsid w:val="57B45B67"/>
    <w:rsid w:val="57B4790F"/>
    <w:rsid w:val="57D3787C"/>
    <w:rsid w:val="581C244A"/>
    <w:rsid w:val="58DC42A6"/>
    <w:rsid w:val="58E27B71"/>
    <w:rsid w:val="58E67486"/>
    <w:rsid w:val="58F610D5"/>
    <w:rsid w:val="58FF0BAB"/>
    <w:rsid w:val="593067C0"/>
    <w:rsid w:val="593E7DE4"/>
    <w:rsid w:val="59794D43"/>
    <w:rsid w:val="598242B3"/>
    <w:rsid w:val="5995211C"/>
    <w:rsid w:val="59A467EA"/>
    <w:rsid w:val="59B5540F"/>
    <w:rsid w:val="59C24FC3"/>
    <w:rsid w:val="5A137381"/>
    <w:rsid w:val="5A23577D"/>
    <w:rsid w:val="5ADD7786"/>
    <w:rsid w:val="5B073F40"/>
    <w:rsid w:val="5B734753"/>
    <w:rsid w:val="5BA97E2D"/>
    <w:rsid w:val="5BFC534A"/>
    <w:rsid w:val="5C01066C"/>
    <w:rsid w:val="5C0F29E5"/>
    <w:rsid w:val="5C1B21B5"/>
    <w:rsid w:val="5C980D28"/>
    <w:rsid w:val="5CAA12E7"/>
    <w:rsid w:val="5CB36E99"/>
    <w:rsid w:val="5CF32170"/>
    <w:rsid w:val="5D035418"/>
    <w:rsid w:val="5D0F745E"/>
    <w:rsid w:val="5D5E00ED"/>
    <w:rsid w:val="5D8E5F10"/>
    <w:rsid w:val="5DA01A68"/>
    <w:rsid w:val="5DF943F4"/>
    <w:rsid w:val="5E1B78BB"/>
    <w:rsid w:val="5E2336EC"/>
    <w:rsid w:val="5E5628E3"/>
    <w:rsid w:val="5EBC62A8"/>
    <w:rsid w:val="5EBF3633"/>
    <w:rsid w:val="5ED32523"/>
    <w:rsid w:val="5F021399"/>
    <w:rsid w:val="5F1E5F5B"/>
    <w:rsid w:val="5F714FF4"/>
    <w:rsid w:val="5FAD7930"/>
    <w:rsid w:val="5FB55714"/>
    <w:rsid w:val="5FE16947"/>
    <w:rsid w:val="603B4F3C"/>
    <w:rsid w:val="6073279B"/>
    <w:rsid w:val="609D0F90"/>
    <w:rsid w:val="60DD03E1"/>
    <w:rsid w:val="60E730EB"/>
    <w:rsid w:val="61262235"/>
    <w:rsid w:val="612C2AD6"/>
    <w:rsid w:val="61474730"/>
    <w:rsid w:val="61515168"/>
    <w:rsid w:val="61615E08"/>
    <w:rsid w:val="61AE7BC4"/>
    <w:rsid w:val="61E57855"/>
    <w:rsid w:val="61E72BEC"/>
    <w:rsid w:val="625D0F94"/>
    <w:rsid w:val="625E7EBB"/>
    <w:rsid w:val="628C4DBB"/>
    <w:rsid w:val="62B93C55"/>
    <w:rsid w:val="62C85D66"/>
    <w:rsid w:val="62CC35EB"/>
    <w:rsid w:val="62EE2739"/>
    <w:rsid w:val="63037A20"/>
    <w:rsid w:val="63163A3E"/>
    <w:rsid w:val="634113E9"/>
    <w:rsid w:val="63615055"/>
    <w:rsid w:val="63750D66"/>
    <w:rsid w:val="63905096"/>
    <w:rsid w:val="63AA4459"/>
    <w:rsid w:val="63D954D3"/>
    <w:rsid w:val="63E957B8"/>
    <w:rsid w:val="63F21B73"/>
    <w:rsid w:val="6400087E"/>
    <w:rsid w:val="64153CF6"/>
    <w:rsid w:val="64471F6E"/>
    <w:rsid w:val="6473010E"/>
    <w:rsid w:val="648A46E4"/>
    <w:rsid w:val="64B42794"/>
    <w:rsid w:val="64D52CDD"/>
    <w:rsid w:val="64DA2A98"/>
    <w:rsid w:val="64EC202D"/>
    <w:rsid w:val="650F4BE9"/>
    <w:rsid w:val="65262EAA"/>
    <w:rsid w:val="654D50D6"/>
    <w:rsid w:val="65900F76"/>
    <w:rsid w:val="65BB1D5E"/>
    <w:rsid w:val="66283729"/>
    <w:rsid w:val="6659611C"/>
    <w:rsid w:val="66636AB9"/>
    <w:rsid w:val="667800BA"/>
    <w:rsid w:val="66D529D1"/>
    <w:rsid w:val="66E33816"/>
    <w:rsid w:val="66E53109"/>
    <w:rsid w:val="6731162E"/>
    <w:rsid w:val="67317420"/>
    <w:rsid w:val="67536467"/>
    <w:rsid w:val="675D5DBC"/>
    <w:rsid w:val="676D324D"/>
    <w:rsid w:val="67891494"/>
    <w:rsid w:val="68352AF9"/>
    <w:rsid w:val="68376930"/>
    <w:rsid w:val="683975EA"/>
    <w:rsid w:val="685C2EAD"/>
    <w:rsid w:val="68663B55"/>
    <w:rsid w:val="686723EB"/>
    <w:rsid w:val="686E0E64"/>
    <w:rsid w:val="68943AAC"/>
    <w:rsid w:val="68C5210E"/>
    <w:rsid w:val="68CE3643"/>
    <w:rsid w:val="68EA14B1"/>
    <w:rsid w:val="690D48A3"/>
    <w:rsid w:val="69230C63"/>
    <w:rsid w:val="69453654"/>
    <w:rsid w:val="696434DB"/>
    <w:rsid w:val="69964E94"/>
    <w:rsid w:val="6A1074F7"/>
    <w:rsid w:val="6A1526D6"/>
    <w:rsid w:val="6A4C5023"/>
    <w:rsid w:val="6A5F3B4B"/>
    <w:rsid w:val="6A8C7A20"/>
    <w:rsid w:val="6AA83A17"/>
    <w:rsid w:val="6AC20063"/>
    <w:rsid w:val="6AC431C7"/>
    <w:rsid w:val="6AD07963"/>
    <w:rsid w:val="6B1F6996"/>
    <w:rsid w:val="6B582042"/>
    <w:rsid w:val="6B8C1C30"/>
    <w:rsid w:val="6B9F3A1B"/>
    <w:rsid w:val="6BB713A0"/>
    <w:rsid w:val="6BB804D0"/>
    <w:rsid w:val="6BCF402A"/>
    <w:rsid w:val="6C0C15EF"/>
    <w:rsid w:val="6C113BB4"/>
    <w:rsid w:val="6C492838"/>
    <w:rsid w:val="6D0609E6"/>
    <w:rsid w:val="6D2A0812"/>
    <w:rsid w:val="6D405B13"/>
    <w:rsid w:val="6D577AA5"/>
    <w:rsid w:val="6D632980"/>
    <w:rsid w:val="6DFF4322"/>
    <w:rsid w:val="6E0F5BD9"/>
    <w:rsid w:val="6E533D98"/>
    <w:rsid w:val="6E5F461D"/>
    <w:rsid w:val="6E732015"/>
    <w:rsid w:val="6E7A184A"/>
    <w:rsid w:val="6EF634B7"/>
    <w:rsid w:val="6F0F7267"/>
    <w:rsid w:val="6F5953DE"/>
    <w:rsid w:val="6F7A6D8C"/>
    <w:rsid w:val="6F8A1A3C"/>
    <w:rsid w:val="6FE07671"/>
    <w:rsid w:val="6FE91028"/>
    <w:rsid w:val="70150E0D"/>
    <w:rsid w:val="70151979"/>
    <w:rsid w:val="706C3987"/>
    <w:rsid w:val="70A41DEC"/>
    <w:rsid w:val="70B0488B"/>
    <w:rsid w:val="70C65160"/>
    <w:rsid w:val="70DD36C8"/>
    <w:rsid w:val="70FC294E"/>
    <w:rsid w:val="710161BB"/>
    <w:rsid w:val="710169EE"/>
    <w:rsid w:val="710669AC"/>
    <w:rsid w:val="710C5236"/>
    <w:rsid w:val="713A39CC"/>
    <w:rsid w:val="71837A19"/>
    <w:rsid w:val="720542C3"/>
    <w:rsid w:val="722317DB"/>
    <w:rsid w:val="72C0166C"/>
    <w:rsid w:val="72CC4119"/>
    <w:rsid w:val="730C2D14"/>
    <w:rsid w:val="73165749"/>
    <w:rsid w:val="73244795"/>
    <w:rsid w:val="73275EED"/>
    <w:rsid w:val="73A77DB9"/>
    <w:rsid w:val="73AF42AF"/>
    <w:rsid w:val="73F53C66"/>
    <w:rsid w:val="741F3448"/>
    <w:rsid w:val="743A19BF"/>
    <w:rsid w:val="74564C98"/>
    <w:rsid w:val="746D4602"/>
    <w:rsid w:val="74811FAE"/>
    <w:rsid w:val="7497789D"/>
    <w:rsid w:val="74AF0266"/>
    <w:rsid w:val="74D36D42"/>
    <w:rsid w:val="74DE12C2"/>
    <w:rsid w:val="74E21280"/>
    <w:rsid w:val="755F5223"/>
    <w:rsid w:val="75731DE4"/>
    <w:rsid w:val="75875DBF"/>
    <w:rsid w:val="75AC4A24"/>
    <w:rsid w:val="76B830FE"/>
    <w:rsid w:val="76DC560E"/>
    <w:rsid w:val="76E3071E"/>
    <w:rsid w:val="76FD5F03"/>
    <w:rsid w:val="770844AD"/>
    <w:rsid w:val="774C3E15"/>
    <w:rsid w:val="77530D68"/>
    <w:rsid w:val="776D5B51"/>
    <w:rsid w:val="77F552C1"/>
    <w:rsid w:val="7860333A"/>
    <w:rsid w:val="788E2A53"/>
    <w:rsid w:val="78A9306A"/>
    <w:rsid w:val="78BB7F7E"/>
    <w:rsid w:val="78D57A23"/>
    <w:rsid w:val="791126FA"/>
    <w:rsid w:val="795356E8"/>
    <w:rsid w:val="795A36B5"/>
    <w:rsid w:val="79BE4704"/>
    <w:rsid w:val="79C16919"/>
    <w:rsid w:val="79C918A3"/>
    <w:rsid w:val="79CE218D"/>
    <w:rsid w:val="79F33066"/>
    <w:rsid w:val="7A0D42E5"/>
    <w:rsid w:val="7A14231D"/>
    <w:rsid w:val="7A516564"/>
    <w:rsid w:val="7A7A2AED"/>
    <w:rsid w:val="7A8C77A7"/>
    <w:rsid w:val="7A9B605F"/>
    <w:rsid w:val="7AC0780A"/>
    <w:rsid w:val="7AC8069F"/>
    <w:rsid w:val="7ADB1CC6"/>
    <w:rsid w:val="7ADF39A8"/>
    <w:rsid w:val="7AEA338E"/>
    <w:rsid w:val="7AFF0B90"/>
    <w:rsid w:val="7B2E2AF6"/>
    <w:rsid w:val="7B3A054B"/>
    <w:rsid w:val="7B4F4292"/>
    <w:rsid w:val="7B801174"/>
    <w:rsid w:val="7B894049"/>
    <w:rsid w:val="7BD03867"/>
    <w:rsid w:val="7BFC7DE1"/>
    <w:rsid w:val="7BFFB6EF"/>
    <w:rsid w:val="7C021FA7"/>
    <w:rsid w:val="7C3F7266"/>
    <w:rsid w:val="7C486BBE"/>
    <w:rsid w:val="7C503D93"/>
    <w:rsid w:val="7C597158"/>
    <w:rsid w:val="7D245671"/>
    <w:rsid w:val="7D3D633F"/>
    <w:rsid w:val="7D440915"/>
    <w:rsid w:val="7D4B62EB"/>
    <w:rsid w:val="7D8E5D5D"/>
    <w:rsid w:val="7D902DBD"/>
    <w:rsid w:val="7DA46C49"/>
    <w:rsid w:val="7E2B3A18"/>
    <w:rsid w:val="7E5D2521"/>
    <w:rsid w:val="7E7C4C45"/>
    <w:rsid w:val="7E92342D"/>
    <w:rsid w:val="7EEE6FF3"/>
    <w:rsid w:val="7EFD6E22"/>
    <w:rsid w:val="7F160899"/>
    <w:rsid w:val="7F4C286A"/>
    <w:rsid w:val="7F791185"/>
    <w:rsid w:val="7FA25DA6"/>
    <w:rsid w:val="7FB039CB"/>
    <w:rsid w:val="7FC93EBA"/>
    <w:rsid w:val="7FD9374A"/>
    <w:rsid w:val="917B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A825"/>
  <w15:docId w15:val="{CD2FBA49-5E2D-4BFA-870C-A058ABF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686329"/>
    <w:pPr>
      <w:spacing w:line="360" w:lineRule="auto"/>
      <w:ind w:firstLineChars="200" w:firstLine="480"/>
      <w:jc w:val="both"/>
    </w:pPr>
    <w:rPr>
      <w:kern w:val="2"/>
      <w:sz w:val="24"/>
      <w:szCs w:val="2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semiHidden/>
    <w:unhideWhenUsed/>
    <w:qFormat/>
    <w:pPr>
      <w:keepNext/>
      <w:keepLines/>
      <w:spacing w:before="260" w:after="260" w:line="416" w:lineRule="auto"/>
      <w:outlineLvl w:val="2"/>
    </w:pPr>
    <w:rPr>
      <w:b/>
      <w:bCs/>
      <w:sz w:val="32"/>
      <w:szCs w:val="32"/>
    </w:rPr>
  </w:style>
  <w:style w:type="paragraph" w:styleId="4">
    <w:name w:val="heading 4"/>
    <w:basedOn w:val="a"/>
    <w:next w:val="a"/>
    <w:autoRedefine/>
    <w:semiHidden/>
    <w:unhideWhenUsed/>
    <w:qFormat/>
    <w:pPr>
      <w:keepNext/>
      <w:keepLines/>
      <w:spacing w:before="280" w:after="290" w:line="372" w:lineRule="auto"/>
      <w:outlineLvl w:val="3"/>
    </w:pPr>
    <w:rPr>
      <w:rFonts w:ascii="Arial" w:hAnsi="Arial"/>
      <w:b/>
      <w:sz w:val="28"/>
    </w:rPr>
  </w:style>
  <w:style w:type="paragraph" w:styleId="5">
    <w:name w:val="heading 5"/>
    <w:basedOn w:val="a"/>
    <w:next w:val="a"/>
    <w:autoRedefine/>
    <w:semiHidden/>
    <w:unhideWhenUsed/>
    <w:qFormat/>
    <w:pPr>
      <w:keepNext/>
      <w:keepLines/>
      <w:spacing w:before="280" w:after="290" w:line="372" w:lineRule="auto"/>
      <w:outlineLvl w:val="4"/>
    </w:pPr>
    <w:rPr>
      <w:rFonts w:asciiTheme="minorHAnsi" w:hAnsiTheme="min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pPr>
      <w:spacing w:line="240" w:lineRule="auto"/>
    </w:pPr>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autoRedefine/>
    <w:qFormat/>
    <w:rPr>
      <w:b/>
      <w:bCs/>
    </w:rPr>
  </w:style>
  <w:style w:type="character" w:styleId="ab">
    <w:name w:val="Strong"/>
    <w:basedOn w:val="a0"/>
    <w:autoRedefine/>
    <w:uiPriority w:val="22"/>
    <w:qFormat/>
    <w:rPr>
      <w:b/>
      <w:bCs/>
    </w:rPr>
  </w:style>
  <w:style w:type="character" w:styleId="ac">
    <w:name w:val="Emphasis"/>
    <w:basedOn w:val="a0"/>
    <w:autoRedefine/>
    <w:uiPriority w:val="20"/>
    <w:qFormat/>
    <w:rPr>
      <w:i/>
      <w:iCs/>
    </w:rPr>
  </w:style>
  <w:style w:type="character" w:styleId="ad">
    <w:name w:val="Hyperlink"/>
    <w:basedOn w:val="a0"/>
    <w:autoRedefine/>
    <w:qFormat/>
    <w:rPr>
      <w:color w:val="0000FF"/>
      <w:u w:val="single"/>
    </w:rPr>
  </w:style>
  <w:style w:type="character" w:styleId="ae">
    <w:name w:val="annotation reference"/>
    <w:basedOn w:val="a0"/>
    <w:autoRedefine/>
    <w:qFormat/>
    <w:rPr>
      <w:sz w:val="21"/>
      <w:szCs w:val="21"/>
    </w:rPr>
  </w:style>
  <w:style w:type="character" w:customStyle="1" w:styleId="a4">
    <w:name w:val="批注文字 字符"/>
    <w:basedOn w:val="a0"/>
    <w:link w:val="a3"/>
    <w:autoRedefine/>
    <w:qFormat/>
    <w:rPr>
      <w:kern w:val="2"/>
      <w:sz w:val="24"/>
      <w:szCs w:val="24"/>
    </w:rPr>
  </w:style>
  <w:style w:type="character" w:customStyle="1" w:styleId="aa">
    <w:name w:val="批注主题 字符"/>
    <w:basedOn w:val="a4"/>
    <w:link w:val="a9"/>
    <w:autoRedefine/>
    <w:qFormat/>
    <w:rPr>
      <w:b/>
      <w:bCs/>
      <w:kern w:val="2"/>
      <w:sz w:val="24"/>
      <w:szCs w:val="24"/>
    </w:rPr>
  </w:style>
  <w:style w:type="character" w:customStyle="1" w:styleId="a6">
    <w:name w:val="批注框文本 字符"/>
    <w:basedOn w:val="a0"/>
    <w:link w:val="a5"/>
    <w:autoRedefine/>
    <w:qFormat/>
    <w:rPr>
      <w:kern w:val="2"/>
      <w:sz w:val="18"/>
      <w:szCs w:val="18"/>
    </w:rPr>
  </w:style>
  <w:style w:type="paragraph" w:customStyle="1" w:styleId="1">
    <w:name w:val="修订1"/>
    <w:autoRedefine/>
    <w:hidden/>
    <w:uiPriority w:val="99"/>
    <w:semiHidden/>
    <w:qFormat/>
    <w:rPr>
      <w:kern w:val="2"/>
      <w:sz w:val="24"/>
      <w:szCs w:val="24"/>
    </w:rPr>
  </w:style>
  <w:style w:type="character" w:customStyle="1" w:styleId="30">
    <w:name w:val="标题 3 字符"/>
    <w:basedOn w:val="a0"/>
    <w:link w:val="3"/>
    <w:autoRedefine/>
    <w:semiHidden/>
    <w:qFormat/>
    <w:rPr>
      <w:b/>
      <w:bCs/>
      <w:kern w:val="2"/>
      <w:sz w:val="32"/>
      <w:szCs w:val="32"/>
    </w:rPr>
  </w:style>
  <w:style w:type="paragraph" w:customStyle="1" w:styleId="20">
    <w:name w:val="修订2"/>
    <w:hidden/>
    <w:uiPriority w:val="99"/>
    <w:unhideWhenUsed/>
    <w:qFormat/>
    <w:rPr>
      <w:kern w:val="2"/>
      <w:sz w:val="24"/>
      <w:szCs w:val="24"/>
    </w:rPr>
  </w:style>
  <w:style w:type="paragraph" w:customStyle="1" w:styleId="31">
    <w:name w:val="修订3"/>
    <w:hidden/>
    <w:uiPriority w:val="99"/>
    <w:unhideWhenUsed/>
    <w:qFormat/>
    <w:rPr>
      <w:kern w:val="2"/>
      <w:sz w:val="24"/>
      <w:szCs w:val="24"/>
    </w:rPr>
  </w:style>
  <w:style w:type="paragraph" w:customStyle="1" w:styleId="40">
    <w:name w:val="修订4"/>
    <w:hidden/>
    <w:uiPriority w:val="99"/>
    <w:unhideWhenUsed/>
    <w:rPr>
      <w:kern w:val="2"/>
      <w:sz w:val="24"/>
      <w:szCs w:val="24"/>
    </w:rPr>
  </w:style>
  <w:style w:type="paragraph" w:styleId="af">
    <w:name w:val="Revision"/>
    <w:hidden/>
    <w:uiPriority w:val="99"/>
    <w:unhideWhenUsed/>
    <w:rsid w:val="006D4E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7</Pages>
  <Words>2214</Words>
  <Characters>2282</Characters>
  <Application>Microsoft Office Word</Application>
  <DocSecurity>0</DocSecurity>
  <Lines>103</Lines>
  <Paragraphs>59</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砚</dc:creator>
  <cp:lastModifiedBy>w</cp:lastModifiedBy>
  <cp:revision>45</cp:revision>
  <dcterms:created xsi:type="dcterms:W3CDTF">2023-03-31T07:16:00Z</dcterms:created>
  <dcterms:modified xsi:type="dcterms:W3CDTF">2025-08-06T02:05:00Z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47D4D269FD1F5002F7E99168B19F8596_43</vt:lpwstr>
  </property>
  <property fmtid="{D5CDD505-2E9C-101B-9397-08002B2CF9AE}" pid="4" name="KSOTemplateDocerSaveRecord">
    <vt:lpwstr>eyJoZGlkIjoiZTE3NjUxYTg0OWYyYzMyMTZhZDE4NmFlMTMyYjFiMjQiLCJ1c2VySWQiOiI3MjgwODk1MTYifQ==</vt:lpwstr>
  </property>
</Properties>
</file>