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F42102C" w14:textId="77777777" w:rsidR="00A933D5" w:rsidRPr="00165200" w:rsidRDefault="00236431">
      <w:pPr>
        <w:spacing w:beforeLines="50" w:before="156" w:afterLines="50" w:after="156" w:line="360" w:lineRule="auto"/>
        <w:jc w:val="left"/>
        <w:rPr>
          <w:rFonts w:ascii="宋体" w:eastAsia="宋体" w:hAnsi="宋体"/>
          <w:bCs/>
          <w:iCs/>
          <w:color w:val="000000"/>
          <w:sz w:val="24"/>
        </w:rPr>
      </w:pPr>
      <w:r>
        <w:rPr>
          <w:rFonts w:ascii="宋体" w:eastAsia="宋体" w:hAnsi="宋体" w:hint="eastAsia"/>
          <w:bCs/>
          <w:iCs/>
          <w:color w:val="000000"/>
          <w:sz w:val="24"/>
        </w:rPr>
        <w:t>证券代码：60</w:t>
      </w:r>
      <w:r>
        <w:rPr>
          <w:rFonts w:ascii="宋体" w:eastAsia="宋体" w:hAnsi="宋体"/>
          <w:bCs/>
          <w:iCs/>
          <w:color w:val="000000"/>
          <w:sz w:val="24"/>
        </w:rPr>
        <w:t>5018</w:t>
      </w:r>
      <w:r>
        <w:rPr>
          <w:rFonts w:ascii="宋体" w:eastAsia="宋体" w:hAnsi="宋体" w:hint="eastAsia"/>
          <w:bCs/>
          <w:iCs/>
          <w:color w:val="000000"/>
          <w:sz w:val="24"/>
        </w:rPr>
        <w:t xml:space="preserve">                          </w:t>
      </w:r>
      <w:r>
        <w:rPr>
          <w:rFonts w:ascii="宋体" w:eastAsia="宋体" w:hAnsi="宋体"/>
          <w:bCs/>
          <w:iCs/>
          <w:color w:val="000000"/>
          <w:sz w:val="24"/>
        </w:rPr>
        <w:t xml:space="preserve">          </w:t>
      </w:r>
      <w:r>
        <w:rPr>
          <w:rFonts w:ascii="宋体" w:eastAsia="宋体" w:hAnsi="宋体" w:hint="eastAsia"/>
          <w:bCs/>
          <w:iCs/>
          <w:color w:val="000000"/>
          <w:sz w:val="24"/>
        </w:rPr>
        <w:t>证券简称：长华集团</w:t>
      </w:r>
    </w:p>
    <w:p w14:paraId="247376F4" w14:textId="77777777" w:rsidR="00A933D5" w:rsidRDefault="00236431">
      <w:pPr>
        <w:spacing w:beforeLines="50" w:before="156" w:afterLines="50" w:after="156" w:line="360" w:lineRule="auto"/>
        <w:jc w:val="center"/>
        <w:rPr>
          <w:rFonts w:ascii="宋体" w:eastAsia="宋体" w:hAnsi="宋体"/>
          <w:b/>
          <w:bCs/>
          <w:iCs/>
          <w:color w:val="000000"/>
          <w:sz w:val="32"/>
          <w:szCs w:val="32"/>
        </w:rPr>
      </w:pPr>
      <w:r>
        <w:rPr>
          <w:rFonts w:ascii="宋体" w:eastAsia="宋体" w:hAnsi="宋体" w:hint="eastAsia"/>
          <w:b/>
          <w:bCs/>
          <w:iCs/>
          <w:color w:val="000000"/>
          <w:sz w:val="32"/>
          <w:szCs w:val="32"/>
        </w:rPr>
        <w:t>长华控股</w:t>
      </w:r>
      <w:r>
        <w:rPr>
          <w:rFonts w:ascii="宋体" w:eastAsia="宋体" w:hAnsi="宋体"/>
          <w:b/>
          <w:bCs/>
          <w:iCs/>
          <w:color w:val="000000"/>
          <w:sz w:val="32"/>
          <w:szCs w:val="32"/>
        </w:rPr>
        <w:t>集团</w:t>
      </w:r>
      <w:r>
        <w:rPr>
          <w:rFonts w:ascii="宋体" w:eastAsia="宋体" w:hAnsi="宋体" w:hint="eastAsia"/>
          <w:b/>
          <w:bCs/>
          <w:iCs/>
          <w:color w:val="000000"/>
          <w:sz w:val="32"/>
          <w:szCs w:val="32"/>
        </w:rPr>
        <w:t>股份有限公司</w:t>
      </w:r>
    </w:p>
    <w:p w14:paraId="7CA728B5" w14:textId="2C719808" w:rsidR="00A933D5" w:rsidRDefault="00236431">
      <w:pPr>
        <w:spacing w:beforeLines="50" w:before="156" w:afterLines="50" w:after="156" w:line="360" w:lineRule="auto"/>
        <w:jc w:val="center"/>
        <w:rPr>
          <w:rFonts w:ascii="宋体" w:eastAsia="宋体" w:hAnsi="宋体"/>
          <w:b/>
          <w:bCs/>
          <w:iCs/>
          <w:color w:val="000000"/>
          <w:sz w:val="32"/>
          <w:szCs w:val="32"/>
        </w:rPr>
      </w:pPr>
      <w:r>
        <w:rPr>
          <w:rFonts w:ascii="宋体" w:eastAsia="宋体" w:hAnsi="宋体" w:hint="eastAsia"/>
          <w:b/>
          <w:bCs/>
          <w:iCs/>
          <w:color w:val="000000"/>
          <w:sz w:val="32"/>
          <w:szCs w:val="32"/>
        </w:rPr>
        <w:t>202</w:t>
      </w:r>
      <w:r>
        <w:rPr>
          <w:rFonts w:ascii="宋体" w:eastAsia="宋体" w:hAnsi="宋体"/>
          <w:b/>
          <w:bCs/>
          <w:iCs/>
          <w:color w:val="000000"/>
          <w:sz w:val="32"/>
          <w:szCs w:val="32"/>
        </w:rPr>
        <w:t>5</w:t>
      </w:r>
      <w:r>
        <w:rPr>
          <w:rFonts w:ascii="宋体" w:eastAsia="宋体" w:hAnsi="宋体" w:hint="eastAsia"/>
          <w:b/>
          <w:bCs/>
          <w:iCs/>
          <w:color w:val="000000"/>
          <w:sz w:val="32"/>
          <w:szCs w:val="32"/>
        </w:rPr>
        <w:t>年</w:t>
      </w:r>
      <w:r w:rsidR="00CD18C6">
        <w:rPr>
          <w:rFonts w:ascii="宋体" w:eastAsia="宋体" w:hAnsi="宋体"/>
          <w:b/>
          <w:bCs/>
          <w:iCs/>
          <w:color w:val="000000"/>
          <w:sz w:val="32"/>
          <w:szCs w:val="32"/>
        </w:rPr>
        <w:t>8</w:t>
      </w:r>
      <w:r>
        <w:rPr>
          <w:rFonts w:ascii="宋体" w:eastAsia="宋体" w:hAnsi="宋体" w:hint="eastAsia"/>
          <w:b/>
          <w:bCs/>
          <w:iCs/>
          <w:color w:val="000000"/>
          <w:sz w:val="32"/>
          <w:szCs w:val="32"/>
        </w:rPr>
        <w:t>月投资者关系活动记录表</w:t>
      </w:r>
    </w:p>
    <w:p w14:paraId="33D19F31" w14:textId="012BE6E0" w:rsidR="00A933D5" w:rsidRDefault="00236431">
      <w:pPr>
        <w:spacing w:beforeLines="50" w:before="156" w:afterLines="50" w:after="156" w:line="360" w:lineRule="auto"/>
        <w:ind w:firstLineChars="200" w:firstLine="420"/>
        <w:rPr>
          <w:rFonts w:ascii="宋体" w:eastAsia="宋体" w:hAnsi="宋体"/>
          <w:b/>
          <w:bCs/>
          <w:iCs/>
          <w:color w:val="000000"/>
          <w:sz w:val="24"/>
        </w:rPr>
      </w:pPr>
      <w:r>
        <w:rPr>
          <w:rFonts w:ascii="宋体" w:eastAsia="宋体" w:hAnsi="宋体" w:hint="eastAsia"/>
          <w:bCs/>
          <w:iCs/>
          <w:color w:val="000000"/>
          <w:szCs w:val="21"/>
        </w:rPr>
        <w:t xml:space="preserve">                                                         </w:t>
      </w:r>
      <w:r>
        <w:rPr>
          <w:rFonts w:ascii="宋体" w:eastAsia="宋体" w:hAnsi="宋体" w:hint="eastAsia"/>
          <w:b/>
          <w:bCs/>
          <w:iCs/>
          <w:color w:val="000000"/>
          <w:sz w:val="24"/>
        </w:rPr>
        <w:t>编号：</w:t>
      </w:r>
      <w:r>
        <w:rPr>
          <w:rFonts w:ascii="宋体" w:eastAsia="宋体" w:hAnsi="宋体"/>
          <w:b/>
          <w:bCs/>
          <w:iCs/>
          <w:color w:val="000000"/>
          <w:sz w:val="24"/>
        </w:rPr>
        <w:t>2025-0</w:t>
      </w:r>
      <w:r w:rsidR="00CD18C6">
        <w:rPr>
          <w:rFonts w:ascii="宋体" w:eastAsia="宋体" w:hAnsi="宋体"/>
          <w:b/>
          <w:bCs/>
          <w:iCs/>
          <w:color w:val="000000"/>
          <w:sz w:val="24"/>
        </w:rPr>
        <w:t>8</w:t>
      </w:r>
      <w:r>
        <w:rPr>
          <w:rFonts w:ascii="宋体" w:eastAsia="宋体" w:hAnsi="宋体"/>
          <w:b/>
          <w:bCs/>
          <w:iCs/>
          <w:color w:val="000000"/>
          <w:sz w:val="24"/>
        </w:rPr>
        <w:t>-0</w:t>
      </w:r>
      <w:r w:rsidR="00CD18C6">
        <w:rPr>
          <w:rFonts w:ascii="宋体" w:eastAsia="宋体" w:hAnsi="宋体"/>
          <w:b/>
          <w:bCs/>
          <w:iCs/>
          <w:color w:val="000000"/>
          <w:sz w:val="24"/>
        </w:rPr>
        <w:t>1</w:t>
      </w:r>
    </w:p>
    <w:tbl>
      <w:tblPr>
        <w:tblW w:w="93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68"/>
        <w:gridCol w:w="7071"/>
      </w:tblGrid>
      <w:tr w:rsidR="00A933D5" w14:paraId="6414FF20" w14:textId="77777777" w:rsidTr="00D6522D">
        <w:trPr>
          <w:trHeight w:val="1392"/>
          <w:jc w:val="center"/>
        </w:trPr>
        <w:tc>
          <w:tcPr>
            <w:tcW w:w="2268" w:type="dxa"/>
            <w:vAlign w:val="center"/>
          </w:tcPr>
          <w:p w14:paraId="0BD4E2F6" w14:textId="77777777" w:rsidR="00A933D5" w:rsidRDefault="00236431" w:rsidP="008122C3">
            <w:pPr>
              <w:spacing w:beforeLines="50" w:before="156" w:afterLines="50" w:after="156" w:line="360" w:lineRule="auto"/>
              <w:rPr>
                <w:rFonts w:ascii="宋体" w:eastAsia="宋体" w:hAnsi="宋体"/>
                <w:b/>
                <w:bCs/>
                <w:iCs/>
                <w:color w:val="000000"/>
                <w:sz w:val="24"/>
              </w:rPr>
            </w:pPr>
            <w:r>
              <w:rPr>
                <w:rFonts w:ascii="宋体" w:eastAsia="宋体" w:hAnsi="宋体" w:hint="eastAsia"/>
                <w:b/>
                <w:bCs/>
                <w:iCs/>
                <w:color w:val="000000"/>
                <w:sz w:val="24"/>
              </w:rPr>
              <w:t>一、活动类别</w:t>
            </w:r>
          </w:p>
        </w:tc>
        <w:tc>
          <w:tcPr>
            <w:tcW w:w="7071" w:type="dxa"/>
            <w:vAlign w:val="center"/>
          </w:tcPr>
          <w:p w14:paraId="0113A7C6" w14:textId="77777777" w:rsidR="00A933D5" w:rsidRDefault="00236431">
            <w:pPr>
              <w:spacing w:beforeLines="50" w:before="156" w:afterLines="50" w:after="156" w:line="360" w:lineRule="auto"/>
              <w:ind w:firstLineChars="200" w:firstLine="480"/>
              <w:rPr>
                <w:rFonts w:ascii="宋体" w:eastAsia="宋体" w:hAnsi="宋体"/>
                <w:bCs/>
                <w:iCs/>
                <w:color w:val="000000"/>
                <w:sz w:val="24"/>
              </w:rPr>
            </w:pPr>
            <w:r>
              <w:rPr>
                <w:rFonts w:ascii="宋体" w:eastAsia="宋体" w:hAnsi="宋体" w:hint="eastAsia"/>
                <w:bCs/>
                <w:iCs/>
                <w:color w:val="000000"/>
                <w:sz w:val="24"/>
              </w:rPr>
              <w:t>□特定对象调研            □分析师会议</w:t>
            </w:r>
          </w:p>
          <w:p w14:paraId="6A181771" w14:textId="77777777" w:rsidR="00A933D5" w:rsidRDefault="00236431">
            <w:pPr>
              <w:spacing w:beforeLines="50" w:before="156" w:afterLines="50" w:after="156" w:line="360" w:lineRule="auto"/>
              <w:ind w:firstLineChars="200" w:firstLine="480"/>
              <w:rPr>
                <w:rFonts w:ascii="宋体" w:eastAsia="宋体" w:hAnsi="宋体"/>
                <w:bCs/>
                <w:iCs/>
                <w:color w:val="000000"/>
                <w:sz w:val="24"/>
              </w:rPr>
            </w:pPr>
            <w:r>
              <w:rPr>
                <w:rFonts w:ascii="宋体" w:eastAsia="宋体" w:hAnsi="宋体" w:hint="eastAsia"/>
                <w:bCs/>
                <w:iCs/>
                <w:color w:val="000000"/>
                <w:sz w:val="24"/>
              </w:rPr>
              <w:t>□媒体采访                □业绩说明会</w:t>
            </w:r>
          </w:p>
          <w:p w14:paraId="394832F4" w14:textId="77777777" w:rsidR="00A933D5" w:rsidRDefault="00F91DE9">
            <w:pPr>
              <w:spacing w:beforeLines="50" w:before="156" w:afterLines="50" w:after="156" w:line="360" w:lineRule="auto"/>
              <w:ind w:firstLineChars="200" w:firstLine="480"/>
              <w:rPr>
                <w:rFonts w:ascii="宋体" w:eastAsia="宋体" w:hAnsi="宋体"/>
                <w:bCs/>
                <w:iCs/>
                <w:color w:val="000000"/>
                <w:sz w:val="24"/>
              </w:rPr>
            </w:pPr>
            <w:r>
              <w:rPr>
                <w:rFonts w:ascii="宋体" w:eastAsia="宋体" w:hAnsi="宋体" w:hint="eastAsia"/>
                <w:bCs/>
                <w:iCs/>
                <w:color w:val="000000"/>
                <w:sz w:val="24"/>
              </w:rPr>
              <w:t>□</w:t>
            </w:r>
            <w:r w:rsidR="00236431">
              <w:rPr>
                <w:rFonts w:ascii="宋体" w:eastAsia="宋体" w:hAnsi="宋体" w:hint="eastAsia"/>
                <w:bCs/>
                <w:iCs/>
                <w:color w:val="000000"/>
                <w:sz w:val="24"/>
              </w:rPr>
              <w:t xml:space="preserve">电话会议              </w:t>
            </w:r>
            <w:r w:rsidR="00236431">
              <w:rPr>
                <w:rFonts w:ascii="宋体" w:eastAsia="宋体" w:hAnsi="宋体"/>
                <w:bCs/>
                <w:iCs/>
                <w:color w:val="000000"/>
                <w:sz w:val="24"/>
              </w:rPr>
              <w:t xml:space="preserve">  </w:t>
            </w:r>
            <w:r w:rsidR="00236431">
              <w:rPr>
                <w:rFonts w:ascii="宋体" w:eastAsia="宋体" w:hAnsi="宋体" w:hint="eastAsia"/>
                <w:bCs/>
                <w:iCs/>
                <w:color w:val="000000"/>
                <w:sz w:val="24"/>
              </w:rPr>
              <w:t>√现场调研</w:t>
            </w:r>
          </w:p>
          <w:p w14:paraId="21D784F9" w14:textId="77777777" w:rsidR="00A933D5" w:rsidRDefault="00236431">
            <w:pPr>
              <w:spacing w:beforeLines="50" w:before="156" w:afterLines="50" w:after="156" w:line="360" w:lineRule="auto"/>
              <w:ind w:firstLineChars="200" w:firstLine="480"/>
              <w:rPr>
                <w:rFonts w:ascii="宋体" w:eastAsia="宋体" w:hAnsi="宋体"/>
                <w:bCs/>
                <w:iCs/>
                <w:color w:val="000000"/>
                <w:sz w:val="24"/>
              </w:rPr>
            </w:pPr>
            <w:r>
              <w:rPr>
                <w:rFonts w:ascii="宋体" w:eastAsia="宋体" w:hAnsi="宋体" w:hint="eastAsia"/>
                <w:bCs/>
                <w:iCs/>
                <w:color w:val="000000"/>
                <w:sz w:val="24"/>
              </w:rPr>
              <w:t>□其他形式</w:t>
            </w:r>
          </w:p>
        </w:tc>
      </w:tr>
      <w:tr w:rsidR="00A933D5" w14:paraId="76E3DEBB" w14:textId="77777777" w:rsidTr="00D6522D">
        <w:trPr>
          <w:trHeight w:val="942"/>
          <w:jc w:val="center"/>
        </w:trPr>
        <w:tc>
          <w:tcPr>
            <w:tcW w:w="2268" w:type="dxa"/>
            <w:vAlign w:val="center"/>
          </w:tcPr>
          <w:p w14:paraId="148C5115" w14:textId="77777777" w:rsidR="00A933D5" w:rsidRDefault="00236431">
            <w:pPr>
              <w:spacing w:beforeLines="50" w:before="156" w:afterLines="50" w:after="156" w:line="360" w:lineRule="auto"/>
              <w:jc w:val="center"/>
              <w:rPr>
                <w:rFonts w:ascii="宋体" w:eastAsia="宋体" w:hAnsi="宋体"/>
                <w:b/>
                <w:bCs/>
                <w:iCs/>
                <w:color w:val="000000"/>
                <w:sz w:val="24"/>
              </w:rPr>
            </w:pPr>
            <w:r>
              <w:rPr>
                <w:rFonts w:ascii="宋体" w:eastAsia="宋体" w:hAnsi="宋体" w:hint="eastAsia"/>
                <w:b/>
                <w:bCs/>
                <w:iCs/>
                <w:color w:val="000000"/>
                <w:sz w:val="24"/>
              </w:rPr>
              <w:t>二、参</w:t>
            </w:r>
            <w:r w:rsidR="00383815">
              <w:rPr>
                <w:rFonts w:ascii="宋体" w:eastAsia="宋体" w:hAnsi="宋体" w:hint="eastAsia"/>
                <w:b/>
                <w:bCs/>
                <w:iCs/>
                <w:color w:val="000000"/>
                <w:sz w:val="24"/>
              </w:rPr>
              <w:t>与单位名称</w:t>
            </w:r>
          </w:p>
        </w:tc>
        <w:tc>
          <w:tcPr>
            <w:tcW w:w="7071" w:type="dxa"/>
            <w:vAlign w:val="center"/>
          </w:tcPr>
          <w:p w14:paraId="759AE083" w14:textId="77777777" w:rsidR="002225FE" w:rsidRDefault="00CD18C6">
            <w:pPr>
              <w:tabs>
                <w:tab w:val="left" w:pos="3735"/>
              </w:tabs>
              <w:spacing w:line="360" w:lineRule="auto"/>
              <w:jc w:val="left"/>
              <w:rPr>
                <w:rFonts w:ascii="宋体" w:eastAsia="宋体" w:hAnsi="宋体"/>
                <w:bCs/>
                <w:iCs/>
                <w:color w:val="000000"/>
                <w:sz w:val="24"/>
              </w:rPr>
            </w:pPr>
            <w:r>
              <w:rPr>
                <w:rFonts w:ascii="宋体" w:eastAsia="宋体" w:hAnsi="宋体" w:hint="eastAsia"/>
                <w:bCs/>
                <w:iCs/>
                <w:color w:val="000000"/>
                <w:sz w:val="24"/>
              </w:rPr>
              <w:t>戊戌资产、</w:t>
            </w:r>
            <w:proofErr w:type="gramStart"/>
            <w:r>
              <w:rPr>
                <w:rFonts w:ascii="宋体" w:eastAsia="宋体" w:hAnsi="宋体" w:hint="eastAsia"/>
                <w:bCs/>
                <w:iCs/>
                <w:color w:val="000000"/>
                <w:sz w:val="24"/>
              </w:rPr>
              <w:t>信吉私募</w:t>
            </w:r>
            <w:proofErr w:type="gramEnd"/>
            <w:r>
              <w:rPr>
                <w:rFonts w:ascii="宋体" w:eastAsia="宋体" w:hAnsi="宋体" w:hint="eastAsia"/>
                <w:bCs/>
                <w:iCs/>
                <w:color w:val="000000"/>
                <w:sz w:val="24"/>
              </w:rPr>
              <w:t>、</w:t>
            </w:r>
            <w:proofErr w:type="gramStart"/>
            <w:r>
              <w:rPr>
                <w:rFonts w:ascii="宋体" w:eastAsia="宋体" w:hAnsi="宋体" w:hint="eastAsia"/>
                <w:bCs/>
                <w:iCs/>
                <w:color w:val="000000"/>
                <w:sz w:val="24"/>
              </w:rPr>
              <w:t>钧亿私募</w:t>
            </w:r>
            <w:proofErr w:type="gramEnd"/>
            <w:r>
              <w:rPr>
                <w:rFonts w:ascii="宋体" w:eastAsia="宋体" w:hAnsi="宋体" w:hint="eastAsia"/>
                <w:bCs/>
                <w:iCs/>
                <w:color w:val="000000"/>
                <w:sz w:val="24"/>
              </w:rPr>
              <w:t>、</w:t>
            </w:r>
            <w:r w:rsidR="002225FE">
              <w:rPr>
                <w:rFonts w:ascii="宋体" w:eastAsia="宋体" w:hAnsi="宋体" w:hint="eastAsia"/>
                <w:bCs/>
                <w:iCs/>
                <w:color w:val="000000"/>
                <w:sz w:val="24"/>
              </w:rPr>
              <w:t>恒</w:t>
            </w:r>
            <w:proofErr w:type="gramStart"/>
            <w:r w:rsidR="002225FE">
              <w:rPr>
                <w:rFonts w:ascii="宋体" w:eastAsia="宋体" w:hAnsi="宋体" w:hint="eastAsia"/>
                <w:bCs/>
                <w:iCs/>
                <w:color w:val="000000"/>
                <w:sz w:val="24"/>
              </w:rPr>
              <w:t>鑫</w:t>
            </w:r>
            <w:proofErr w:type="gramEnd"/>
            <w:r w:rsidR="002225FE">
              <w:rPr>
                <w:rFonts w:ascii="宋体" w:eastAsia="宋体" w:hAnsi="宋体" w:hint="eastAsia"/>
                <w:bCs/>
                <w:iCs/>
                <w:color w:val="000000"/>
                <w:sz w:val="24"/>
              </w:rPr>
              <w:t>源投资、</w:t>
            </w:r>
            <w:r w:rsidR="00282A2D">
              <w:rPr>
                <w:rFonts w:ascii="宋体" w:eastAsia="宋体" w:hAnsi="宋体" w:hint="eastAsia"/>
                <w:bCs/>
                <w:iCs/>
                <w:color w:val="000000"/>
                <w:sz w:val="24"/>
              </w:rPr>
              <w:t>英领投资</w:t>
            </w:r>
            <w:r>
              <w:rPr>
                <w:rFonts w:ascii="宋体" w:eastAsia="宋体" w:hAnsi="宋体" w:hint="eastAsia"/>
                <w:bCs/>
                <w:iCs/>
                <w:color w:val="000000"/>
                <w:sz w:val="24"/>
              </w:rPr>
              <w:t>、</w:t>
            </w:r>
            <w:r w:rsidR="00282A2D">
              <w:rPr>
                <w:rFonts w:ascii="宋体" w:eastAsia="宋体" w:hAnsi="宋体" w:hint="eastAsia"/>
                <w:bCs/>
                <w:iCs/>
                <w:color w:val="000000"/>
                <w:sz w:val="24"/>
              </w:rPr>
              <w:t>得胜鼓基金</w:t>
            </w:r>
            <w:r>
              <w:rPr>
                <w:rFonts w:ascii="宋体" w:eastAsia="宋体" w:hAnsi="宋体" w:hint="eastAsia"/>
                <w:bCs/>
                <w:iCs/>
                <w:color w:val="000000"/>
                <w:sz w:val="24"/>
              </w:rPr>
              <w:t>、</w:t>
            </w:r>
            <w:r w:rsidR="00282A2D">
              <w:rPr>
                <w:rFonts w:ascii="宋体" w:eastAsia="宋体" w:hAnsi="宋体" w:hint="eastAsia"/>
                <w:bCs/>
                <w:iCs/>
                <w:color w:val="000000"/>
                <w:sz w:val="24"/>
              </w:rPr>
              <w:t>新</w:t>
            </w:r>
            <w:proofErr w:type="gramStart"/>
            <w:r w:rsidR="00282A2D">
              <w:rPr>
                <w:rFonts w:ascii="宋体" w:eastAsia="宋体" w:hAnsi="宋体" w:hint="eastAsia"/>
                <w:bCs/>
                <w:iCs/>
                <w:color w:val="000000"/>
                <w:sz w:val="24"/>
              </w:rPr>
              <w:t>湖资管</w:t>
            </w:r>
            <w:proofErr w:type="gramEnd"/>
            <w:r w:rsidR="00282A2D">
              <w:rPr>
                <w:rFonts w:ascii="宋体" w:eastAsia="宋体" w:hAnsi="宋体" w:hint="eastAsia"/>
                <w:bCs/>
                <w:iCs/>
                <w:color w:val="000000"/>
                <w:sz w:val="24"/>
              </w:rPr>
              <w:t>、</w:t>
            </w:r>
            <w:r>
              <w:rPr>
                <w:rFonts w:ascii="宋体" w:eastAsia="宋体" w:hAnsi="宋体" w:hint="eastAsia"/>
                <w:bCs/>
                <w:iCs/>
                <w:color w:val="000000"/>
                <w:sz w:val="24"/>
              </w:rPr>
              <w:t>泽添投资、浩博资产、东方财富</w:t>
            </w:r>
          </w:p>
          <w:p w14:paraId="660F6007" w14:textId="700AF79C" w:rsidR="00F04839" w:rsidRPr="00F04839" w:rsidRDefault="00F04839">
            <w:pPr>
              <w:tabs>
                <w:tab w:val="left" w:pos="3735"/>
              </w:tabs>
              <w:spacing w:line="360" w:lineRule="auto"/>
              <w:jc w:val="left"/>
              <w:rPr>
                <w:rFonts w:ascii="宋体" w:eastAsia="宋体" w:hAnsi="宋体"/>
                <w:b/>
                <w:iCs/>
                <w:color w:val="000000"/>
                <w:sz w:val="18"/>
                <w:szCs w:val="18"/>
              </w:rPr>
            </w:pPr>
            <w:r w:rsidRPr="00F04839">
              <w:rPr>
                <w:rFonts w:ascii="宋体" w:eastAsia="宋体" w:hAnsi="宋体" w:hint="eastAsia"/>
                <w:b/>
                <w:iCs/>
                <w:color w:val="000000"/>
                <w:sz w:val="18"/>
                <w:szCs w:val="18"/>
              </w:rPr>
              <w:t>重要提示：参会名单由协办机构提供，公司无法保证所有参会单位名称的完整性和准确性，敬请投资者注意。</w:t>
            </w:r>
          </w:p>
        </w:tc>
      </w:tr>
      <w:tr w:rsidR="00A933D5" w14:paraId="66475D48" w14:textId="77777777" w:rsidTr="00D6522D">
        <w:trPr>
          <w:trHeight w:val="527"/>
          <w:jc w:val="center"/>
        </w:trPr>
        <w:tc>
          <w:tcPr>
            <w:tcW w:w="2268" w:type="dxa"/>
            <w:vAlign w:val="center"/>
          </w:tcPr>
          <w:p w14:paraId="1EE4A53F" w14:textId="77777777" w:rsidR="00A933D5" w:rsidRDefault="00236431" w:rsidP="008122C3">
            <w:pPr>
              <w:spacing w:beforeLines="50" w:before="156" w:afterLines="50" w:after="156" w:line="276" w:lineRule="auto"/>
              <w:rPr>
                <w:rFonts w:ascii="宋体" w:eastAsia="宋体" w:hAnsi="宋体"/>
                <w:b/>
                <w:bCs/>
                <w:iCs/>
                <w:color w:val="000000"/>
                <w:sz w:val="24"/>
              </w:rPr>
            </w:pPr>
            <w:r>
              <w:rPr>
                <w:rFonts w:ascii="宋体" w:eastAsia="宋体" w:hAnsi="宋体" w:hint="eastAsia"/>
                <w:b/>
                <w:bCs/>
                <w:iCs/>
                <w:color w:val="000000"/>
                <w:sz w:val="24"/>
              </w:rPr>
              <w:t>三、会议时间</w:t>
            </w:r>
          </w:p>
        </w:tc>
        <w:tc>
          <w:tcPr>
            <w:tcW w:w="7071" w:type="dxa"/>
            <w:vAlign w:val="center"/>
          </w:tcPr>
          <w:p w14:paraId="44A4185C" w14:textId="4B05C98C" w:rsidR="00A933D5" w:rsidRDefault="00236431">
            <w:pPr>
              <w:spacing w:line="276" w:lineRule="auto"/>
              <w:jc w:val="left"/>
              <w:rPr>
                <w:rFonts w:ascii="宋体" w:eastAsia="宋体" w:hAnsi="宋体"/>
                <w:bCs/>
                <w:iCs/>
                <w:color w:val="000000"/>
                <w:sz w:val="24"/>
              </w:rPr>
            </w:pPr>
            <w:r>
              <w:rPr>
                <w:rFonts w:ascii="宋体" w:eastAsia="宋体" w:hAnsi="宋体" w:hint="eastAsia"/>
                <w:bCs/>
                <w:iCs/>
                <w:color w:val="000000"/>
                <w:sz w:val="24"/>
              </w:rPr>
              <w:t>2</w:t>
            </w:r>
            <w:r>
              <w:rPr>
                <w:rFonts w:ascii="宋体" w:eastAsia="宋体" w:hAnsi="宋体"/>
                <w:bCs/>
                <w:iCs/>
                <w:color w:val="000000"/>
                <w:sz w:val="24"/>
              </w:rPr>
              <w:t>025</w:t>
            </w:r>
            <w:r>
              <w:rPr>
                <w:rFonts w:ascii="宋体" w:eastAsia="宋体" w:hAnsi="宋体" w:hint="eastAsia"/>
                <w:bCs/>
                <w:iCs/>
                <w:color w:val="000000"/>
                <w:sz w:val="24"/>
              </w:rPr>
              <w:t>年</w:t>
            </w:r>
            <w:r w:rsidR="00CD18C6">
              <w:rPr>
                <w:rFonts w:ascii="宋体" w:eastAsia="宋体" w:hAnsi="宋体" w:hint="eastAsia"/>
                <w:bCs/>
                <w:iCs/>
                <w:color w:val="000000"/>
                <w:sz w:val="24"/>
              </w:rPr>
              <w:t>8</w:t>
            </w:r>
            <w:r>
              <w:rPr>
                <w:rFonts w:ascii="宋体" w:eastAsia="宋体" w:hAnsi="宋体" w:hint="eastAsia"/>
                <w:bCs/>
                <w:iCs/>
                <w:color w:val="000000"/>
                <w:sz w:val="24"/>
              </w:rPr>
              <w:t>月</w:t>
            </w:r>
            <w:r w:rsidR="00CD18C6">
              <w:rPr>
                <w:rFonts w:ascii="宋体" w:eastAsia="宋体" w:hAnsi="宋体" w:hint="eastAsia"/>
                <w:bCs/>
                <w:iCs/>
                <w:color w:val="000000"/>
                <w:sz w:val="24"/>
              </w:rPr>
              <w:t>7</w:t>
            </w:r>
            <w:r>
              <w:rPr>
                <w:rFonts w:ascii="宋体" w:eastAsia="宋体" w:hAnsi="宋体" w:hint="eastAsia"/>
                <w:bCs/>
                <w:iCs/>
                <w:color w:val="000000"/>
                <w:sz w:val="24"/>
              </w:rPr>
              <w:t>日</w:t>
            </w:r>
          </w:p>
        </w:tc>
      </w:tr>
      <w:tr w:rsidR="00A933D5" w14:paraId="4A23D162" w14:textId="77777777" w:rsidTr="00D6522D">
        <w:trPr>
          <w:trHeight w:val="452"/>
          <w:jc w:val="center"/>
        </w:trPr>
        <w:tc>
          <w:tcPr>
            <w:tcW w:w="2268" w:type="dxa"/>
            <w:vAlign w:val="center"/>
          </w:tcPr>
          <w:p w14:paraId="5AD28785" w14:textId="77777777" w:rsidR="00A933D5" w:rsidRDefault="00236431" w:rsidP="008122C3">
            <w:pPr>
              <w:spacing w:beforeLines="50" w:before="156" w:afterLines="50" w:after="156" w:line="276" w:lineRule="auto"/>
              <w:rPr>
                <w:rFonts w:ascii="宋体" w:eastAsia="宋体" w:hAnsi="宋体"/>
                <w:b/>
                <w:bCs/>
                <w:iCs/>
                <w:color w:val="000000"/>
                <w:sz w:val="24"/>
              </w:rPr>
            </w:pPr>
            <w:r>
              <w:rPr>
                <w:rFonts w:ascii="宋体" w:eastAsia="宋体" w:hAnsi="宋体" w:hint="eastAsia"/>
                <w:b/>
                <w:bCs/>
                <w:iCs/>
                <w:color w:val="000000"/>
                <w:sz w:val="24"/>
              </w:rPr>
              <w:t>四、会议地点</w:t>
            </w:r>
          </w:p>
        </w:tc>
        <w:tc>
          <w:tcPr>
            <w:tcW w:w="7071" w:type="dxa"/>
            <w:vAlign w:val="center"/>
          </w:tcPr>
          <w:p w14:paraId="59A5D687" w14:textId="77777777" w:rsidR="00A933D5" w:rsidRDefault="00236431">
            <w:pPr>
              <w:spacing w:line="276" w:lineRule="auto"/>
              <w:jc w:val="left"/>
              <w:rPr>
                <w:rFonts w:ascii="宋体" w:eastAsia="宋体" w:hAnsi="宋体"/>
                <w:bCs/>
                <w:iCs/>
                <w:color w:val="000000"/>
                <w:sz w:val="24"/>
              </w:rPr>
            </w:pPr>
            <w:r>
              <w:rPr>
                <w:rFonts w:ascii="宋体" w:eastAsia="宋体" w:hAnsi="宋体"/>
                <w:bCs/>
                <w:iCs/>
                <w:color w:val="000000"/>
                <w:sz w:val="24"/>
              </w:rPr>
              <w:t>长华</w:t>
            </w:r>
            <w:r>
              <w:rPr>
                <w:rFonts w:ascii="宋体" w:eastAsia="宋体" w:hAnsi="宋体" w:hint="eastAsia"/>
                <w:bCs/>
                <w:iCs/>
                <w:color w:val="000000"/>
                <w:sz w:val="24"/>
              </w:rPr>
              <w:t>会议室</w:t>
            </w:r>
          </w:p>
        </w:tc>
      </w:tr>
      <w:tr w:rsidR="00A933D5" w14:paraId="0E781D1A" w14:textId="77777777" w:rsidTr="00D6522D">
        <w:trPr>
          <w:trHeight w:val="869"/>
          <w:jc w:val="center"/>
        </w:trPr>
        <w:tc>
          <w:tcPr>
            <w:tcW w:w="2268" w:type="dxa"/>
            <w:vAlign w:val="center"/>
          </w:tcPr>
          <w:p w14:paraId="5B247C5C" w14:textId="77777777" w:rsidR="00A933D5" w:rsidRDefault="00236431" w:rsidP="008122C3">
            <w:pPr>
              <w:spacing w:beforeLines="50" w:before="156" w:afterLines="50" w:after="156" w:line="276" w:lineRule="auto"/>
              <w:rPr>
                <w:rFonts w:ascii="宋体" w:eastAsia="宋体" w:hAnsi="宋体"/>
                <w:b/>
                <w:bCs/>
                <w:iCs/>
                <w:color w:val="000000"/>
                <w:sz w:val="24"/>
              </w:rPr>
            </w:pPr>
            <w:r>
              <w:rPr>
                <w:rFonts w:ascii="宋体" w:eastAsia="宋体" w:hAnsi="宋体" w:hint="eastAsia"/>
                <w:b/>
                <w:bCs/>
                <w:iCs/>
                <w:color w:val="000000"/>
                <w:sz w:val="24"/>
              </w:rPr>
              <w:t>五、上市公司</w:t>
            </w:r>
          </w:p>
          <w:p w14:paraId="21C3B482" w14:textId="77777777" w:rsidR="00A933D5" w:rsidRDefault="00236431" w:rsidP="008122C3">
            <w:pPr>
              <w:spacing w:beforeLines="50" w:before="156" w:afterLines="50" w:after="156" w:line="276" w:lineRule="auto"/>
              <w:ind w:firstLineChars="200" w:firstLine="482"/>
              <w:rPr>
                <w:rFonts w:ascii="宋体" w:eastAsia="宋体" w:hAnsi="宋体"/>
                <w:b/>
                <w:bCs/>
                <w:iCs/>
                <w:color w:val="000000"/>
                <w:sz w:val="24"/>
              </w:rPr>
            </w:pPr>
            <w:r>
              <w:rPr>
                <w:rFonts w:ascii="宋体" w:eastAsia="宋体" w:hAnsi="宋体" w:hint="eastAsia"/>
                <w:b/>
                <w:bCs/>
                <w:iCs/>
                <w:color w:val="000000"/>
                <w:sz w:val="24"/>
              </w:rPr>
              <w:t>接待人员</w:t>
            </w:r>
          </w:p>
        </w:tc>
        <w:tc>
          <w:tcPr>
            <w:tcW w:w="7071" w:type="dxa"/>
            <w:vAlign w:val="center"/>
          </w:tcPr>
          <w:p w14:paraId="0A1B93D4" w14:textId="77777777" w:rsidR="00A933D5" w:rsidRDefault="00236431">
            <w:pPr>
              <w:spacing w:beforeLines="50" w:before="156" w:afterLines="50" w:after="156" w:line="276" w:lineRule="auto"/>
              <w:rPr>
                <w:rFonts w:ascii="宋体" w:eastAsia="宋体" w:hAnsi="宋体"/>
                <w:bCs/>
                <w:iCs/>
                <w:color w:val="000000"/>
                <w:sz w:val="24"/>
              </w:rPr>
            </w:pPr>
            <w:proofErr w:type="gramStart"/>
            <w:r>
              <w:rPr>
                <w:rFonts w:ascii="宋体" w:eastAsia="宋体" w:hAnsi="宋体"/>
                <w:bCs/>
                <w:iCs/>
                <w:color w:val="000000"/>
                <w:sz w:val="24"/>
              </w:rPr>
              <w:t>章培嘉</w:t>
            </w:r>
            <w:proofErr w:type="gramEnd"/>
            <w:r>
              <w:rPr>
                <w:rFonts w:ascii="宋体" w:eastAsia="宋体" w:hAnsi="宋体" w:hint="eastAsia"/>
                <w:bCs/>
                <w:iCs/>
                <w:color w:val="000000"/>
                <w:sz w:val="24"/>
              </w:rPr>
              <w:t xml:space="preserve">  董事会秘书</w:t>
            </w:r>
          </w:p>
          <w:p w14:paraId="5F02EE2D" w14:textId="77777777" w:rsidR="00A933D5" w:rsidRDefault="00236431">
            <w:pPr>
              <w:spacing w:beforeLines="50" w:before="156" w:afterLines="50" w:after="156" w:line="276" w:lineRule="auto"/>
              <w:rPr>
                <w:rFonts w:ascii="宋体" w:eastAsia="宋体" w:hAnsi="宋体"/>
                <w:bCs/>
                <w:iCs/>
                <w:color w:val="000000"/>
                <w:sz w:val="24"/>
              </w:rPr>
            </w:pPr>
            <w:r>
              <w:rPr>
                <w:rFonts w:ascii="宋体" w:eastAsia="宋体" w:hAnsi="宋体"/>
                <w:bCs/>
                <w:iCs/>
                <w:color w:val="000000"/>
                <w:sz w:val="24"/>
              </w:rPr>
              <w:t>董办相关人员</w:t>
            </w:r>
          </w:p>
        </w:tc>
      </w:tr>
      <w:tr w:rsidR="00A933D5" w14:paraId="645A4354" w14:textId="77777777" w:rsidTr="00D6522D">
        <w:trPr>
          <w:jc w:val="center"/>
        </w:trPr>
        <w:tc>
          <w:tcPr>
            <w:tcW w:w="9339" w:type="dxa"/>
            <w:gridSpan w:val="2"/>
            <w:vAlign w:val="center"/>
          </w:tcPr>
          <w:p w14:paraId="31011F60" w14:textId="77777777" w:rsidR="00A933D5" w:rsidRDefault="00236431">
            <w:pPr>
              <w:pStyle w:val="af3"/>
              <w:spacing w:line="360" w:lineRule="auto"/>
              <w:ind w:firstLineChars="0"/>
              <w:rPr>
                <w:rFonts w:ascii="宋体" w:eastAsia="宋体" w:hAnsi="宋体"/>
                <w:b/>
                <w:sz w:val="24"/>
              </w:rPr>
            </w:pPr>
            <w:r>
              <w:rPr>
                <w:rFonts w:ascii="宋体" w:eastAsia="宋体" w:hAnsi="宋体" w:hint="eastAsia"/>
                <w:b/>
                <w:sz w:val="24"/>
              </w:rPr>
              <w:t>一、介绍长华集团出席人员及公司基本情况</w:t>
            </w:r>
          </w:p>
          <w:p w14:paraId="131D70CE" w14:textId="77777777" w:rsidR="00A933D5" w:rsidRDefault="00236431">
            <w:pPr>
              <w:pStyle w:val="af3"/>
              <w:spacing w:line="360" w:lineRule="auto"/>
              <w:ind w:firstLineChars="0"/>
              <w:rPr>
                <w:rFonts w:ascii="宋体" w:eastAsia="宋体" w:hAnsi="宋体"/>
                <w:b/>
                <w:sz w:val="24"/>
              </w:rPr>
            </w:pPr>
            <w:r>
              <w:rPr>
                <w:rFonts w:ascii="宋体" w:eastAsia="宋体" w:hAnsi="宋体"/>
                <w:b/>
                <w:sz w:val="24"/>
              </w:rPr>
              <w:t>二、公司经营情况交流</w:t>
            </w:r>
            <w:r>
              <w:rPr>
                <w:rFonts w:ascii="宋体" w:eastAsia="宋体" w:hAnsi="宋体" w:hint="eastAsia"/>
                <w:b/>
                <w:sz w:val="24"/>
              </w:rPr>
              <w:t>（重复及类似问题已经合并）</w:t>
            </w:r>
          </w:p>
          <w:p w14:paraId="6B7D5AE3" w14:textId="27663A46" w:rsidR="00A933D5" w:rsidRDefault="00236431">
            <w:pPr>
              <w:spacing w:line="360" w:lineRule="auto"/>
              <w:ind w:firstLineChars="208" w:firstLine="501"/>
              <w:rPr>
                <w:rFonts w:ascii="宋体" w:eastAsia="宋体" w:hAnsi="宋体"/>
                <w:b/>
                <w:sz w:val="24"/>
              </w:rPr>
            </w:pPr>
            <w:r>
              <w:rPr>
                <w:rFonts w:ascii="宋体" w:eastAsia="宋体" w:hAnsi="宋体"/>
                <w:b/>
                <w:sz w:val="24"/>
              </w:rPr>
              <w:t>1</w:t>
            </w:r>
            <w:r>
              <w:rPr>
                <w:rFonts w:ascii="宋体" w:eastAsia="宋体" w:hAnsi="宋体" w:hint="eastAsia"/>
                <w:b/>
                <w:sz w:val="24"/>
              </w:rPr>
              <w:t>.</w:t>
            </w:r>
            <w:r w:rsidR="0006050C">
              <w:rPr>
                <w:rFonts w:ascii="宋体" w:eastAsia="宋体" w:hAnsi="宋体" w:hint="eastAsia"/>
                <w:b/>
                <w:sz w:val="24"/>
              </w:rPr>
              <w:t>公司一季度利润下滑，请问公司怎么</w:t>
            </w:r>
            <w:r w:rsidR="00002C70">
              <w:rPr>
                <w:rFonts w:ascii="宋体" w:eastAsia="宋体" w:hAnsi="宋体" w:hint="eastAsia"/>
                <w:b/>
                <w:sz w:val="24"/>
              </w:rPr>
              <w:t>平衡短期压力和长期发展</w:t>
            </w:r>
            <w:r>
              <w:rPr>
                <w:rFonts w:ascii="宋体" w:eastAsia="宋体" w:hAnsi="宋体" w:hint="eastAsia"/>
                <w:b/>
                <w:sz w:val="24"/>
              </w:rPr>
              <w:t>？</w:t>
            </w:r>
            <w:r>
              <w:rPr>
                <w:rFonts w:ascii="宋体" w:eastAsia="宋体" w:hAnsi="宋体"/>
                <w:b/>
                <w:sz w:val="24"/>
              </w:rPr>
              <w:t xml:space="preserve"> </w:t>
            </w:r>
          </w:p>
          <w:p w14:paraId="258D4CB3" w14:textId="77777777" w:rsidR="007C5496" w:rsidRDefault="00236431" w:rsidP="007C5496">
            <w:pPr>
              <w:spacing w:line="360" w:lineRule="auto"/>
              <w:ind w:firstLineChars="208" w:firstLine="499"/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答：</w:t>
            </w:r>
            <w:r w:rsidR="00B32EB7" w:rsidRPr="00B32EB7">
              <w:rPr>
                <w:rFonts w:ascii="宋体" w:eastAsia="宋体" w:hAnsi="宋体" w:hint="eastAsia"/>
                <w:sz w:val="24"/>
              </w:rPr>
              <w:t>2025年一季度下滑主要原因为部分客户销量不佳，公司冲焊件销售下滑，以及部分</w:t>
            </w:r>
            <w:proofErr w:type="gramStart"/>
            <w:r w:rsidR="00B32EB7" w:rsidRPr="00B32EB7">
              <w:rPr>
                <w:rFonts w:ascii="宋体" w:eastAsia="宋体" w:hAnsi="宋体" w:hint="eastAsia"/>
                <w:sz w:val="24"/>
              </w:rPr>
              <w:t>募投项目</w:t>
            </w:r>
            <w:proofErr w:type="gramEnd"/>
            <w:r w:rsidR="00B32EB7" w:rsidRPr="00B32EB7">
              <w:rPr>
                <w:rFonts w:ascii="宋体" w:eastAsia="宋体" w:hAnsi="宋体" w:hint="eastAsia"/>
                <w:sz w:val="24"/>
              </w:rPr>
              <w:t>尚处于产能爬坡阶段，未能充分发挥自动化大规模生产优势，暂未达到预期效益。</w:t>
            </w:r>
          </w:p>
          <w:p w14:paraId="10D49AEC" w14:textId="0B44B89D" w:rsidR="007C5496" w:rsidRDefault="00B32EB7" w:rsidP="007C5496">
            <w:pPr>
              <w:spacing w:line="360" w:lineRule="auto"/>
              <w:ind w:firstLineChars="208" w:firstLine="499"/>
              <w:rPr>
                <w:rFonts w:ascii="宋体" w:eastAsia="宋体" w:hAnsi="宋体"/>
                <w:sz w:val="24"/>
              </w:rPr>
            </w:pPr>
            <w:r w:rsidRPr="00B32EB7">
              <w:rPr>
                <w:rFonts w:ascii="宋体" w:eastAsia="宋体" w:hAnsi="宋体" w:hint="eastAsia"/>
                <w:sz w:val="24"/>
              </w:rPr>
              <w:t>公司始终坚定立足主业，致力于做好经营管理，以市场为导向，在巩固原有业务的基础上，</w:t>
            </w:r>
            <w:r w:rsidRPr="008A37D5">
              <w:rPr>
                <w:rFonts w:ascii="宋体" w:eastAsia="宋体" w:hAnsi="宋体" w:hint="eastAsia"/>
                <w:sz w:val="24"/>
              </w:rPr>
              <w:t>不断加深与客户的合作粘性</w:t>
            </w:r>
            <w:r>
              <w:rPr>
                <w:rFonts w:ascii="宋体" w:eastAsia="宋体" w:hAnsi="宋体" w:hint="eastAsia"/>
                <w:sz w:val="24"/>
              </w:rPr>
              <w:t>，</w:t>
            </w:r>
            <w:r w:rsidRPr="00B32EB7">
              <w:rPr>
                <w:rFonts w:ascii="宋体" w:eastAsia="宋体" w:hAnsi="宋体" w:hint="eastAsia"/>
                <w:sz w:val="24"/>
              </w:rPr>
              <w:t>积极拓展新能源客户，挖掘客户潜在需求</w:t>
            </w:r>
            <w:r w:rsidR="00602B02">
              <w:rPr>
                <w:rFonts w:ascii="宋体" w:eastAsia="宋体" w:hAnsi="宋体" w:hint="eastAsia"/>
                <w:sz w:val="24"/>
              </w:rPr>
              <w:t>。公司</w:t>
            </w:r>
            <w:r w:rsidR="00602B02">
              <w:rPr>
                <w:rFonts w:ascii="宋体" w:eastAsia="宋体" w:hAnsi="宋体" w:hint="eastAsia"/>
                <w:sz w:val="24"/>
              </w:rPr>
              <w:lastRenderedPageBreak/>
              <w:t>持续加强市场开拓力度并取得较好成效，</w:t>
            </w:r>
            <w:r w:rsidR="00605166">
              <w:rPr>
                <w:rFonts w:ascii="宋体" w:eastAsia="宋体" w:hAnsi="宋体" w:hint="eastAsia"/>
                <w:sz w:val="24"/>
              </w:rPr>
              <w:t>在业务</w:t>
            </w:r>
            <w:r w:rsidR="00602B02">
              <w:rPr>
                <w:rFonts w:ascii="宋体" w:eastAsia="宋体" w:hAnsi="宋体" w:hint="eastAsia"/>
                <w:sz w:val="24"/>
              </w:rPr>
              <w:t>方面，</w:t>
            </w:r>
            <w:r w:rsidR="00F55474">
              <w:rPr>
                <w:rFonts w:ascii="宋体" w:eastAsia="宋体" w:hAnsi="宋体" w:hint="eastAsia"/>
                <w:sz w:val="24"/>
              </w:rPr>
              <w:t>公司收到</w:t>
            </w:r>
            <w:r w:rsidR="00602B02">
              <w:rPr>
                <w:rFonts w:ascii="宋体" w:eastAsia="宋体" w:hAnsi="宋体" w:hint="eastAsia"/>
                <w:sz w:val="24"/>
              </w:rPr>
              <w:t>超过1亿元的定点将进行披露，2</w:t>
            </w:r>
            <w:r w:rsidR="00602B02">
              <w:rPr>
                <w:rFonts w:ascii="宋体" w:eastAsia="宋体" w:hAnsi="宋体"/>
                <w:sz w:val="24"/>
              </w:rPr>
              <w:t>025</w:t>
            </w:r>
            <w:r w:rsidR="00602B02">
              <w:rPr>
                <w:rFonts w:ascii="宋体" w:eastAsia="宋体" w:hAnsi="宋体" w:hint="eastAsia"/>
                <w:sz w:val="24"/>
              </w:rPr>
              <w:t>年至今，公司已陆续披露多份定点公告，生命周期内累计新定点业务超2</w:t>
            </w:r>
            <w:r w:rsidR="00602B02">
              <w:rPr>
                <w:rFonts w:ascii="宋体" w:eastAsia="宋体" w:hAnsi="宋体"/>
                <w:sz w:val="24"/>
              </w:rPr>
              <w:t>0</w:t>
            </w:r>
            <w:r w:rsidR="00602B02">
              <w:rPr>
                <w:rFonts w:ascii="宋体" w:eastAsia="宋体" w:hAnsi="宋体" w:hint="eastAsia"/>
                <w:sz w:val="24"/>
              </w:rPr>
              <w:t>亿元，</w:t>
            </w:r>
            <w:r w:rsidRPr="00B32EB7">
              <w:rPr>
                <w:rFonts w:ascii="宋体" w:eastAsia="宋体" w:hAnsi="宋体" w:hint="eastAsia"/>
                <w:sz w:val="24"/>
              </w:rPr>
              <w:t>同时</w:t>
            </w:r>
            <w:r w:rsidR="005F1CD4">
              <w:rPr>
                <w:rFonts w:ascii="宋体" w:eastAsia="宋体" w:hAnsi="宋体" w:hint="eastAsia"/>
                <w:sz w:val="24"/>
              </w:rPr>
              <w:t>，随着</w:t>
            </w:r>
            <w:proofErr w:type="gramStart"/>
            <w:r w:rsidR="005F1CD4">
              <w:rPr>
                <w:rFonts w:ascii="宋体" w:eastAsia="宋体" w:hAnsi="宋体" w:hint="eastAsia"/>
                <w:sz w:val="24"/>
              </w:rPr>
              <w:t>募投项目</w:t>
            </w:r>
            <w:proofErr w:type="gramEnd"/>
            <w:r w:rsidR="005F1CD4">
              <w:rPr>
                <w:rFonts w:ascii="宋体" w:eastAsia="宋体" w:hAnsi="宋体" w:hint="eastAsia"/>
                <w:sz w:val="24"/>
              </w:rPr>
              <w:t>的产能不断释放，</w:t>
            </w:r>
            <w:r w:rsidR="00F55474">
              <w:rPr>
                <w:rFonts w:ascii="宋体" w:eastAsia="宋体" w:hAnsi="宋体" w:hint="eastAsia"/>
                <w:sz w:val="24"/>
              </w:rPr>
              <w:t>公司产能利用率持续优化</w:t>
            </w:r>
            <w:r w:rsidR="007C5496">
              <w:rPr>
                <w:rFonts w:ascii="宋体" w:eastAsia="宋体" w:hAnsi="宋体" w:hint="eastAsia"/>
                <w:sz w:val="24"/>
              </w:rPr>
              <w:t>，</w:t>
            </w:r>
            <w:r w:rsidR="007C5496" w:rsidRPr="007C5496">
              <w:rPr>
                <w:rFonts w:ascii="宋体" w:eastAsia="宋体" w:hAnsi="宋体" w:hint="eastAsia"/>
                <w:sz w:val="24"/>
              </w:rPr>
              <w:t>自动化大规模生产的优势将逐步显现，为</w:t>
            </w:r>
            <w:r w:rsidR="00F001B7">
              <w:rPr>
                <w:rFonts w:ascii="宋体" w:eastAsia="宋体" w:hAnsi="宋体" w:hint="eastAsia"/>
                <w:sz w:val="24"/>
              </w:rPr>
              <w:t>未来业绩发展</w:t>
            </w:r>
            <w:r w:rsidR="007C5496" w:rsidRPr="007C5496">
              <w:rPr>
                <w:rFonts w:ascii="宋体" w:eastAsia="宋体" w:hAnsi="宋体" w:hint="eastAsia"/>
                <w:sz w:val="24"/>
              </w:rPr>
              <w:t>奠定坚实基础。</w:t>
            </w:r>
          </w:p>
          <w:p w14:paraId="4EB861FC" w14:textId="52A5C173" w:rsidR="00B32EB7" w:rsidRDefault="00F55474" w:rsidP="007C5496">
            <w:pPr>
              <w:spacing w:line="360" w:lineRule="auto"/>
              <w:ind w:firstLineChars="208" w:firstLine="499"/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此外，公司还</w:t>
            </w:r>
            <w:r w:rsidR="00B32EB7" w:rsidRPr="00B32EB7">
              <w:rPr>
                <w:rFonts w:ascii="宋体" w:eastAsia="宋体" w:hAnsi="宋体" w:hint="eastAsia"/>
                <w:sz w:val="24"/>
              </w:rPr>
              <w:t>不断探索产品新应用场景，拓展多元化使用渠道</w:t>
            </w:r>
            <w:r w:rsidR="00B32EB7">
              <w:rPr>
                <w:rFonts w:ascii="宋体" w:eastAsia="宋体" w:hAnsi="宋体" w:hint="eastAsia"/>
                <w:sz w:val="24"/>
              </w:rPr>
              <w:t>，</w:t>
            </w:r>
            <w:r>
              <w:rPr>
                <w:rFonts w:ascii="宋体" w:eastAsia="宋体" w:hAnsi="宋体" w:hint="eastAsia"/>
                <w:sz w:val="24"/>
              </w:rPr>
              <w:t>目前公司产品在光伏、储能和</w:t>
            </w:r>
            <w:proofErr w:type="gramStart"/>
            <w:r>
              <w:rPr>
                <w:rFonts w:ascii="宋体" w:eastAsia="宋体" w:hAnsi="宋体" w:hint="eastAsia"/>
                <w:sz w:val="24"/>
              </w:rPr>
              <w:t>碳陶</w:t>
            </w:r>
            <w:proofErr w:type="gramEnd"/>
            <w:r>
              <w:rPr>
                <w:rFonts w:ascii="宋体" w:eastAsia="宋体" w:hAnsi="宋体" w:hint="eastAsia"/>
                <w:sz w:val="24"/>
              </w:rPr>
              <w:t>刹车系统领域已</w:t>
            </w:r>
            <w:r w:rsidR="007C5496">
              <w:rPr>
                <w:rFonts w:ascii="宋体" w:eastAsia="宋体" w:hAnsi="宋体" w:hint="eastAsia"/>
                <w:sz w:val="24"/>
              </w:rPr>
              <w:t>实现</w:t>
            </w:r>
            <w:r>
              <w:rPr>
                <w:rFonts w:ascii="宋体" w:eastAsia="宋体" w:hAnsi="宋体" w:hint="eastAsia"/>
                <w:sz w:val="24"/>
              </w:rPr>
              <w:t>量产，</w:t>
            </w:r>
            <w:r w:rsidR="00B32EB7" w:rsidRPr="008A37D5">
              <w:rPr>
                <w:rFonts w:ascii="宋体" w:eastAsia="宋体" w:hAnsi="宋体" w:hint="eastAsia"/>
                <w:sz w:val="24"/>
              </w:rPr>
              <w:t>为公司的业绩保障和持续发展</w:t>
            </w:r>
            <w:r w:rsidR="00B32EB7">
              <w:rPr>
                <w:rFonts w:ascii="宋体" w:eastAsia="宋体" w:hAnsi="宋体" w:hint="eastAsia"/>
                <w:sz w:val="24"/>
              </w:rPr>
              <w:t>提供动能</w:t>
            </w:r>
            <w:r w:rsidR="005F1CD4">
              <w:rPr>
                <w:rFonts w:ascii="宋体" w:eastAsia="宋体" w:hAnsi="宋体" w:hint="eastAsia"/>
                <w:sz w:val="24"/>
              </w:rPr>
              <w:t>。</w:t>
            </w:r>
          </w:p>
          <w:p w14:paraId="6D2A8969" w14:textId="6CBB9EE1" w:rsidR="00A933D5" w:rsidRDefault="00236431">
            <w:pPr>
              <w:spacing w:line="360" w:lineRule="auto"/>
              <w:ind w:firstLineChars="208" w:firstLine="501"/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/>
                <w:b/>
                <w:sz w:val="24"/>
              </w:rPr>
              <w:t>2</w:t>
            </w:r>
            <w:r>
              <w:rPr>
                <w:rFonts w:ascii="宋体" w:eastAsia="宋体" w:hAnsi="宋体" w:hint="eastAsia"/>
                <w:b/>
                <w:sz w:val="24"/>
              </w:rPr>
              <w:t>.</w:t>
            </w:r>
            <w:r w:rsidR="00EE619E">
              <w:rPr>
                <w:rFonts w:ascii="宋体" w:eastAsia="宋体" w:hAnsi="宋体" w:hint="eastAsia"/>
                <w:b/>
                <w:sz w:val="24"/>
              </w:rPr>
              <w:t>公司产业布局情况如何，有怎样的发展战略</w:t>
            </w:r>
            <w:r>
              <w:rPr>
                <w:rFonts w:ascii="宋体" w:eastAsia="宋体" w:hAnsi="宋体" w:hint="eastAsia"/>
                <w:b/>
                <w:sz w:val="24"/>
              </w:rPr>
              <w:t>？</w:t>
            </w:r>
          </w:p>
          <w:p w14:paraId="23193D10" w14:textId="77777777" w:rsidR="005D2622" w:rsidRDefault="00236431" w:rsidP="002A4109">
            <w:pPr>
              <w:spacing w:line="360" w:lineRule="auto"/>
              <w:ind w:firstLineChars="208" w:firstLine="499"/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答：</w:t>
            </w:r>
            <w:r w:rsidR="00D63C30" w:rsidRPr="00D63C30">
              <w:rPr>
                <w:rFonts w:ascii="宋体" w:eastAsia="宋体" w:hAnsi="宋体" w:hint="eastAsia"/>
                <w:sz w:val="24"/>
              </w:rPr>
              <w:t>公司产业线覆盖广，在汽车金属零部件领域已经形成了紧固件（螺栓、螺母、异形件）、折弯件、螺母板、冲焊件、</w:t>
            </w:r>
            <w:proofErr w:type="gramStart"/>
            <w:r w:rsidR="00D63C30" w:rsidRPr="00D63C30">
              <w:rPr>
                <w:rFonts w:ascii="宋体" w:eastAsia="宋体" w:hAnsi="宋体" w:hint="eastAsia"/>
                <w:sz w:val="24"/>
              </w:rPr>
              <w:t>冲铝件</w:t>
            </w:r>
            <w:proofErr w:type="gramEnd"/>
            <w:r w:rsidR="00D63C30" w:rsidRPr="00D63C30">
              <w:rPr>
                <w:rFonts w:ascii="宋体" w:eastAsia="宋体" w:hAnsi="宋体" w:hint="eastAsia"/>
                <w:sz w:val="24"/>
              </w:rPr>
              <w:t>、铸铝件、</w:t>
            </w:r>
            <w:proofErr w:type="gramStart"/>
            <w:r w:rsidR="00D63C30" w:rsidRPr="00D63C30">
              <w:rPr>
                <w:rFonts w:ascii="宋体" w:eastAsia="宋体" w:hAnsi="宋体" w:hint="eastAsia"/>
                <w:sz w:val="24"/>
              </w:rPr>
              <w:t>碳陶盘结</w:t>
            </w:r>
            <w:proofErr w:type="gramEnd"/>
            <w:r w:rsidR="00D63C30" w:rsidRPr="00D63C30">
              <w:rPr>
                <w:rFonts w:ascii="宋体" w:eastAsia="宋体" w:hAnsi="宋体" w:hint="eastAsia"/>
                <w:sz w:val="24"/>
              </w:rPr>
              <w:t>构件等各类多元化产品的产业布局。</w:t>
            </w:r>
          </w:p>
          <w:p w14:paraId="02F7186B" w14:textId="4921B6A3" w:rsidR="005D2622" w:rsidRDefault="005D2622" w:rsidP="002B0497">
            <w:pPr>
              <w:spacing w:line="360" w:lineRule="auto"/>
              <w:ind w:firstLineChars="208" w:firstLine="499"/>
              <w:rPr>
                <w:rFonts w:ascii="宋体" w:eastAsia="宋体" w:hAnsi="宋体"/>
                <w:b/>
                <w:sz w:val="24"/>
              </w:rPr>
            </w:pPr>
            <w:r w:rsidRPr="005D2622">
              <w:rPr>
                <w:rFonts w:ascii="宋体" w:eastAsia="宋体" w:hAnsi="宋体" w:hint="eastAsia"/>
                <w:sz w:val="24"/>
              </w:rPr>
              <w:t>未来公司将一方面强化技术创新引领，锚</w:t>
            </w:r>
            <w:proofErr w:type="gramStart"/>
            <w:r w:rsidRPr="005D2622">
              <w:rPr>
                <w:rFonts w:ascii="宋体" w:eastAsia="宋体" w:hAnsi="宋体" w:hint="eastAsia"/>
                <w:sz w:val="24"/>
              </w:rPr>
              <w:t>定核心</w:t>
            </w:r>
            <w:proofErr w:type="gramEnd"/>
            <w:r w:rsidRPr="005D2622">
              <w:rPr>
                <w:rFonts w:ascii="宋体" w:eastAsia="宋体" w:hAnsi="宋体" w:hint="eastAsia"/>
                <w:sz w:val="24"/>
              </w:rPr>
              <w:t>技术攻关，纵深推进主营业务高质量发展，推动产品持续升级，向高难度、高精度、高附加值及国产替代等方向重点突破，构建业务增长新引擎；另一方面也将持续丰富产品矩阵，培育蓝海市场增量，同时公司也正重点加强在“人形机器人”及“低空经济”等领域的开拓力度，新产品、新应用的新业务场景将持续拓展。</w:t>
            </w:r>
          </w:p>
          <w:p w14:paraId="0B29EA7F" w14:textId="3FC851CE" w:rsidR="002B0497" w:rsidRDefault="002B0497" w:rsidP="002B0497">
            <w:pPr>
              <w:spacing w:line="360" w:lineRule="auto"/>
              <w:ind w:firstLineChars="208" w:firstLine="501"/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/>
                <w:b/>
                <w:sz w:val="24"/>
              </w:rPr>
              <w:t>3</w:t>
            </w:r>
            <w:r>
              <w:rPr>
                <w:rFonts w:ascii="宋体" w:eastAsia="宋体" w:hAnsi="宋体" w:hint="eastAsia"/>
                <w:b/>
                <w:sz w:val="24"/>
              </w:rPr>
              <w:t>.</w:t>
            </w:r>
            <w:r w:rsidR="00EE619E">
              <w:rPr>
                <w:rFonts w:ascii="宋体" w:eastAsia="宋体" w:hAnsi="宋体" w:hint="eastAsia"/>
                <w:b/>
                <w:sz w:val="24"/>
              </w:rPr>
              <w:t>请问</w:t>
            </w:r>
            <w:r w:rsidR="00462F59">
              <w:rPr>
                <w:rFonts w:ascii="宋体" w:eastAsia="宋体" w:hAnsi="宋体" w:hint="eastAsia"/>
                <w:b/>
                <w:sz w:val="24"/>
              </w:rPr>
              <w:t>对于杭州湾新购百亩土地，产能</w:t>
            </w:r>
            <w:r w:rsidR="009E59F1">
              <w:rPr>
                <w:rFonts w:ascii="宋体" w:eastAsia="宋体" w:hAnsi="宋体" w:hint="eastAsia"/>
                <w:b/>
                <w:sz w:val="24"/>
              </w:rPr>
              <w:t>、业务</w:t>
            </w:r>
            <w:r w:rsidR="00462F59">
              <w:rPr>
                <w:rFonts w:ascii="宋体" w:eastAsia="宋体" w:hAnsi="宋体" w:hint="eastAsia"/>
                <w:b/>
                <w:sz w:val="24"/>
              </w:rPr>
              <w:t>等是否已规划好</w:t>
            </w:r>
            <w:r>
              <w:rPr>
                <w:rFonts w:ascii="宋体" w:eastAsia="宋体" w:hAnsi="宋体" w:hint="eastAsia"/>
                <w:b/>
                <w:sz w:val="24"/>
              </w:rPr>
              <w:t>？</w:t>
            </w:r>
          </w:p>
          <w:p w14:paraId="6B21E4FC" w14:textId="56C70087" w:rsidR="002B0497" w:rsidRDefault="002B0497" w:rsidP="002B0497">
            <w:pPr>
              <w:spacing w:line="360" w:lineRule="auto"/>
              <w:ind w:firstLineChars="208" w:firstLine="499"/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答：</w:t>
            </w:r>
            <w:proofErr w:type="gramStart"/>
            <w:r w:rsidR="00CF7FD8">
              <w:rPr>
                <w:rFonts w:ascii="宋体" w:eastAsia="宋体" w:hAnsi="宋体" w:hint="eastAsia"/>
                <w:sz w:val="24"/>
              </w:rPr>
              <w:t>新</w:t>
            </w:r>
            <w:r w:rsidR="00CF7FD8" w:rsidRPr="00CF7FD8">
              <w:rPr>
                <w:rFonts w:ascii="宋体" w:eastAsia="宋体" w:hAnsi="宋体" w:hint="eastAsia"/>
                <w:sz w:val="24"/>
              </w:rPr>
              <w:t>竞得</w:t>
            </w:r>
            <w:proofErr w:type="gramEnd"/>
            <w:r w:rsidR="00CF7FD8" w:rsidRPr="00CF7FD8">
              <w:rPr>
                <w:rFonts w:ascii="宋体" w:eastAsia="宋体" w:hAnsi="宋体" w:hint="eastAsia"/>
                <w:sz w:val="24"/>
              </w:rPr>
              <w:t>的土地主要是作为未来公司拓展新项目的用地，将主要用于开展行星滚柱丝杠、</w:t>
            </w:r>
            <w:proofErr w:type="gramStart"/>
            <w:r w:rsidR="00CF7FD8" w:rsidRPr="00CF7FD8">
              <w:rPr>
                <w:rFonts w:ascii="宋体" w:eastAsia="宋体" w:hAnsi="宋体" w:hint="eastAsia"/>
                <w:sz w:val="24"/>
              </w:rPr>
              <w:t>碳陶刹车</w:t>
            </w:r>
            <w:proofErr w:type="gramEnd"/>
            <w:r w:rsidR="00CF7FD8" w:rsidRPr="00CF7FD8">
              <w:rPr>
                <w:rFonts w:ascii="宋体" w:eastAsia="宋体" w:hAnsi="宋体" w:hint="eastAsia"/>
                <w:sz w:val="24"/>
              </w:rPr>
              <w:t>系统金属件套装及其他相关</w:t>
            </w:r>
            <w:r w:rsidR="00121314">
              <w:rPr>
                <w:rFonts w:ascii="宋体" w:eastAsia="宋体" w:hAnsi="宋体" w:hint="eastAsia"/>
                <w:sz w:val="24"/>
              </w:rPr>
              <w:t>新</w:t>
            </w:r>
            <w:r w:rsidR="00CF7FD8" w:rsidRPr="00CF7FD8">
              <w:rPr>
                <w:rFonts w:ascii="宋体" w:eastAsia="宋体" w:hAnsi="宋体" w:hint="eastAsia"/>
                <w:sz w:val="24"/>
              </w:rPr>
              <w:t>业务等</w:t>
            </w:r>
            <w:r w:rsidR="009249A6" w:rsidRPr="009249A6">
              <w:rPr>
                <w:rFonts w:ascii="宋体" w:eastAsia="宋体" w:hAnsi="宋体" w:hint="eastAsia"/>
                <w:sz w:val="24"/>
              </w:rPr>
              <w:t>。</w:t>
            </w:r>
            <w:r w:rsidR="00CB17F4" w:rsidRPr="00CB17F4">
              <w:rPr>
                <w:rFonts w:ascii="宋体" w:eastAsia="宋体" w:hAnsi="宋体" w:hint="eastAsia"/>
                <w:sz w:val="24"/>
              </w:rPr>
              <w:t>目前新</w:t>
            </w:r>
            <w:r w:rsidR="00C32EBD">
              <w:rPr>
                <w:rFonts w:ascii="宋体" w:eastAsia="宋体" w:hAnsi="宋体" w:hint="eastAsia"/>
                <w:sz w:val="24"/>
              </w:rPr>
              <w:t>项目根据</w:t>
            </w:r>
            <w:r w:rsidR="00790F63">
              <w:rPr>
                <w:rFonts w:ascii="宋体" w:eastAsia="宋体" w:hAnsi="宋体" w:hint="eastAsia"/>
                <w:sz w:val="24"/>
              </w:rPr>
              <w:t>规</w:t>
            </w:r>
            <w:bookmarkStart w:id="0" w:name="_GoBack"/>
            <w:bookmarkEnd w:id="0"/>
            <w:r w:rsidR="00CB17F4" w:rsidRPr="00CB17F4">
              <w:rPr>
                <w:rFonts w:ascii="宋体" w:eastAsia="宋体" w:hAnsi="宋体" w:hint="eastAsia"/>
                <w:sz w:val="24"/>
              </w:rPr>
              <w:t>划稳步推进，各项工作均按既定节点有序开展。</w:t>
            </w:r>
          </w:p>
          <w:p w14:paraId="4A8A78BF" w14:textId="03446692" w:rsidR="002B0497" w:rsidRDefault="002B0497" w:rsidP="002B0497">
            <w:pPr>
              <w:spacing w:line="360" w:lineRule="auto"/>
              <w:ind w:firstLineChars="208" w:firstLine="501"/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/>
                <w:b/>
                <w:sz w:val="24"/>
              </w:rPr>
              <w:t>4</w:t>
            </w:r>
            <w:r>
              <w:rPr>
                <w:rFonts w:ascii="宋体" w:eastAsia="宋体" w:hAnsi="宋体" w:hint="eastAsia"/>
                <w:b/>
                <w:sz w:val="24"/>
              </w:rPr>
              <w:t>.</w:t>
            </w:r>
            <w:r w:rsidR="00EE619E">
              <w:rPr>
                <w:rFonts w:ascii="宋体" w:eastAsia="宋体" w:hAnsi="宋体" w:hint="eastAsia"/>
                <w:b/>
                <w:sz w:val="24"/>
              </w:rPr>
              <w:t>公司进入碳陶盘市场较早，目前发展情况怎么样</w:t>
            </w:r>
            <w:r>
              <w:rPr>
                <w:rFonts w:ascii="宋体" w:eastAsia="宋体" w:hAnsi="宋体" w:hint="eastAsia"/>
                <w:b/>
                <w:sz w:val="24"/>
              </w:rPr>
              <w:t>？</w:t>
            </w:r>
          </w:p>
          <w:p w14:paraId="3D470F81" w14:textId="4AF30721" w:rsidR="002B0497" w:rsidRDefault="002B0497" w:rsidP="002B0497">
            <w:pPr>
              <w:spacing w:line="360" w:lineRule="auto"/>
              <w:ind w:firstLineChars="208" w:firstLine="499"/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答：</w:t>
            </w:r>
            <w:r w:rsidR="00CA4221" w:rsidRPr="00CA4221">
              <w:rPr>
                <w:rFonts w:ascii="宋体" w:eastAsia="宋体" w:hAnsi="宋体" w:hint="eastAsia"/>
                <w:sz w:val="24"/>
              </w:rPr>
              <w:t>公司同金博股份建立战略合作关系，共同开拓碳陶盘应用市场，并</w:t>
            </w:r>
            <w:proofErr w:type="gramStart"/>
            <w:r w:rsidR="00CA4221" w:rsidRPr="00CA4221">
              <w:rPr>
                <w:rFonts w:ascii="宋体" w:eastAsia="宋体" w:hAnsi="宋体" w:hint="eastAsia"/>
                <w:sz w:val="24"/>
              </w:rPr>
              <w:t>提供碳陶刹车</w:t>
            </w:r>
            <w:proofErr w:type="gramEnd"/>
            <w:r w:rsidR="00CA4221" w:rsidRPr="00CA4221">
              <w:rPr>
                <w:rFonts w:ascii="宋体" w:eastAsia="宋体" w:hAnsi="宋体" w:hint="eastAsia"/>
                <w:sz w:val="24"/>
              </w:rPr>
              <w:t>系统</w:t>
            </w:r>
            <w:proofErr w:type="gramStart"/>
            <w:r w:rsidR="00CA4221" w:rsidRPr="00CA4221">
              <w:rPr>
                <w:rFonts w:ascii="宋体" w:eastAsia="宋体" w:hAnsi="宋体" w:hint="eastAsia"/>
                <w:sz w:val="24"/>
              </w:rPr>
              <w:t>专用合头及</w:t>
            </w:r>
            <w:proofErr w:type="gramEnd"/>
            <w:r w:rsidR="00CA4221" w:rsidRPr="00CA4221">
              <w:rPr>
                <w:rFonts w:ascii="宋体" w:eastAsia="宋体" w:hAnsi="宋体" w:hint="eastAsia"/>
                <w:sz w:val="24"/>
              </w:rPr>
              <w:t>紧固件套装，积极</w:t>
            </w:r>
            <w:proofErr w:type="gramStart"/>
            <w:r w:rsidR="00CA4221" w:rsidRPr="00CA4221">
              <w:rPr>
                <w:rFonts w:ascii="宋体" w:eastAsia="宋体" w:hAnsi="宋体" w:hint="eastAsia"/>
                <w:sz w:val="24"/>
              </w:rPr>
              <w:t>抢占碳陶刹车</w:t>
            </w:r>
            <w:proofErr w:type="gramEnd"/>
            <w:r w:rsidR="00CA4221" w:rsidRPr="00CA4221">
              <w:rPr>
                <w:rFonts w:ascii="宋体" w:eastAsia="宋体" w:hAnsi="宋体" w:hint="eastAsia"/>
                <w:sz w:val="24"/>
              </w:rPr>
              <w:t>系统这一优质赛道，</w:t>
            </w:r>
            <w:r w:rsidR="005766DB" w:rsidRPr="005766DB">
              <w:rPr>
                <w:rFonts w:ascii="宋体" w:eastAsia="宋体" w:hAnsi="宋体" w:hint="eastAsia"/>
                <w:sz w:val="24"/>
              </w:rPr>
              <w:t>公司2024年年底开始为新</w:t>
            </w:r>
            <w:proofErr w:type="gramStart"/>
            <w:r w:rsidR="005766DB" w:rsidRPr="005766DB">
              <w:rPr>
                <w:rFonts w:ascii="宋体" w:eastAsia="宋体" w:hAnsi="宋体" w:hint="eastAsia"/>
                <w:sz w:val="24"/>
              </w:rPr>
              <w:t>势力车企供货</w:t>
            </w:r>
            <w:proofErr w:type="gramEnd"/>
            <w:r w:rsidR="005766DB" w:rsidRPr="005766DB">
              <w:rPr>
                <w:rFonts w:ascii="宋体" w:eastAsia="宋体" w:hAnsi="宋体" w:hint="eastAsia"/>
                <w:sz w:val="24"/>
              </w:rPr>
              <w:t>，并于今年三月份根据需求新购设备增加了产能，</w:t>
            </w:r>
            <w:r w:rsidR="005766DB">
              <w:rPr>
                <w:rFonts w:ascii="宋体" w:eastAsia="宋体" w:hAnsi="宋体" w:hint="eastAsia"/>
                <w:sz w:val="24"/>
              </w:rPr>
              <w:t>近期</w:t>
            </w:r>
            <w:r w:rsidR="005766DB" w:rsidRPr="005766DB">
              <w:rPr>
                <w:rFonts w:ascii="宋体" w:eastAsia="宋体" w:hAnsi="宋体" w:hint="eastAsia"/>
                <w:sz w:val="24"/>
              </w:rPr>
              <w:t>又发布了碳陶盘关键金属结构件定点公告，预计生命周期总销售金额超人民币1亿元。公司五月份新购了近百亩杭州湾新区的土地，设计规划了全新的碳陶盘关键金属结构件生产线</w:t>
            </w:r>
            <w:r w:rsidR="005766DB">
              <w:rPr>
                <w:rFonts w:ascii="宋体" w:eastAsia="宋体" w:hAnsi="宋体" w:hint="eastAsia"/>
                <w:sz w:val="24"/>
              </w:rPr>
              <w:t>。</w:t>
            </w:r>
          </w:p>
          <w:p w14:paraId="2CF8AD12" w14:textId="2D68777D" w:rsidR="002B0497" w:rsidRDefault="002B0497" w:rsidP="002B0497">
            <w:pPr>
              <w:spacing w:line="360" w:lineRule="auto"/>
              <w:ind w:firstLineChars="208" w:firstLine="501"/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/>
                <w:b/>
                <w:sz w:val="24"/>
              </w:rPr>
              <w:t>5</w:t>
            </w:r>
            <w:r>
              <w:rPr>
                <w:rFonts w:ascii="宋体" w:eastAsia="宋体" w:hAnsi="宋体" w:hint="eastAsia"/>
                <w:b/>
                <w:sz w:val="24"/>
              </w:rPr>
              <w:t>.</w:t>
            </w:r>
            <w:r w:rsidR="00EE619E">
              <w:rPr>
                <w:rFonts w:ascii="宋体" w:eastAsia="宋体" w:hAnsi="宋体" w:hint="eastAsia"/>
                <w:b/>
                <w:sz w:val="24"/>
              </w:rPr>
              <w:t>公司产品是否在</w:t>
            </w:r>
            <w:r w:rsidR="006E198A">
              <w:rPr>
                <w:rFonts w:ascii="宋体" w:eastAsia="宋体" w:hAnsi="宋体" w:hint="eastAsia"/>
                <w:b/>
                <w:sz w:val="24"/>
              </w:rPr>
              <w:t>人形</w:t>
            </w:r>
            <w:r w:rsidR="00EE619E">
              <w:rPr>
                <w:rFonts w:ascii="宋体" w:eastAsia="宋体" w:hAnsi="宋体" w:hint="eastAsia"/>
                <w:b/>
                <w:sz w:val="24"/>
              </w:rPr>
              <w:t>机器人方面进行应用</w:t>
            </w:r>
            <w:r>
              <w:rPr>
                <w:rFonts w:ascii="宋体" w:eastAsia="宋体" w:hAnsi="宋体" w:hint="eastAsia"/>
                <w:b/>
                <w:sz w:val="24"/>
              </w:rPr>
              <w:t>？</w:t>
            </w:r>
          </w:p>
          <w:p w14:paraId="5B145BA3" w14:textId="5C79EC43" w:rsidR="002B0497" w:rsidRDefault="002B0497" w:rsidP="002B0497">
            <w:pPr>
              <w:spacing w:line="360" w:lineRule="auto"/>
              <w:ind w:firstLineChars="208" w:firstLine="499"/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答：</w:t>
            </w:r>
            <w:r w:rsidR="006520CD" w:rsidRPr="006520CD">
              <w:rPr>
                <w:rFonts w:ascii="宋体" w:eastAsia="宋体" w:hAnsi="宋体" w:hint="eastAsia"/>
                <w:sz w:val="24"/>
              </w:rPr>
              <w:t>公司紧跟市场发展前景，积极拓展人形机器人用</w:t>
            </w:r>
            <w:r w:rsidR="006520CD">
              <w:rPr>
                <w:rFonts w:ascii="宋体" w:eastAsia="宋体" w:hAnsi="宋体" w:hint="eastAsia"/>
                <w:sz w:val="24"/>
              </w:rPr>
              <w:t>行星滚柱丝杠</w:t>
            </w:r>
            <w:r w:rsidR="006520CD" w:rsidRPr="006520CD">
              <w:rPr>
                <w:rFonts w:ascii="宋体" w:eastAsia="宋体" w:hAnsi="宋体" w:hint="eastAsia"/>
                <w:sz w:val="24"/>
              </w:rPr>
              <w:t>产品。在丝杠领域，公司经过多次技术摸索、工艺验证</w:t>
            </w:r>
            <w:r w:rsidR="006520CD">
              <w:rPr>
                <w:rFonts w:ascii="宋体" w:eastAsia="宋体" w:hAnsi="宋体" w:hint="eastAsia"/>
                <w:sz w:val="24"/>
              </w:rPr>
              <w:t>，已</w:t>
            </w:r>
            <w:r w:rsidR="006520CD" w:rsidRPr="006520CD">
              <w:rPr>
                <w:rFonts w:ascii="宋体" w:eastAsia="宋体" w:hAnsi="宋体" w:hint="eastAsia"/>
                <w:sz w:val="24"/>
              </w:rPr>
              <w:t>成功生产出新的迭代样品，</w:t>
            </w:r>
            <w:r w:rsidR="006520CD">
              <w:rPr>
                <w:rFonts w:ascii="宋体" w:eastAsia="宋体" w:hAnsi="宋体" w:hint="eastAsia"/>
                <w:sz w:val="24"/>
              </w:rPr>
              <w:t>并</w:t>
            </w:r>
            <w:r w:rsidR="006520CD" w:rsidRPr="006520CD">
              <w:rPr>
                <w:rFonts w:ascii="宋体" w:eastAsia="宋体" w:hAnsi="宋体" w:hint="eastAsia"/>
                <w:sz w:val="24"/>
              </w:rPr>
              <w:t>送样检测，检测数据均符合行业要求，与相关单位组织了沟通交流及产品送样。</w:t>
            </w:r>
            <w:r w:rsidR="006520CD">
              <w:rPr>
                <w:rFonts w:ascii="宋体" w:eastAsia="宋体" w:hAnsi="宋体" w:hint="eastAsia"/>
                <w:sz w:val="24"/>
              </w:rPr>
              <w:t>同时，</w:t>
            </w:r>
            <w:r w:rsidR="006520CD" w:rsidRPr="006520CD">
              <w:rPr>
                <w:rFonts w:ascii="宋体" w:eastAsia="宋体" w:hAnsi="宋体" w:hint="eastAsia"/>
                <w:sz w:val="24"/>
              </w:rPr>
              <w:t>公司五月份新</w:t>
            </w:r>
            <w:r w:rsidR="006520CD" w:rsidRPr="006520CD">
              <w:rPr>
                <w:rFonts w:ascii="宋体" w:eastAsia="宋体" w:hAnsi="宋体" w:hint="eastAsia"/>
                <w:sz w:val="24"/>
              </w:rPr>
              <w:lastRenderedPageBreak/>
              <w:t>购了近百亩杭州湾新区的土地，设计规划了全新的行星滚柱丝杠生产线，为公司未来的发展提前布局。</w:t>
            </w:r>
            <w:r w:rsidR="00655C2D" w:rsidRPr="00655C2D">
              <w:rPr>
                <w:rFonts w:ascii="宋体" w:eastAsia="宋体" w:hAnsi="宋体" w:hint="eastAsia"/>
                <w:sz w:val="24"/>
              </w:rPr>
              <w:t>公司正全力以赴加强同相关客户的技术交流和深度合作，同时也积极同其他人形机器人企业进行交流与对接，后续工作将持续推进。公司将加强该领域的研发、投资和市场开拓力度，朝着成本优化、效率提升和规模量产等方向不断进阶</w:t>
            </w:r>
            <w:r w:rsidR="008A7F71">
              <w:rPr>
                <w:rFonts w:ascii="宋体" w:eastAsia="宋体" w:hAnsi="宋体" w:hint="eastAsia"/>
                <w:sz w:val="24"/>
              </w:rPr>
              <w:t>，但在相关领域的长远布局还需结合行业发展等因素进行综合考虑。</w:t>
            </w:r>
          </w:p>
          <w:p w14:paraId="090372DD" w14:textId="476BCB7B" w:rsidR="002B0497" w:rsidRDefault="002E1D46" w:rsidP="0054292B">
            <w:pPr>
              <w:spacing w:line="360" w:lineRule="auto"/>
              <w:ind w:firstLineChars="200" w:firstLine="482"/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b/>
                <w:bCs/>
                <w:sz w:val="24"/>
              </w:rPr>
              <w:t>风险提示：</w:t>
            </w:r>
            <w:r>
              <w:rPr>
                <w:rFonts w:ascii="宋体" w:eastAsia="宋体" w:hAnsi="宋体" w:hint="eastAsia"/>
                <w:sz w:val="24"/>
              </w:rPr>
              <w:t>目前公司滚柱丝杠产品正处于研发阶段，尚未获得客户定点，也未实现营业收入，对业绩不构成影响。此外，新行业的成长及发展周期一般较长，在技术研发、工艺完善和设备选型方面需要进行大规模投资，未来产品的技术方案、量产节奏、量产规模等方面均存在极大的不确定性，且未来行业的发展和公司的市场开拓也会面临较大的不确定性，存在较大投资风险。特此郑重提醒广大投资者注意投资风险！</w:t>
            </w:r>
          </w:p>
        </w:tc>
      </w:tr>
      <w:tr w:rsidR="00A933D5" w14:paraId="261136F0" w14:textId="77777777" w:rsidTr="00D6522D">
        <w:trPr>
          <w:trHeight w:val="205"/>
          <w:jc w:val="center"/>
        </w:trPr>
        <w:tc>
          <w:tcPr>
            <w:tcW w:w="9339" w:type="dxa"/>
            <w:gridSpan w:val="2"/>
            <w:vAlign w:val="center"/>
          </w:tcPr>
          <w:p w14:paraId="75D5CC72" w14:textId="77777777" w:rsidR="00A933D5" w:rsidRDefault="00236431">
            <w:pPr>
              <w:spacing w:beforeLines="50" w:before="156" w:afterLines="50" w:after="156"/>
              <w:ind w:firstLineChars="200" w:firstLine="482"/>
              <w:rPr>
                <w:rFonts w:ascii="宋体" w:eastAsia="宋体" w:hAnsi="宋体"/>
                <w:b/>
                <w:bCs/>
                <w:iCs/>
                <w:color w:val="000000"/>
                <w:sz w:val="24"/>
              </w:rPr>
            </w:pPr>
            <w:r>
              <w:rPr>
                <w:rFonts w:ascii="宋体" w:eastAsia="宋体" w:hAnsi="宋体" w:hint="eastAsia"/>
                <w:b/>
                <w:bCs/>
                <w:iCs/>
                <w:color w:val="000000"/>
                <w:sz w:val="24"/>
              </w:rPr>
              <w:lastRenderedPageBreak/>
              <w:t>附录清单：无</w:t>
            </w:r>
          </w:p>
        </w:tc>
      </w:tr>
    </w:tbl>
    <w:p w14:paraId="7D756309" w14:textId="77777777" w:rsidR="00A933D5" w:rsidRDefault="00A933D5">
      <w:pPr>
        <w:spacing w:beforeLines="50" w:before="156" w:afterLines="50" w:after="156" w:line="360" w:lineRule="auto"/>
        <w:rPr>
          <w:rFonts w:ascii="宋体" w:eastAsia="宋体" w:hAnsi="宋体"/>
        </w:rPr>
      </w:pPr>
    </w:p>
    <w:sectPr w:rsidR="00A933D5">
      <w:headerReference w:type="default" r:id="rId7"/>
      <w:footerReference w:type="default" r:id="rId8"/>
      <w:pgSz w:w="11906" w:h="16838"/>
      <w:pgMar w:top="1440" w:right="1753" w:bottom="1440" w:left="1753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464E52F" w14:textId="77777777" w:rsidR="008C1482" w:rsidRDefault="008C1482">
      <w:r>
        <w:separator/>
      </w:r>
    </w:p>
  </w:endnote>
  <w:endnote w:type="continuationSeparator" w:id="0">
    <w:p w14:paraId="232B257F" w14:textId="77777777" w:rsidR="008C1482" w:rsidRDefault="008C14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BDBBAA0" w14:textId="7BC37FA6" w:rsidR="00A933D5" w:rsidRDefault="00236431">
    <w:pPr>
      <w:pStyle w:val="a9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790F63" w:rsidRPr="00790F63">
      <w:rPr>
        <w:noProof/>
        <w:lang w:val="zh-CN"/>
      </w:rPr>
      <w:t>3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9BDDD26" w14:textId="77777777" w:rsidR="008C1482" w:rsidRDefault="008C1482">
      <w:r>
        <w:separator/>
      </w:r>
    </w:p>
  </w:footnote>
  <w:footnote w:type="continuationSeparator" w:id="0">
    <w:p w14:paraId="5B8AF88A" w14:textId="77777777" w:rsidR="008C1482" w:rsidRDefault="008C148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0AE40DF" w14:textId="77777777" w:rsidR="00A933D5" w:rsidRDefault="00A933D5">
    <w:pPr>
      <w:pStyle w:val="ab"/>
      <w:pBdr>
        <w:bottom w:val="none" w:sz="0" w:space="0" w:color="auto"/>
      </w:pBdr>
      <w:ind w:right="480"/>
      <w:jc w:val="both"/>
      <w:rPr>
        <w:rFonts w:ascii="Cambria Math" w:eastAsia="等线" w:hAnsi="Cambria Math"/>
        <w:b/>
        <w:color w:val="0070C0"/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bordersDoNotSurroundHeader/>
  <w:bordersDoNotSurroundFooter/>
  <w:activeWritingStyle w:appName="MSWord" w:lang="en-US" w:vendorID="64" w:dllVersion="131078" w:nlCheck="1" w:checkStyle="0"/>
  <w:activeWritingStyle w:appName="MSWord" w:lang="zh-CN" w:vendorID="64" w:dllVersion="131077" w:nlCheck="1" w:checkStyle="1"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7AE5"/>
    <w:rsid w:val="00000182"/>
    <w:rsid w:val="00001DAF"/>
    <w:rsid w:val="00002C70"/>
    <w:rsid w:val="000065D1"/>
    <w:rsid w:val="00006AFC"/>
    <w:rsid w:val="00007601"/>
    <w:rsid w:val="000105DC"/>
    <w:rsid w:val="0001150C"/>
    <w:rsid w:val="00013B2B"/>
    <w:rsid w:val="0001471E"/>
    <w:rsid w:val="00017131"/>
    <w:rsid w:val="00020002"/>
    <w:rsid w:val="0002029C"/>
    <w:rsid w:val="00020838"/>
    <w:rsid w:val="00023A6B"/>
    <w:rsid w:val="00025860"/>
    <w:rsid w:val="000315D3"/>
    <w:rsid w:val="00031F55"/>
    <w:rsid w:val="00033F25"/>
    <w:rsid w:val="00034A4B"/>
    <w:rsid w:val="00034B6C"/>
    <w:rsid w:val="00036103"/>
    <w:rsid w:val="00036C1B"/>
    <w:rsid w:val="00037DAA"/>
    <w:rsid w:val="00041E34"/>
    <w:rsid w:val="000445DA"/>
    <w:rsid w:val="00046116"/>
    <w:rsid w:val="00046DAB"/>
    <w:rsid w:val="000478A5"/>
    <w:rsid w:val="000505EA"/>
    <w:rsid w:val="00051164"/>
    <w:rsid w:val="00051E2E"/>
    <w:rsid w:val="00052D56"/>
    <w:rsid w:val="00054376"/>
    <w:rsid w:val="00054A4C"/>
    <w:rsid w:val="0006050C"/>
    <w:rsid w:val="00061292"/>
    <w:rsid w:val="00061C66"/>
    <w:rsid w:val="00063DB5"/>
    <w:rsid w:val="00063E61"/>
    <w:rsid w:val="0006551F"/>
    <w:rsid w:val="00065C04"/>
    <w:rsid w:val="000722A1"/>
    <w:rsid w:val="000729CC"/>
    <w:rsid w:val="00072B6C"/>
    <w:rsid w:val="00073DD8"/>
    <w:rsid w:val="00076B66"/>
    <w:rsid w:val="00080CE4"/>
    <w:rsid w:val="00084072"/>
    <w:rsid w:val="00084DF0"/>
    <w:rsid w:val="000856AF"/>
    <w:rsid w:val="00085A67"/>
    <w:rsid w:val="00087FC7"/>
    <w:rsid w:val="00091E21"/>
    <w:rsid w:val="000960B3"/>
    <w:rsid w:val="000969DA"/>
    <w:rsid w:val="000A0BA1"/>
    <w:rsid w:val="000A6E93"/>
    <w:rsid w:val="000A73D9"/>
    <w:rsid w:val="000A7F93"/>
    <w:rsid w:val="000B1E11"/>
    <w:rsid w:val="000B20E2"/>
    <w:rsid w:val="000B31F1"/>
    <w:rsid w:val="000B5520"/>
    <w:rsid w:val="000B6F1D"/>
    <w:rsid w:val="000B725F"/>
    <w:rsid w:val="000B7BC8"/>
    <w:rsid w:val="000C5988"/>
    <w:rsid w:val="000C6995"/>
    <w:rsid w:val="000C7631"/>
    <w:rsid w:val="000D0320"/>
    <w:rsid w:val="000D352A"/>
    <w:rsid w:val="000E108E"/>
    <w:rsid w:val="000E1514"/>
    <w:rsid w:val="000E410A"/>
    <w:rsid w:val="000E7F61"/>
    <w:rsid w:val="000F0B42"/>
    <w:rsid w:val="000F208B"/>
    <w:rsid w:val="000F21F0"/>
    <w:rsid w:val="000F2315"/>
    <w:rsid w:val="000F3530"/>
    <w:rsid w:val="000F48F4"/>
    <w:rsid w:val="00100119"/>
    <w:rsid w:val="001008AB"/>
    <w:rsid w:val="001011B0"/>
    <w:rsid w:val="001014D8"/>
    <w:rsid w:val="001025E2"/>
    <w:rsid w:val="00103313"/>
    <w:rsid w:val="001042BD"/>
    <w:rsid w:val="00104422"/>
    <w:rsid w:val="001071F4"/>
    <w:rsid w:val="00110194"/>
    <w:rsid w:val="00113960"/>
    <w:rsid w:val="00115BC0"/>
    <w:rsid w:val="0012065F"/>
    <w:rsid w:val="00121314"/>
    <w:rsid w:val="00122BC5"/>
    <w:rsid w:val="00123443"/>
    <w:rsid w:val="0012612B"/>
    <w:rsid w:val="0012758C"/>
    <w:rsid w:val="00136CDC"/>
    <w:rsid w:val="00140082"/>
    <w:rsid w:val="00140B1A"/>
    <w:rsid w:val="00141043"/>
    <w:rsid w:val="00142247"/>
    <w:rsid w:val="001428AD"/>
    <w:rsid w:val="00142970"/>
    <w:rsid w:val="00143E50"/>
    <w:rsid w:val="00145D39"/>
    <w:rsid w:val="00146779"/>
    <w:rsid w:val="00147E88"/>
    <w:rsid w:val="0015142B"/>
    <w:rsid w:val="001555B7"/>
    <w:rsid w:val="00156B19"/>
    <w:rsid w:val="00157357"/>
    <w:rsid w:val="00161850"/>
    <w:rsid w:val="00161AF9"/>
    <w:rsid w:val="00162859"/>
    <w:rsid w:val="00163235"/>
    <w:rsid w:val="00164FD2"/>
    <w:rsid w:val="00165200"/>
    <w:rsid w:val="0016576E"/>
    <w:rsid w:val="001661E6"/>
    <w:rsid w:val="00172E11"/>
    <w:rsid w:val="00173C49"/>
    <w:rsid w:val="001762AC"/>
    <w:rsid w:val="00177671"/>
    <w:rsid w:val="00184345"/>
    <w:rsid w:val="001847C6"/>
    <w:rsid w:val="00193BA7"/>
    <w:rsid w:val="001960CF"/>
    <w:rsid w:val="001A403B"/>
    <w:rsid w:val="001A40BD"/>
    <w:rsid w:val="001A4792"/>
    <w:rsid w:val="001A6EFB"/>
    <w:rsid w:val="001B2D21"/>
    <w:rsid w:val="001B453B"/>
    <w:rsid w:val="001B4A0A"/>
    <w:rsid w:val="001B774F"/>
    <w:rsid w:val="001B7C15"/>
    <w:rsid w:val="001C0B58"/>
    <w:rsid w:val="001C3DAB"/>
    <w:rsid w:val="001C6AE7"/>
    <w:rsid w:val="001D0610"/>
    <w:rsid w:val="001D1E7E"/>
    <w:rsid w:val="001D4081"/>
    <w:rsid w:val="001D5AD4"/>
    <w:rsid w:val="001E3668"/>
    <w:rsid w:val="001E3D18"/>
    <w:rsid w:val="001E65DC"/>
    <w:rsid w:val="001E67FD"/>
    <w:rsid w:val="001E79DD"/>
    <w:rsid w:val="001E7B21"/>
    <w:rsid w:val="001F1D54"/>
    <w:rsid w:val="001F31C6"/>
    <w:rsid w:val="001F3B8E"/>
    <w:rsid w:val="001F4DC0"/>
    <w:rsid w:val="001F54D3"/>
    <w:rsid w:val="002012D2"/>
    <w:rsid w:val="002027E4"/>
    <w:rsid w:val="0020455C"/>
    <w:rsid w:val="00207538"/>
    <w:rsid w:val="002075E6"/>
    <w:rsid w:val="00207E26"/>
    <w:rsid w:val="00212034"/>
    <w:rsid w:val="0021227B"/>
    <w:rsid w:val="0021505D"/>
    <w:rsid w:val="00217B4B"/>
    <w:rsid w:val="002225FE"/>
    <w:rsid w:val="00222730"/>
    <w:rsid w:val="00222B62"/>
    <w:rsid w:val="002236FC"/>
    <w:rsid w:val="00225C28"/>
    <w:rsid w:val="00225CB7"/>
    <w:rsid w:val="00226D82"/>
    <w:rsid w:val="00231D02"/>
    <w:rsid w:val="00233D86"/>
    <w:rsid w:val="00234299"/>
    <w:rsid w:val="00236431"/>
    <w:rsid w:val="002400D0"/>
    <w:rsid w:val="0024035B"/>
    <w:rsid w:val="0024075A"/>
    <w:rsid w:val="0024082D"/>
    <w:rsid w:val="00240FD4"/>
    <w:rsid w:val="00241811"/>
    <w:rsid w:val="00242DF2"/>
    <w:rsid w:val="002455FF"/>
    <w:rsid w:val="00247722"/>
    <w:rsid w:val="00252A9A"/>
    <w:rsid w:val="0025334E"/>
    <w:rsid w:val="00254DFB"/>
    <w:rsid w:val="0025535C"/>
    <w:rsid w:val="0026210C"/>
    <w:rsid w:val="002621D1"/>
    <w:rsid w:val="0026320F"/>
    <w:rsid w:val="00264EF3"/>
    <w:rsid w:val="00270378"/>
    <w:rsid w:val="00271A2A"/>
    <w:rsid w:val="00272CF8"/>
    <w:rsid w:val="002741BB"/>
    <w:rsid w:val="002741E3"/>
    <w:rsid w:val="00274427"/>
    <w:rsid w:val="00276099"/>
    <w:rsid w:val="00276EA2"/>
    <w:rsid w:val="00280CFF"/>
    <w:rsid w:val="002819D0"/>
    <w:rsid w:val="00282A2D"/>
    <w:rsid w:val="00282CA9"/>
    <w:rsid w:val="00283C36"/>
    <w:rsid w:val="00284085"/>
    <w:rsid w:val="00284B96"/>
    <w:rsid w:val="0028544B"/>
    <w:rsid w:val="00287EB3"/>
    <w:rsid w:val="00294A7F"/>
    <w:rsid w:val="002A0262"/>
    <w:rsid w:val="002A2AE3"/>
    <w:rsid w:val="002A4109"/>
    <w:rsid w:val="002B0497"/>
    <w:rsid w:val="002B1926"/>
    <w:rsid w:val="002B2122"/>
    <w:rsid w:val="002B224B"/>
    <w:rsid w:val="002B51FD"/>
    <w:rsid w:val="002B52FD"/>
    <w:rsid w:val="002B6AC4"/>
    <w:rsid w:val="002C07DA"/>
    <w:rsid w:val="002C14DE"/>
    <w:rsid w:val="002C49E6"/>
    <w:rsid w:val="002C5203"/>
    <w:rsid w:val="002C6001"/>
    <w:rsid w:val="002D141E"/>
    <w:rsid w:val="002D2193"/>
    <w:rsid w:val="002E08F9"/>
    <w:rsid w:val="002E1935"/>
    <w:rsid w:val="002E1D46"/>
    <w:rsid w:val="002E46F0"/>
    <w:rsid w:val="002E5FFB"/>
    <w:rsid w:val="002E6D82"/>
    <w:rsid w:val="002F00D0"/>
    <w:rsid w:val="002F03F1"/>
    <w:rsid w:val="002F7156"/>
    <w:rsid w:val="00302FDF"/>
    <w:rsid w:val="00303AEC"/>
    <w:rsid w:val="003120CB"/>
    <w:rsid w:val="00312C9E"/>
    <w:rsid w:val="00314841"/>
    <w:rsid w:val="00316FF7"/>
    <w:rsid w:val="0031726D"/>
    <w:rsid w:val="00321362"/>
    <w:rsid w:val="003224EE"/>
    <w:rsid w:val="00322E0E"/>
    <w:rsid w:val="00325AAD"/>
    <w:rsid w:val="0032679E"/>
    <w:rsid w:val="00327B95"/>
    <w:rsid w:val="00327E6F"/>
    <w:rsid w:val="00330D0E"/>
    <w:rsid w:val="00332451"/>
    <w:rsid w:val="003329ED"/>
    <w:rsid w:val="00332F9E"/>
    <w:rsid w:val="00335AED"/>
    <w:rsid w:val="00337AE5"/>
    <w:rsid w:val="003401A3"/>
    <w:rsid w:val="00344B8D"/>
    <w:rsid w:val="00344F08"/>
    <w:rsid w:val="003466C5"/>
    <w:rsid w:val="003542DD"/>
    <w:rsid w:val="00355516"/>
    <w:rsid w:val="00360673"/>
    <w:rsid w:val="003633DA"/>
    <w:rsid w:val="00366016"/>
    <w:rsid w:val="00367C57"/>
    <w:rsid w:val="00370F85"/>
    <w:rsid w:val="0037173F"/>
    <w:rsid w:val="003740CA"/>
    <w:rsid w:val="0037493B"/>
    <w:rsid w:val="003776B8"/>
    <w:rsid w:val="00377B35"/>
    <w:rsid w:val="00380CF4"/>
    <w:rsid w:val="00382C26"/>
    <w:rsid w:val="00382C5A"/>
    <w:rsid w:val="0038311C"/>
    <w:rsid w:val="003837EC"/>
    <w:rsid w:val="00383815"/>
    <w:rsid w:val="00391A8D"/>
    <w:rsid w:val="0039412D"/>
    <w:rsid w:val="00394BE5"/>
    <w:rsid w:val="00395AD0"/>
    <w:rsid w:val="00395B3E"/>
    <w:rsid w:val="003977C0"/>
    <w:rsid w:val="003A0A96"/>
    <w:rsid w:val="003A1B85"/>
    <w:rsid w:val="003A2B30"/>
    <w:rsid w:val="003A2C62"/>
    <w:rsid w:val="003A3888"/>
    <w:rsid w:val="003A4CE5"/>
    <w:rsid w:val="003A5160"/>
    <w:rsid w:val="003A6909"/>
    <w:rsid w:val="003B0039"/>
    <w:rsid w:val="003B004F"/>
    <w:rsid w:val="003B2396"/>
    <w:rsid w:val="003B4771"/>
    <w:rsid w:val="003B54FA"/>
    <w:rsid w:val="003B5F8D"/>
    <w:rsid w:val="003B6BAA"/>
    <w:rsid w:val="003C0DF4"/>
    <w:rsid w:val="003C49EC"/>
    <w:rsid w:val="003C4B93"/>
    <w:rsid w:val="003C6C1C"/>
    <w:rsid w:val="003C6F56"/>
    <w:rsid w:val="003D119C"/>
    <w:rsid w:val="003D5F16"/>
    <w:rsid w:val="003D6C3E"/>
    <w:rsid w:val="003D7E4A"/>
    <w:rsid w:val="003E1434"/>
    <w:rsid w:val="003E306D"/>
    <w:rsid w:val="003E4C9F"/>
    <w:rsid w:val="003E4E6E"/>
    <w:rsid w:val="003F0943"/>
    <w:rsid w:val="003F17A7"/>
    <w:rsid w:val="003F4971"/>
    <w:rsid w:val="003F4E87"/>
    <w:rsid w:val="003F52A5"/>
    <w:rsid w:val="003F6A7E"/>
    <w:rsid w:val="003F6BA1"/>
    <w:rsid w:val="00400B66"/>
    <w:rsid w:val="00404D06"/>
    <w:rsid w:val="0040615D"/>
    <w:rsid w:val="00410811"/>
    <w:rsid w:val="00411802"/>
    <w:rsid w:val="00417D6C"/>
    <w:rsid w:val="00421454"/>
    <w:rsid w:val="00423E3F"/>
    <w:rsid w:val="00426333"/>
    <w:rsid w:val="00426EE3"/>
    <w:rsid w:val="004277AE"/>
    <w:rsid w:val="00427899"/>
    <w:rsid w:val="00435D01"/>
    <w:rsid w:val="004405BB"/>
    <w:rsid w:val="00441C76"/>
    <w:rsid w:val="00443891"/>
    <w:rsid w:val="004467FB"/>
    <w:rsid w:val="00447743"/>
    <w:rsid w:val="0045311C"/>
    <w:rsid w:val="004539A8"/>
    <w:rsid w:val="00453A7A"/>
    <w:rsid w:val="00456786"/>
    <w:rsid w:val="00456B63"/>
    <w:rsid w:val="004618D5"/>
    <w:rsid w:val="00462559"/>
    <w:rsid w:val="00462F59"/>
    <w:rsid w:val="00463309"/>
    <w:rsid w:val="00467B51"/>
    <w:rsid w:val="004703EF"/>
    <w:rsid w:val="004717F7"/>
    <w:rsid w:val="0047431C"/>
    <w:rsid w:val="00475A4A"/>
    <w:rsid w:val="00482170"/>
    <w:rsid w:val="0048256D"/>
    <w:rsid w:val="00482598"/>
    <w:rsid w:val="00485DEA"/>
    <w:rsid w:val="00485EC2"/>
    <w:rsid w:val="00485F95"/>
    <w:rsid w:val="00491C84"/>
    <w:rsid w:val="00493548"/>
    <w:rsid w:val="00494167"/>
    <w:rsid w:val="0049456A"/>
    <w:rsid w:val="00494B07"/>
    <w:rsid w:val="00496EA8"/>
    <w:rsid w:val="00497E4D"/>
    <w:rsid w:val="004A06E7"/>
    <w:rsid w:val="004A406F"/>
    <w:rsid w:val="004B0CB5"/>
    <w:rsid w:val="004B3735"/>
    <w:rsid w:val="004B7C39"/>
    <w:rsid w:val="004C0980"/>
    <w:rsid w:val="004C1748"/>
    <w:rsid w:val="004C249F"/>
    <w:rsid w:val="004C394F"/>
    <w:rsid w:val="004C413F"/>
    <w:rsid w:val="004C6082"/>
    <w:rsid w:val="004D1862"/>
    <w:rsid w:val="004D6FD3"/>
    <w:rsid w:val="004D7043"/>
    <w:rsid w:val="004D7E37"/>
    <w:rsid w:val="004E4ED3"/>
    <w:rsid w:val="004E559D"/>
    <w:rsid w:val="004E5A40"/>
    <w:rsid w:val="004E65AB"/>
    <w:rsid w:val="004E7065"/>
    <w:rsid w:val="004E7997"/>
    <w:rsid w:val="004F226F"/>
    <w:rsid w:val="004F3BC6"/>
    <w:rsid w:val="004F3DDC"/>
    <w:rsid w:val="004F3F12"/>
    <w:rsid w:val="004F5C6E"/>
    <w:rsid w:val="00500048"/>
    <w:rsid w:val="0050106D"/>
    <w:rsid w:val="00502873"/>
    <w:rsid w:val="005044AC"/>
    <w:rsid w:val="00506CE3"/>
    <w:rsid w:val="005112B2"/>
    <w:rsid w:val="0051368C"/>
    <w:rsid w:val="005136C6"/>
    <w:rsid w:val="00521971"/>
    <w:rsid w:val="00525943"/>
    <w:rsid w:val="005275A1"/>
    <w:rsid w:val="00531A89"/>
    <w:rsid w:val="005321D7"/>
    <w:rsid w:val="0053424B"/>
    <w:rsid w:val="0054053B"/>
    <w:rsid w:val="00540C8F"/>
    <w:rsid w:val="0054292B"/>
    <w:rsid w:val="00542C54"/>
    <w:rsid w:val="00543703"/>
    <w:rsid w:val="00545A92"/>
    <w:rsid w:val="00547E56"/>
    <w:rsid w:val="00552DEF"/>
    <w:rsid w:val="00557909"/>
    <w:rsid w:val="005579BC"/>
    <w:rsid w:val="00557E4E"/>
    <w:rsid w:val="005605DB"/>
    <w:rsid w:val="005613B4"/>
    <w:rsid w:val="00561437"/>
    <w:rsid w:val="00562B66"/>
    <w:rsid w:val="0056304E"/>
    <w:rsid w:val="00564DE4"/>
    <w:rsid w:val="005665E9"/>
    <w:rsid w:val="00567C45"/>
    <w:rsid w:val="00567EDD"/>
    <w:rsid w:val="00570480"/>
    <w:rsid w:val="00571B4A"/>
    <w:rsid w:val="005726D0"/>
    <w:rsid w:val="00575851"/>
    <w:rsid w:val="00576229"/>
    <w:rsid w:val="005766DB"/>
    <w:rsid w:val="00576F11"/>
    <w:rsid w:val="00577253"/>
    <w:rsid w:val="005816F1"/>
    <w:rsid w:val="00582D60"/>
    <w:rsid w:val="005864B3"/>
    <w:rsid w:val="00586BFF"/>
    <w:rsid w:val="0059047F"/>
    <w:rsid w:val="00591942"/>
    <w:rsid w:val="00595DAC"/>
    <w:rsid w:val="005978FD"/>
    <w:rsid w:val="005A1ED7"/>
    <w:rsid w:val="005A3529"/>
    <w:rsid w:val="005A3C75"/>
    <w:rsid w:val="005A6534"/>
    <w:rsid w:val="005A7FB4"/>
    <w:rsid w:val="005B16D6"/>
    <w:rsid w:val="005B1811"/>
    <w:rsid w:val="005B550B"/>
    <w:rsid w:val="005C0C9A"/>
    <w:rsid w:val="005C147D"/>
    <w:rsid w:val="005C6652"/>
    <w:rsid w:val="005C7906"/>
    <w:rsid w:val="005D14C9"/>
    <w:rsid w:val="005D2622"/>
    <w:rsid w:val="005D3336"/>
    <w:rsid w:val="005D7D5B"/>
    <w:rsid w:val="005E0F1F"/>
    <w:rsid w:val="005E1929"/>
    <w:rsid w:val="005E54CA"/>
    <w:rsid w:val="005F07EE"/>
    <w:rsid w:val="005F1CD4"/>
    <w:rsid w:val="005F273C"/>
    <w:rsid w:val="005F29CF"/>
    <w:rsid w:val="005F2F4E"/>
    <w:rsid w:val="005F6E57"/>
    <w:rsid w:val="005F7584"/>
    <w:rsid w:val="006020CF"/>
    <w:rsid w:val="006021FF"/>
    <w:rsid w:val="00602B02"/>
    <w:rsid w:val="00604BC0"/>
    <w:rsid w:val="00605126"/>
    <w:rsid w:val="00605166"/>
    <w:rsid w:val="006074B8"/>
    <w:rsid w:val="00607703"/>
    <w:rsid w:val="006117A3"/>
    <w:rsid w:val="006146F8"/>
    <w:rsid w:val="00614B7C"/>
    <w:rsid w:val="00616C18"/>
    <w:rsid w:val="006170D0"/>
    <w:rsid w:val="00621CFC"/>
    <w:rsid w:val="00626FD6"/>
    <w:rsid w:val="00627A28"/>
    <w:rsid w:val="006310E9"/>
    <w:rsid w:val="00631937"/>
    <w:rsid w:val="00635759"/>
    <w:rsid w:val="0063712C"/>
    <w:rsid w:val="0063767A"/>
    <w:rsid w:val="00637E90"/>
    <w:rsid w:val="00641A0A"/>
    <w:rsid w:val="00643997"/>
    <w:rsid w:val="00646343"/>
    <w:rsid w:val="006520CD"/>
    <w:rsid w:val="00654C83"/>
    <w:rsid w:val="00655C2D"/>
    <w:rsid w:val="006561DD"/>
    <w:rsid w:val="00660310"/>
    <w:rsid w:val="00660C4E"/>
    <w:rsid w:val="00662120"/>
    <w:rsid w:val="00663D9B"/>
    <w:rsid w:val="00663FB3"/>
    <w:rsid w:val="006667E2"/>
    <w:rsid w:val="006725A6"/>
    <w:rsid w:val="006745D6"/>
    <w:rsid w:val="00675B85"/>
    <w:rsid w:val="00677845"/>
    <w:rsid w:val="00685929"/>
    <w:rsid w:val="00687C5D"/>
    <w:rsid w:val="00692EC3"/>
    <w:rsid w:val="00694094"/>
    <w:rsid w:val="0069509E"/>
    <w:rsid w:val="006969EE"/>
    <w:rsid w:val="006977DE"/>
    <w:rsid w:val="006A3C30"/>
    <w:rsid w:val="006A426A"/>
    <w:rsid w:val="006A443A"/>
    <w:rsid w:val="006A7FB3"/>
    <w:rsid w:val="006B1531"/>
    <w:rsid w:val="006B33EE"/>
    <w:rsid w:val="006B53F2"/>
    <w:rsid w:val="006B70CF"/>
    <w:rsid w:val="006B77EC"/>
    <w:rsid w:val="006B7FD8"/>
    <w:rsid w:val="006C684A"/>
    <w:rsid w:val="006C6CFA"/>
    <w:rsid w:val="006C75F8"/>
    <w:rsid w:val="006C7A2F"/>
    <w:rsid w:val="006D1024"/>
    <w:rsid w:val="006D1D51"/>
    <w:rsid w:val="006D3C38"/>
    <w:rsid w:val="006E198A"/>
    <w:rsid w:val="006E6A3C"/>
    <w:rsid w:val="006F1360"/>
    <w:rsid w:val="006F23BD"/>
    <w:rsid w:val="006F294E"/>
    <w:rsid w:val="006F2D47"/>
    <w:rsid w:val="006F3A63"/>
    <w:rsid w:val="006F6EF2"/>
    <w:rsid w:val="006F78CD"/>
    <w:rsid w:val="006F7B27"/>
    <w:rsid w:val="007006FD"/>
    <w:rsid w:val="00701526"/>
    <w:rsid w:val="00701C22"/>
    <w:rsid w:val="00702278"/>
    <w:rsid w:val="00702EE4"/>
    <w:rsid w:val="00705E59"/>
    <w:rsid w:val="00706CF3"/>
    <w:rsid w:val="0071135D"/>
    <w:rsid w:val="007150F7"/>
    <w:rsid w:val="007179F8"/>
    <w:rsid w:val="00721567"/>
    <w:rsid w:val="00722EA9"/>
    <w:rsid w:val="00723719"/>
    <w:rsid w:val="007240E1"/>
    <w:rsid w:val="00725AAC"/>
    <w:rsid w:val="00727CE8"/>
    <w:rsid w:val="00732AAA"/>
    <w:rsid w:val="00737A1E"/>
    <w:rsid w:val="00751D18"/>
    <w:rsid w:val="007601C5"/>
    <w:rsid w:val="00760AF1"/>
    <w:rsid w:val="00760B0E"/>
    <w:rsid w:val="0076256C"/>
    <w:rsid w:val="00763089"/>
    <w:rsid w:val="00763E12"/>
    <w:rsid w:val="007640E8"/>
    <w:rsid w:val="007654CC"/>
    <w:rsid w:val="00765899"/>
    <w:rsid w:val="00766612"/>
    <w:rsid w:val="00770D5D"/>
    <w:rsid w:val="00771178"/>
    <w:rsid w:val="0077133E"/>
    <w:rsid w:val="00771B31"/>
    <w:rsid w:val="00775499"/>
    <w:rsid w:val="00775AF4"/>
    <w:rsid w:val="0077764B"/>
    <w:rsid w:val="007809CA"/>
    <w:rsid w:val="00780D0F"/>
    <w:rsid w:val="00781B18"/>
    <w:rsid w:val="00781FFF"/>
    <w:rsid w:val="0078262E"/>
    <w:rsid w:val="00782F72"/>
    <w:rsid w:val="00785475"/>
    <w:rsid w:val="00790F63"/>
    <w:rsid w:val="00792A36"/>
    <w:rsid w:val="00796388"/>
    <w:rsid w:val="007A284F"/>
    <w:rsid w:val="007A5D37"/>
    <w:rsid w:val="007A7159"/>
    <w:rsid w:val="007B04F8"/>
    <w:rsid w:val="007B05F5"/>
    <w:rsid w:val="007B0797"/>
    <w:rsid w:val="007B57AA"/>
    <w:rsid w:val="007B5BA3"/>
    <w:rsid w:val="007B68C2"/>
    <w:rsid w:val="007B7158"/>
    <w:rsid w:val="007C3457"/>
    <w:rsid w:val="007C38E8"/>
    <w:rsid w:val="007C39E4"/>
    <w:rsid w:val="007C5496"/>
    <w:rsid w:val="007C6F65"/>
    <w:rsid w:val="007D2936"/>
    <w:rsid w:val="007E144B"/>
    <w:rsid w:val="007E6108"/>
    <w:rsid w:val="007F156F"/>
    <w:rsid w:val="007F48C3"/>
    <w:rsid w:val="007F5B29"/>
    <w:rsid w:val="008007EF"/>
    <w:rsid w:val="00801AE6"/>
    <w:rsid w:val="0080292D"/>
    <w:rsid w:val="0080357C"/>
    <w:rsid w:val="00806F1F"/>
    <w:rsid w:val="00810FAB"/>
    <w:rsid w:val="00811302"/>
    <w:rsid w:val="00811472"/>
    <w:rsid w:val="0081154A"/>
    <w:rsid w:val="008122C3"/>
    <w:rsid w:val="00812BF4"/>
    <w:rsid w:val="00814473"/>
    <w:rsid w:val="00815E9B"/>
    <w:rsid w:val="0081793B"/>
    <w:rsid w:val="0082028D"/>
    <w:rsid w:val="0082308B"/>
    <w:rsid w:val="00824705"/>
    <w:rsid w:val="00824828"/>
    <w:rsid w:val="00826CA9"/>
    <w:rsid w:val="00831747"/>
    <w:rsid w:val="0083270F"/>
    <w:rsid w:val="00834B0B"/>
    <w:rsid w:val="008372F5"/>
    <w:rsid w:val="008441CE"/>
    <w:rsid w:val="00845B19"/>
    <w:rsid w:val="0085157D"/>
    <w:rsid w:val="008548A2"/>
    <w:rsid w:val="00856F26"/>
    <w:rsid w:val="00857321"/>
    <w:rsid w:val="008578E3"/>
    <w:rsid w:val="0086233C"/>
    <w:rsid w:val="00862590"/>
    <w:rsid w:val="00862B19"/>
    <w:rsid w:val="00864153"/>
    <w:rsid w:val="00865736"/>
    <w:rsid w:val="00866E49"/>
    <w:rsid w:val="0086793B"/>
    <w:rsid w:val="00867D16"/>
    <w:rsid w:val="00871863"/>
    <w:rsid w:val="008738A5"/>
    <w:rsid w:val="00873A12"/>
    <w:rsid w:val="00873DBA"/>
    <w:rsid w:val="00874CB0"/>
    <w:rsid w:val="00875791"/>
    <w:rsid w:val="00875D23"/>
    <w:rsid w:val="0088221A"/>
    <w:rsid w:val="00882350"/>
    <w:rsid w:val="00882C2F"/>
    <w:rsid w:val="00883D71"/>
    <w:rsid w:val="00885FC3"/>
    <w:rsid w:val="00886FDF"/>
    <w:rsid w:val="0088770C"/>
    <w:rsid w:val="008905FB"/>
    <w:rsid w:val="00891013"/>
    <w:rsid w:val="008A1752"/>
    <w:rsid w:val="008A37D5"/>
    <w:rsid w:val="008A44B6"/>
    <w:rsid w:val="008A512B"/>
    <w:rsid w:val="008A7F71"/>
    <w:rsid w:val="008B344D"/>
    <w:rsid w:val="008B383B"/>
    <w:rsid w:val="008B69DF"/>
    <w:rsid w:val="008C099F"/>
    <w:rsid w:val="008C1482"/>
    <w:rsid w:val="008C157F"/>
    <w:rsid w:val="008C373B"/>
    <w:rsid w:val="008C3776"/>
    <w:rsid w:val="008C3C16"/>
    <w:rsid w:val="008D1FBE"/>
    <w:rsid w:val="008D4CE6"/>
    <w:rsid w:val="008D6CEB"/>
    <w:rsid w:val="008D7198"/>
    <w:rsid w:val="008F0116"/>
    <w:rsid w:val="008F144B"/>
    <w:rsid w:val="008F5413"/>
    <w:rsid w:val="008F5B2D"/>
    <w:rsid w:val="008F69F9"/>
    <w:rsid w:val="008F79C0"/>
    <w:rsid w:val="0090076E"/>
    <w:rsid w:val="00900B56"/>
    <w:rsid w:val="00901D44"/>
    <w:rsid w:val="00902525"/>
    <w:rsid w:val="009026CB"/>
    <w:rsid w:val="00902D22"/>
    <w:rsid w:val="00905C56"/>
    <w:rsid w:val="00911787"/>
    <w:rsid w:val="009139B9"/>
    <w:rsid w:val="009152E5"/>
    <w:rsid w:val="00917E5D"/>
    <w:rsid w:val="00923AE5"/>
    <w:rsid w:val="009243E8"/>
    <w:rsid w:val="009249A6"/>
    <w:rsid w:val="0092563B"/>
    <w:rsid w:val="009267E3"/>
    <w:rsid w:val="00927863"/>
    <w:rsid w:val="009305BD"/>
    <w:rsid w:val="00930CA4"/>
    <w:rsid w:val="00930FBB"/>
    <w:rsid w:val="00934646"/>
    <w:rsid w:val="0093474B"/>
    <w:rsid w:val="00941986"/>
    <w:rsid w:val="009427F9"/>
    <w:rsid w:val="00946E11"/>
    <w:rsid w:val="00955F52"/>
    <w:rsid w:val="00960124"/>
    <w:rsid w:val="00961DEA"/>
    <w:rsid w:val="00971DF9"/>
    <w:rsid w:val="009748D3"/>
    <w:rsid w:val="009758CC"/>
    <w:rsid w:val="00975ACE"/>
    <w:rsid w:val="00975F1E"/>
    <w:rsid w:val="00980BA3"/>
    <w:rsid w:val="00980E5C"/>
    <w:rsid w:val="00982439"/>
    <w:rsid w:val="0098305D"/>
    <w:rsid w:val="009846AB"/>
    <w:rsid w:val="00991A54"/>
    <w:rsid w:val="009937B5"/>
    <w:rsid w:val="009940D1"/>
    <w:rsid w:val="00995327"/>
    <w:rsid w:val="00995E29"/>
    <w:rsid w:val="00996AA1"/>
    <w:rsid w:val="009A068E"/>
    <w:rsid w:val="009A0DDB"/>
    <w:rsid w:val="009A639E"/>
    <w:rsid w:val="009B4097"/>
    <w:rsid w:val="009B51FD"/>
    <w:rsid w:val="009B7965"/>
    <w:rsid w:val="009C0FEE"/>
    <w:rsid w:val="009C1214"/>
    <w:rsid w:val="009C467B"/>
    <w:rsid w:val="009D04C1"/>
    <w:rsid w:val="009D41A7"/>
    <w:rsid w:val="009D45A4"/>
    <w:rsid w:val="009D4C1D"/>
    <w:rsid w:val="009D4E5A"/>
    <w:rsid w:val="009E0942"/>
    <w:rsid w:val="009E4DDB"/>
    <w:rsid w:val="009E59F1"/>
    <w:rsid w:val="009E618C"/>
    <w:rsid w:val="009E61AF"/>
    <w:rsid w:val="009E7DEE"/>
    <w:rsid w:val="009F005E"/>
    <w:rsid w:val="009F0974"/>
    <w:rsid w:val="009F32D4"/>
    <w:rsid w:val="009F59E7"/>
    <w:rsid w:val="009F74FB"/>
    <w:rsid w:val="00A07005"/>
    <w:rsid w:val="00A12391"/>
    <w:rsid w:val="00A12D80"/>
    <w:rsid w:val="00A1491A"/>
    <w:rsid w:val="00A16855"/>
    <w:rsid w:val="00A1790D"/>
    <w:rsid w:val="00A20212"/>
    <w:rsid w:val="00A2200D"/>
    <w:rsid w:val="00A27528"/>
    <w:rsid w:val="00A36A30"/>
    <w:rsid w:val="00A36B6B"/>
    <w:rsid w:val="00A41AAB"/>
    <w:rsid w:val="00A438DF"/>
    <w:rsid w:val="00A449DA"/>
    <w:rsid w:val="00A46403"/>
    <w:rsid w:val="00A46C9A"/>
    <w:rsid w:val="00A46DEE"/>
    <w:rsid w:val="00A47636"/>
    <w:rsid w:val="00A50A7F"/>
    <w:rsid w:val="00A5250C"/>
    <w:rsid w:val="00A527B1"/>
    <w:rsid w:val="00A528D3"/>
    <w:rsid w:val="00A543AF"/>
    <w:rsid w:val="00A5445B"/>
    <w:rsid w:val="00A54592"/>
    <w:rsid w:val="00A55420"/>
    <w:rsid w:val="00A56735"/>
    <w:rsid w:val="00A57826"/>
    <w:rsid w:val="00A60758"/>
    <w:rsid w:val="00A60C4B"/>
    <w:rsid w:val="00A67A94"/>
    <w:rsid w:val="00A80F12"/>
    <w:rsid w:val="00A84DDB"/>
    <w:rsid w:val="00A854A1"/>
    <w:rsid w:val="00A866F9"/>
    <w:rsid w:val="00A87E5B"/>
    <w:rsid w:val="00A9037A"/>
    <w:rsid w:val="00A91B9F"/>
    <w:rsid w:val="00A933D5"/>
    <w:rsid w:val="00A94476"/>
    <w:rsid w:val="00A96F6E"/>
    <w:rsid w:val="00A9720C"/>
    <w:rsid w:val="00A97866"/>
    <w:rsid w:val="00AA0181"/>
    <w:rsid w:val="00AA19D1"/>
    <w:rsid w:val="00AA4651"/>
    <w:rsid w:val="00AA490A"/>
    <w:rsid w:val="00AA5258"/>
    <w:rsid w:val="00AA583A"/>
    <w:rsid w:val="00AB004A"/>
    <w:rsid w:val="00AB189C"/>
    <w:rsid w:val="00AB4417"/>
    <w:rsid w:val="00AB5EF2"/>
    <w:rsid w:val="00AC28B2"/>
    <w:rsid w:val="00AC378C"/>
    <w:rsid w:val="00AC7760"/>
    <w:rsid w:val="00AC7783"/>
    <w:rsid w:val="00AD22DB"/>
    <w:rsid w:val="00AD27D1"/>
    <w:rsid w:val="00AD3C45"/>
    <w:rsid w:val="00AD48B6"/>
    <w:rsid w:val="00AD53DE"/>
    <w:rsid w:val="00AD615A"/>
    <w:rsid w:val="00AE2DA9"/>
    <w:rsid w:val="00AE3C11"/>
    <w:rsid w:val="00AF34FE"/>
    <w:rsid w:val="00AF4962"/>
    <w:rsid w:val="00B00F64"/>
    <w:rsid w:val="00B01288"/>
    <w:rsid w:val="00B038B3"/>
    <w:rsid w:val="00B06673"/>
    <w:rsid w:val="00B077F7"/>
    <w:rsid w:val="00B11B02"/>
    <w:rsid w:val="00B125C3"/>
    <w:rsid w:val="00B129C0"/>
    <w:rsid w:val="00B143EB"/>
    <w:rsid w:val="00B15257"/>
    <w:rsid w:val="00B207B2"/>
    <w:rsid w:val="00B24DFF"/>
    <w:rsid w:val="00B254A1"/>
    <w:rsid w:val="00B30BCB"/>
    <w:rsid w:val="00B32158"/>
    <w:rsid w:val="00B32EB7"/>
    <w:rsid w:val="00B3637C"/>
    <w:rsid w:val="00B364A7"/>
    <w:rsid w:val="00B36A12"/>
    <w:rsid w:val="00B37FA7"/>
    <w:rsid w:val="00B426BA"/>
    <w:rsid w:val="00B42C20"/>
    <w:rsid w:val="00B53B86"/>
    <w:rsid w:val="00B56E26"/>
    <w:rsid w:val="00B57C9A"/>
    <w:rsid w:val="00B632E8"/>
    <w:rsid w:val="00B6335B"/>
    <w:rsid w:val="00B6380F"/>
    <w:rsid w:val="00B64907"/>
    <w:rsid w:val="00B72406"/>
    <w:rsid w:val="00B7307F"/>
    <w:rsid w:val="00B73C08"/>
    <w:rsid w:val="00B76794"/>
    <w:rsid w:val="00B76853"/>
    <w:rsid w:val="00B77539"/>
    <w:rsid w:val="00B831AC"/>
    <w:rsid w:val="00B837E9"/>
    <w:rsid w:val="00B8410F"/>
    <w:rsid w:val="00B84FB4"/>
    <w:rsid w:val="00B8550F"/>
    <w:rsid w:val="00B95869"/>
    <w:rsid w:val="00B970A4"/>
    <w:rsid w:val="00BA09A7"/>
    <w:rsid w:val="00BA0B69"/>
    <w:rsid w:val="00BA599A"/>
    <w:rsid w:val="00BA660F"/>
    <w:rsid w:val="00BA75A0"/>
    <w:rsid w:val="00BA7762"/>
    <w:rsid w:val="00BB0A1C"/>
    <w:rsid w:val="00BB2906"/>
    <w:rsid w:val="00BB40CB"/>
    <w:rsid w:val="00BB483E"/>
    <w:rsid w:val="00BB519D"/>
    <w:rsid w:val="00BB60E5"/>
    <w:rsid w:val="00BB7268"/>
    <w:rsid w:val="00BB7405"/>
    <w:rsid w:val="00BC6FC6"/>
    <w:rsid w:val="00BC77C8"/>
    <w:rsid w:val="00BC789D"/>
    <w:rsid w:val="00BD0016"/>
    <w:rsid w:val="00BD039B"/>
    <w:rsid w:val="00BD364C"/>
    <w:rsid w:val="00BD54D0"/>
    <w:rsid w:val="00BD759F"/>
    <w:rsid w:val="00BE0841"/>
    <w:rsid w:val="00BE1426"/>
    <w:rsid w:val="00BE5816"/>
    <w:rsid w:val="00BF10FC"/>
    <w:rsid w:val="00BF118E"/>
    <w:rsid w:val="00BF40BD"/>
    <w:rsid w:val="00C00C08"/>
    <w:rsid w:val="00C02848"/>
    <w:rsid w:val="00C0367A"/>
    <w:rsid w:val="00C03EF9"/>
    <w:rsid w:val="00C0513A"/>
    <w:rsid w:val="00C05F92"/>
    <w:rsid w:val="00C1004A"/>
    <w:rsid w:val="00C15909"/>
    <w:rsid w:val="00C22047"/>
    <w:rsid w:val="00C220E8"/>
    <w:rsid w:val="00C23497"/>
    <w:rsid w:val="00C268F2"/>
    <w:rsid w:val="00C26FDD"/>
    <w:rsid w:val="00C279BE"/>
    <w:rsid w:val="00C3295A"/>
    <w:rsid w:val="00C32BE9"/>
    <w:rsid w:val="00C32EBD"/>
    <w:rsid w:val="00C33E15"/>
    <w:rsid w:val="00C373B4"/>
    <w:rsid w:val="00C377F5"/>
    <w:rsid w:val="00C45105"/>
    <w:rsid w:val="00C46D72"/>
    <w:rsid w:val="00C47768"/>
    <w:rsid w:val="00C5155C"/>
    <w:rsid w:val="00C51E82"/>
    <w:rsid w:val="00C53C30"/>
    <w:rsid w:val="00C540A9"/>
    <w:rsid w:val="00C556E2"/>
    <w:rsid w:val="00C5688D"/>
    <w:rsid w:val="00C612B5"/>
    <w:rsid w:val="00C626EE"/>
    <w:rsid w:val="00C669F2"/>
    <w:rsid w:val="00C6733D"/>
    <w:rsid w:val="00C6779F"/>
    <w:rsid w:val="00C67C13"/>
    <w:rsid w:val="00C67C77"/>
    <w:rsid w:val="00C72274"/>
    <w:rsid w:val="00C74A2C"/>
    <w:rsid w:val="00C752E5"/>
    <w:rsid w:val="00C7630C"/>
    <w:rsid w:val="00C76A0B"/>
    <w:rsid w:val="00C81E78"/>
    <w:rsid w:val="00C84608"/>
    <w:rsid w:val="00C860FA"/>
    <w:rsid w:val="00C86D82"/>
    <w:rsid w:val="00C87C6A"/>
    <w:rsid w:val="00C87D9A"/>
    <w:rsid w:val="00C87F8E"/>
    <w:rsid w:val="00C908A2"/>
    <w:rsid w:val="00C91151"/>
    <w:rsid w:val="00C927B2"/>
    <w:rsid w:val="00C9593C"/>
    <w:rsid w:val="00C96314"/>
    <w:rsid w:val="00C96486"/>
    <w:rsid w:val="00C965C0"/>
    <w:rsid w:val="00CA4221"/>
    <w:rsid w:val="00CA7F04"/>
    <w:rsid w:val="00CB17F4"/>
    <w:rsid w:val="00CB21B7"/>
    <w:rsid w:val="00CB29D7"/>
    <w:rsid w:val="00CB3AE6"/>
    <w:rsid w:val="00CB3EE4"/>
    <w:rsid w:val="00CB6402"/>
    <w:rsid w:val="00CC134B"/>
    <w:rsid w:val="00CC33B0"/>
    <w:rsid w:val="00CC4F31"/>
    <w:rsid w:val="00CC50C6"/>
    <w:rsid w:val="00CD18C6"/>
    <w:rsid w:val="00CD34CF"/>
    <w:rsid w:val="00CD47E5"/>
    <w:rsid w:val="00CD4864"/>
    <w:rsid w:val="00CD5F76"/>
    <w:rsid w:val="00CE1AEC"/>
    <w:rsid w:val="00CE29F7"/>
    <w:rsid w:val="00CE6A72"/>
    <w:rsid w:val="00CF0148"/>
    <w:rsid w:val="00CF03FE"/>
    <w:rsid w:val="00CF5AC4"/>
    <w:rsid w:val="00CF60D0"/>
    <w:rsid w:val="00CF7FD8"/>
    <w:rsid w:val="00D01759"/>
    <w:rsid w:val="00D01D85"/>
    <w:rsid w:val="00D04471"/>
    <w:rsid w:val="00D12698"/>
    <w:rsid w:val="00D12AB7"/>
    <w:rsid w:val="00D12EF5"/>
    <w:rsid w:val="00D17383"/>
    <w:rsid w:val="00D20BC3"/>
    <w:rsid w:val="00D2514D"/>
    <w:rsid w:val="00D334F1"/>
    <w:rsid w:val="00D33E95"/>
    <w:rsid w:val="00D34F2E"/>
    <w:rsid w:val="00D41314"/>
    <w:rsid w:val="00D45783"/>
    <w:rsid w:val="00D46F12"/>
    <w:rsid w:val="00D47EC3"/>
    <w:rsid w:val="00D50039"/>
    <w:rsid w:val="00D5020C"/>
    <w:rsid w:val="00D5411A"/>
    <w:rsid w:val="00D55C2F"/>
    <w:rsid w:val="00D63A4F"/>
    <w:rsid w:val="00D63C30"/>
    <w:rsid w:val="00D63F26"/>
    <w:rsid w:val="00D6522D"/>
    <w:rsid w:val="00D666D9"/>
    <w:rsid w:val="00D70DA1"/>
    <w:rsid w:val="00D71754"/>
    <w:rsid w:val="00D74CCA"/>
    <w:rsid w:val="00D75C68"/>
    <w:rsid w:val="00D76B50"/>
    <w:rsid w:val="00D81CBD"/>
    <w:rsid w:val="00D82F39"/>
    <w:rsid w:val="00D832F0"/>
    <w:rsid w:val="00D8392D"/>
    <w:rsid w:val="00D85822"/>
    <w:rsid w:val="00D866E8"/>
    <w:rsid w:val="00D968A5"/>
    <w:rsid w:val="00D96CEC"/>
    <w:rsid w:val="00D97B27"/>
    <w:rsid w:val="00DA0B29"/>
    <w:rsid w:val="00DA3891"/>
    <w:rsid w:val="00DA559A"/>
    <w:rsid w:val="00DB25F1"/>
    <w:rsid w:val="00DB6C50"/>
    <w:rsid w:val="00DC09FE"/>
    <w:rsid w:val="00DC3844"/>
    <w:rsid w:val="00DC5882"/>
    <w:rsid w:val="00DC6912"/>
    <w:rsid w:val="00DD11BF"/>
    <w:rsid w:val="00DD22B9"/>
    <w:rsid w:val="00DD4560"/>
    <w:rsid w:val="00DD5D40"/>
    <w:rsid w:val="00DE07DF"/>
    <w:rsid w:val="00DE1B01"/>
    <w:rsid w:val="00DE23DB"/>
    <w:rsid w:val="00DE40D1"/>
    <w:rsid w:val="00DF0A0A"/>
    <w:rsid w:val="00DF3262"/>
    <w:rsid w:val="00DF3430"/>
    <w:rsid w:val="00DF480E"/>
    <w:rsid w:val="00DF694C"/>
    <w:rsid w:val="00DF79A9"/>
    <w:rsid w:val="00DF7F13"/>
    <w:rsid w:val="00E03069"/>
    <w:rsid w:val="00E07ECB"/>
    <w:rsid w:val="00E11584"/>
    <w:rsid w:val="00E12105"/>
    <w:rsid w:val="00E1481F"/>
    <w:rsid w:val="00E17A03"/>
    <w:rsid w:val="00E2440B"/>
    <w:rsid w:val="00E26049"/>
    <w:rsid w:val="00E26A24"/>
    <w:rsid w:val="00E278EA"/>
    <w:rsid w:val="00E27A2B"/>
    <w:rsid w:val="00E30486"/>
    <w:rsid w:val="00E31A02"/>
    <w:rsid w:val="00E322C7"/>
    <w:rsid w:val="00E33475"/>
    <w:rsid w:val="00E35015"/>
    <w:rsid w:val="00E35993"/>
    <w:rsid w:val="00E56734"/>
    <w:rsid w:val="00E57DFF"/>
    <w:rsid w:val="00E60A7D"/>
    <w:rsid w:val="00E62580"/>
    <w:rsid w:val="00E746C0"/>
    <w:rsid w:val="00E75BB0"/>
    <w:rsid w:val="00E82E7C"/>
    <w:rsid w:val="00E83311"/>
    <w:rsid w:val="00E855F2"/>
    <w:rsid w:val="00E909CB"/>
    <w:rsid w:val="00E92421"/>
    <w:rsid w:val="00E93077"/>
    <w:rsid w:val="00E9385B"/>
    <w:rsid w:val="00E94C07"/>
    <w:rsid w:val="00E962CF"/>
    <w:rsid w:val="00E97B95"/>
    <w:rsid w:val="00EA04DF"/>
    <w:rsid w:val="00EA08A6"/>
    <w:rsid w:val="00EA0FE1"/>
    <w:rsid w:val="00EA2360"/>
    <w:rsid w:val="00EA5375"/>
    <w:rsid w:val="00EA594B"/>
    <w:rsid w:val="00EA5D34"/>
    <w:rsid w:val="00EA5DD9"/>
    <w:rsid w:val="00EA60BA"/>
    <w:rsid w:val="00EB0FF6"/>
    <w:rsid w:val="00EC172D"/>
    <w:rsid w:val="00EC1E4A"/>
    <w:rsid w:val="00EC677B"/>
    <w:rsid w:val="00EC6D1E"/>
    <w:rsid w:val="00ED00B2"/>
    <w:rsid w:val="00ED5034"/>
    <w:rsid w:val="00ED7741"/>
    <w:rsid w:val="00EE2A0E"/>
    <w:rsid w:val="00EE441E"/>
    <w:rsid w:val="00EE619E"/>
    <w:rsid w:val="00EE749E"/>
    <w:rsid w:val="00EF682C"/>
    <w:rsid w:val="00F001B7"/>
    <w:rsid w:val="00F016D5"/>
    <w:rsid w:val="00F026D3"/>
    <w:rsid w:val="00F02CB0"/>
    <w:rsid w:val="00F04839"/>
    <w:rsid w:val="00F05504"/>
    <w:rsid w:val="00F135FE"/>
    <w:rsid w:val="00F14B9C"/>
    <w:rsid w:val="00F1501B"/>
    <w:rsid w:val="00F170B5"/>
    <w:rsid w:val="00F17508"/>
    <w:rsid w:val="00F20B6C"/>
    <w:rsid w:val="00F21D96"/>
    <w:rsid w:val="00F2340B"/>
    <w:rsid w:val="00F327A4"/>
    <w:rsid w:val="00F33386"/>
    <w:rsid w:val="00F35695"/>
    <w:rsid w:val="00F35BAB"/>
    <w:rsid w:val="00F363DF"/>
    <w:rsid w:val="00F37F84"/>
    <w:rsid w:val="00F41C59"/>
    <w:rsid w:val="00F45D99"/>
    <w:rsid w:val="00F47CC3"/>
    <w:rsid w:val="00F514B6"/>
    <w:rsid w:val="00F53B59"/>
    <w:rsid w:val="00F54C2F"/>
    <w:rsid w:val="00F55474"/>
    <w:rsid w:val="00F56069"/>
    <w:rsid w:val="00F565FA"/>
    <w:rsid w:val="00F56B7C"/>
    <w:rsid w:val="00F573A3"/>
    <w:rsid w:val="00F62991"/>
    <w:rsid w:val="00F6550A"/>
    <w:rsid w:val="00F66A7D"/>
    <w:rsid w:val="00F67A01"/>
    <w:rsid w:val="00F7539B"/>
    <w:rsid w:val="00F80048"/>
    <w:rsid w:val="00F83092"/>
    <w:rsid w:val="00F83EC9"/>
    <w:rsid w:val="00F87979"/>
    <w:rsid w:val="00F87F87"/>
    <w:rsid w:val="00F90336"/>
    <w:rsid w:val="00F91DE9"/>
    <w:rsid w:val="00F943E4"/>
    <w:rsid w:val="00F94975"/>
    <w:rsid w:val="00F95D9F"/>
    <w:rsid w:val="00F966C6"/>
    <w:rsid w:val="00FA09FC"/>
    <w:rsid w:val="00FA2FC8"/>
    <w:rsid w:val="00FA555B"/>
    <w:rsid w:val="00FA645D"/>
    <w:rsid w:val="00FA7700"/>
    <w:rsid w:val="00FB2EE0"/>
    <w:rsid w:val="00FB2F2C"/>
    <w:rsid w:val="00FB3C35"/>
    <w:rsid w:val="00FB6F72"/>
    <w:rsid w:val="00FB77DC"/>
    <w:rsid w:val="00FC1829"/>
    <w:rsid w:val="00FC18C4"/>
    <w:rsid w:val="00FC1BCB"/>
    <w:rsid w:val="00FC29EA"/>
    <w:rsid w:val="00FC3BB4"/>
    <w:rsid w:val="00FC6791"/>
    <w:rsid w:val="00FC6A05"/>
    <w:rsid w:val="00FC77D2"/>
    <w:rsid w:val="00FC7F93"/>
    <w:rsid w:val="00FD3037"/>
    <w:rsid w:val="00FD384D"/>
    <w:rsid w:val="00FD5501"/>
    <w:rsid w:val="00FD5B91"/>
    <w:rsid w:val="00FD5C5C"/>
    <w:rsid w:val="00FD6905"/>
    <w:rsid w:val="00FE53DB"/>
    <w:rsid w:val="00FE5E88"/>
    <w:rsid w:val="00FE66FF"/>
    <w:rsid w:val="00FF1E98"/>
    <w:rsid w:val="00FF2E56"/>
    <w:rsid w:val="00FF37C2"/>
    <w:rsid w:val="00FF45BA"/>
    <w:rsid w:val="00FF7CB6"/>
    <w:rsid w:val="01FB6111"/>
    <w:rsid w:val="057B4F8D"/>
    <w:rsid w:val="24E54037"/>
    <w:rsid w:val="26B47C11"/>
    <w:rsid w:val="283C0517"/>
    <w:rsid w:val="40227F13"/>
    <w:rsid w:val="4311198C"/>
    <w:rsid w:val="43B13863"/>
    <w:rsid w:val="4FBE467A"/>
    <w:rsid w:val="5F135843"/>
    <w:rsid w:val="7CEC67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B5B86D8"/>
  <w15:docId w15:val="{869D5C01-0719-4211-9857-F840C5CFF0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等线 Light" w:eastAsia="等线 Light" w:hAnsi="等线 Light" w:cs="Courier New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Courier New" w:hAnsi="Courier New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a4"/>
    <w:uiPriority w:val="99"/>
    <w:semiHidden/>
    <w:unhideWhenUsed/>
    <w:pPr>
      <w:jc w:val="left"/>
    </w:pPr>
  </w:style>
  <w:style w:type="paragraph" w:styleId="a5">
    <w:name w:val="Plain Text"/>
    <w:basedOn w:val="a"/>
    <w:link w:val="a6"/>
    <w:uiPriority w:val="99"/>
    <w:unhideWhenUsed/>
    <w:rPr>
      <w:rFonts w:ascii="等线 Light" w:hAnsi="Cambria Math"/>
      <w:kern w:val="0"/>
      <w:sz w:val="20"/>
      <w:szCs w:val="21"/>
    </w:rPr>
  </w:style>
  <w:style w:type="paragraph" w:styleId="a7">
    <w:name w:val="Balloon Text"/>
    <w:basedOn w:val="a"/>
    <w:link w:val="a8"/>
    <w:uiPriority w:val="99"/>
    <w:semiHidden/>
    <w:unhideWhenUsed/>
    <w:rPr>
      <w:sz w:val="18"/>
      <w:szCs w:val="18"/>
    </w:rPr>
  </w:style>
  <w:style w:type="paragraph" w:styleId="a9">
    <w:name w:val="footer"/>
    <w:basedOn w:val="a"/>
    <w:link w:val="aa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rFonts w:ascii="等线 Light" w:hAnsi="等线 Light"/>
      <w:kern w:val="0"/>
      <w:sz w:val="18"/>
      <w:szCs w:val="18"/>
    </w:rPr>
  </w:style>
  <w:style w:type="paragraph" w:styleId="ab">
    <w:name w:val="header"/>
    <w:basedOn w:val="a"/>
    <w:link w:val="ac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="等线 Light" w:hAnsi="等线 Light"/>
      <w:kern w:val="0"/>
      <w:sz w:val="18"/>
      <w:szCs w:val="18"/>
    </w:rPr>
  </w:style>
  <w:style w:type="paragraph" w:styleId="ad">
    <w:name w:val="Normal (Web)"/>
    <w:basedOn w:val="a"/>
    <w:uiPriority w:val="99"/>
    <w:semiHidden/>
    <w:unhideWhenUsed/>
    <w:pPr>
      <w:widowControl/>
      <w:spacing w:before="100" w:beforeAutospacing="1" w:after="100" w:afterAutospacing="1"/>
      <w:jc w:val="left"/>
    </w:pPr>
    <w:rPr>
      <w:rFonts w:ascii="等线 Light" w:hAnsi="等线 Light" w:cs="等线 Light"/>
      <w:kern w:val="0"/>
      <w:sz w:val="24"/>
    </w:rPr>
  </w:style>
  <w:style w:type="paragraph" w:styleId="ae">
    <w:name w:val="annotation subject"/>
    <w:basedOn w:val="a3"/>
    <w:next w:val="a3"/>
    <w:link w:val="af"/>
    <w:uiPriority w:val="99"/>
    <w:semiHidden/>
    <w:unhideWhenUsed/>
    <w:rPr>
      <w:b/>
      <w:bCs/>
    </w:rPr>
  </w:style>
  <w:style w:type="table" w:styleId="af0">
    <w:name w:val="Table Grid"/>
    <w:basedOn w:val="a1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1">
    <w:name w:val="Emphasis"/>
    <w:uiPriority w:val="20"/>
    <w:qFormat/>
    <w:rPr>
      <w:i/>
      <w:iCs/>
    </w:rPr>
  </w:style>
  <w:style w:type="character" w:styleId="af2">
    <w:name w:val="annotation reference"/>
    <w:uiPriority w:val="99"/>
    <w:semiHidden/>
    <w:unhideWhenUsed/>
    <w:rPr>
      <w:sz w:val="21"/>
      <w:szCs w:val="21"/>
    </w:rPr>
  </w:style>
  <w:style w:type="paragraph" w:styleId="af3">
    <w:name w:val="List Paragraph"/>
    <w:basedOn w:val="a"/>
    <w:uiPriority w:val="34"/>
    <w:qFormat/>
    <w:pPr>
      <w:ind w:firstLineChars="200" w:firstLine="420"/>
    </w:pPr>
  </w:style>
  <w:style w:type="paragraph" w:styleId="af4">
    <w:name w:val="No Spacing"/>
    <w:link w:val="af5"/>
    <w:uiPriority w:val="1"/>
    <w:qFormat/>
    <w:rPr>
      <w:sz w:val="22"/>
      <w:szCs w:val="22"/>
    </w:rPr>
  </w:style>
  <w:style w:type="character" w:customStyle="1" w:styleId="a6">
    <w:name w:val="纯文本 字符"/>
    <w:link w:val="a5"/>
    <w:uiPriority w:val="99"/>
    <w:rPr>
      <w:rFonts w:ascii="等线 Light" w:eastAsia="等线 Light" w:hAnsi="Cambria Math" w:cs="Cambria Math"/>
      <w:szCs w:val="21"/>
    </w:rPr>
  </w:style>
  <w:style w:type="character" w:customStyle="1" w:styleId="ac">
    <w:name w:val="页眉 字符"/>
    <w:link w:val="ab"/>
    <w:uiPriority w:val="99"/>
    <w:rPr>
      <w:sz w:val="18"/>
      <w:szCs w:val="18"/>
    </w:rPr>
  </w:style>
  <w:style w:type="character" w:customStyle="1" w:styleId="aa">
    <w:name w:val="页脚 字符"/>
    <w:link w:val="a9"/>
    <w:uiPriority w:val="99"/>
    <w:rPr>
      <w:sz w:val="18"/>
      <w:szCs w:val="18"/>
    </w:rPr>
  </w:style>
  <w:style w:type="character" w:customStyle="1" w:styleId="af5">
    <w:name w:val="无间隔 字符"/>
    <w:link w:val="af4"/>
    <w:uiPriority w:val="1"/>
    <w:rPr>
      <w:sz w:val="22"/>
      <w:szCs w:val="22"/>
      <w:lang w:val="en-US" w:eastAsia="zh-CN" w:bidi="ar-SA"/>
    </w:rPr>
  </w:style>
  <w:style w:type="character" w:customStyle="1" w:styleId="a8">
    <w:name w:val="批注框文本 字符"/>
    <w:link w:val="a7"/>
    <w:uiPriority w:val="99"/>
    <w:semiHidden/>
    <w:rPr>
      <w:rFonts w:ascii="Courier New" w:hAnsi="Courier New"/>
      <w:kern w:val="2"/>
      <w:sz w:val="18"/>
      <w:szCs w:val="18"/>
    </w:rPr>
  </w:style>
  <w:style w:type="character" w:customStyle="1" w:styleId="a4">
    <w:name w:val="批注文字 字符"/>
    <w:link w:val="a3"/>
    <w:uiPriority w:val="99"/>
    <w:semiHidden/>
    <w:rPr>
      <w:rFonts w:ascii="Courier New" w:hAnsi="Courier New"/>
      <w:kern w:val="2"/>
      <w:sz w:val="21"/>
      <w:szCs w:val="24"/>
    </w:rPr>
  </w:style>
  <w:style w:type="character" w:customStyle="1" w:styleId="af">
    <w:name w:val="批注主题 字符"/>
    <w:link w:val="ae"/>
    <w:uiPriority w:val="99"/>
    <w:semiHidden/>
    <w:rPr>
      <w:rFonts w:ascii="Courier New" w:hAnsi="Courier New"/>
      <w:b/>
      <w:bCs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3</Pages>
  <Words>296</Words>
  <Characters>1693</Characters>
  <Application>Microsoft Office Word</Application>
  <DocSecurity>0</DocSecurity>
  <Lines>14</Lines>
  <Paragraphs>3</Paragraphs>
  <ScaleCrop>false</ScaleCrop>
  <Company>Concise</Company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Concise</dc:creator>
  <cp:lastModifiedBy>WYY</cp:lastModifiedBy>
  <cp:revision>15</cp:revision>
  <cp:lastPrinted>2025-07-31T09:02:00Z</cp:lastPrinted>
  <dcterms:created xsi:type="dcterms:W3CDTF">2025-08-08T01:16:00Z</dcterms:created>
  <dcterms:modified xsi:type="dcterms:W3CDTF">2025-08-08T03:06:00Z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2052-11.8.2.8808</vt:lpwstr>
  </property>
</Properties>
</file>