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B0980" w14:textId="77777777" w:rsidR="00354089" w:rsidRDefault="00000000">
      <w:pPr>
        <w:spacing w:beforeLines="50" w:before="156" w:afterLines="50" w:after="156"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证券代码：</w:t>
      </w:r>
      <w:r>
        <w:rPr>
          <w:rFonts w:ascii="Times New Roman" w:hAnsi="Times New Roman" w:hint="eastAsia"/>
        </w:rPr>
        <w:t>6</w:t>
      </w:r>
      <w:r>
        <w:rPr>
          <w:rFonts w:ascii="Times New Roman" w:hAnsi="Times New Roman"/>
        </w:rPr>
        <w:t xml:space="preserve">88620  </w:t>
      </w:r>
      <w:r>
        <w:rPr>
          <w:rFonts w:ascii="Times New Roman" w:hAnsi="Times New Roman"/>
        </w:rPr>
        <w:t>证券简称：安凯微</w:t>
      </w:r>
    </w:p>
    <w:p w14:paraId="72E83390" w14:textId="77777777" w:rsidR="00354089" w:rsidRDefault="00000000">
      <w:pPr>
        <w:spacing w:beforeLines="50" w:before="156" w:afterLines="50" w:after="156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广州安凯微电子股份有限公司</w:t>
      </w:r>
    </w:p>
    <w:p w14:paraId="510F00C4" w14:textId="77777777" w:rsidR="00354089" w:rsidRDefault="00000000">
      <w:pPr>
        <w:spacing w:beforeLines="50" w:before="156" w:afterLines="50" w:after="156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投资者关系活动记录表</w:t>
      </w:r>
    </w:p>
    <w:p w14:paraId="479D36F2" w14:textId="77777777" w:rsidR="00354089" w:rsidRDefault="00000000">
      <w:pPr>
        <w:spacing w:beforeLines="50" w:before="156" w:afterLines="50" w:after="15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编号：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/>
        </w:rPr>
        <w:t>02</w:t>
      </w:r>
      <w:r>
        <w:rPr>
          <w:rFonts w:ascii="Times New Roman" w:hAnsi="Times New Roman" w:hint="eastAsia"/>
        </w:rPr>
        <w:t>5</w:t>
      </w:r>
      <w:r>
        <w:rPr>
          <w:rFonts w:ascii="Times New Roman" w:hAnsi="Times New Roman"/>
        </w:rPr>
        <w:t>-IR-0</w:t>
      </w:r>
      <w:r>
        <w:rPr>
          <w:rFonts w:ascii="Times New Roman" w:hAnsi="Times New Roman" w:hint="eastAsia"/>
        </w:rPr>
        <w:t>12</w:t>
      </w:r>
    </w:p>
    <w:tbl>
      <w:tblPr>
        <w:tblStyle w:val="af0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1865"/>
        <w:gridCol w:w="6494"/>
      </w:tblGrid>
      <w:tr w:rsidR="00354089" w14:paraId="5C44D632" w14:textId="77777777">
        <w:trPr>
          <w:jc w:val="center"/>
        </w:trPr>
        <w:tc>
          <w:tcPr>
            <w:tcW w:w="1865" w:type="dxa"/>
          </w:tcPr>
          <w:p w14:paraId="7551B049" w14:textId="77777777" w:rsidR="00354089" w:rsidRDefault="00000000">
            <w:pPr>
              <w:spacing w:beforeLines="50" w:before="156" w:afterLines="50" w:after="156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投资者关系活动类别</w:t>
            </w:r>
          </w:p>
        </w:tc>
        <w:tc>
          <w:tcPr>
            <w:tcW w:w="6494" w:type="dxa"/>
          </w:tcPr>
          <w:p w14:paraId="59E4E092" w14:textId="77777777" w:rsidR="00354089" w:rsidRDefault="00000000">
            <w:pPr>
              <w:spacing w:beforeLines="50" w:before="156" w:afterLines="50" w:after="156"/>
              <w:rPr>
                <w:rFonts w:ascii="Times New Roman" w:hAnsi="Times New Roman"/>
              </w:rPr>
            </w:pPr>
            <w:r>
              <w:rPr>
                <w:rFonts w:ascii="Times New Roman" w:hAnsi="Times New Roman" w:cs="Cambria Math" w:hint="eastAsia"/>
              </w:rPr>
              <w:t>■</w:t>
            </w:r>
            <w:r>
              <w:rPr>
                <w:rFonts w:ascii="Cambria Math" w:hAnsi="Cambria Math" w:cs="Cambria Math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特定对象调研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Cambria Math" w:hAnsi="Cambria Math" w:cs="Cambria Math"/>
              </w:rPr>
              <w:t>⃞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分析师会议</w:t>
            </w:r>
          </w:p>
          <w:p w14:paraId="3C882B37" w14:textId="77777777" w:rsidR="00354089" w:rsidRDefault="00000000">
            <w:pPr>
              <w:spacing w:beforeLines="50" w:before="156" w:afterLines="50" w:after="1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Cambria Math" w:hAnsi="Cambria Math" w:cs="Cambria Math"/>
              </w:rPr>
              <w:t>⃞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媒体采访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ascii="Cambria Math" w:hAnsi="Cambria Math" w:cs="Cambria Math"/>
              </w:rPr>
              <w:t>⃞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业绩说明会</w:t>
            </w:r>
          </w:p>
          <w:p w14:paraId="4EEE9F37" w14:textId="77777777" w:rsidR="00354089" w:rsidRDefault="00000000">
            <w:pPr>
              <w:spacing w:beforeLines="50" w:before="156" w:afterLines="50" w:after="156"/>
              <w:ind w:firstLineChars="100" w:firstLine="210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⃞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新闻发布会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Cambria Math" w:hAnsi="Cambria Math" w:cs="Cambria Math"/>
              </w:rPr>
              <w:t>⃞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路演活动</w:t>
            </w:r>
          </w:p>
          <w:p w14:paraId="335EF0B3" w14:textId="77777777" w:rsidR="00354089" w:rsidRDefault="00000000">
            <w:pPr>
              <w:spacing w:beforeLines="50" w:before="156" w:afterLines="50" w:after="1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Cambria Math" w:hAnsi="Cambria Math" w:cs="Cambria Math"/>
              </w:rPr>
              <w:t>⃞</w:t>
            </w:r>
            <w:r>
              <w:rPr>
                <w:rFonts w:ascii="Cambria Math" w:hAnsi="Cambria Math" w:cs="Cambria Math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现场参观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ascii="Cambria Math" w:hAnsi="Cambria Math" w:cs="Cambria Math"/>
              </w:rPr>
              <w:t>⃞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其他</w:t>
            </w:r>
          </w:p>
        </w:tc>
      </w:tr>
      <w:tr w:rsidR="00354089" w14:paraId="3D8519E4" w14:textId="77777777">
        <w:trPr>
          <w:jc w:val="center"/>
        </w:trPr>
        <w:tc>
          <w:tcPr>
            <w:tcW w:w="1865" w:type="dxa"/>
          </w:tcPr>
          <w:p w14:paraId="57DA2DD4" w14:textId="77777777" w:rsidR="00354089" w:rsidRDefault="00000000">
            <w:pPr>
              <w:spacing w:beforeLines="50" w:before="156" w:afterLines="50" w:after="156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参与单位名称</w:t>
            </w:r>
          </w:p>
        </w:tc>
        <w:tc>
          <w:tcPr>
            <w:tcW w:w="6494" w:type="dxa"/>
          </w:tcPr>
          <w:p w14:paraId="681D0CE8" w14:textId="77777777" w:rsidR="00354089" w:rsidRDefault="00000000">
            <w:pPr>
              <w:spacing w:beforeLines="50" w:before="156" w:afterLines="50" w:after="1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广发证券、泰康基金</w:t>
            </w:r>
          </w:p>
        </w:tc>
      </w:tr>
      <w:tr w:rsidR="00354089" w14:paraId="7F202C2D" w14:textId="77777777">
        <w:trPr>
          <w:jc w:val="center"/>
        </w:trPr>
        <w:tc>
          <w:tcPr>
            <w:tcW w:w="1865" w:type="dxa"/>
          </w:tcPr>
          <w:p w14:paraId="363F121A" w14:textId="77777777" w:rsidR="00354089" w:rsidRDefault="00000000">
            <w:pPr>
              <w:spacing w:beforeLines="50" w:before="156" w:afterLines="50" w:after="156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时间</w:t>
            </w:r>
          </w:p>
        </w:tc>
        <w:tc>
          <w:tcPr>
            <w:tcW w:w="6494" w:type="dxa"/>
          </w:tcPr>
          <w:p w14:paraId="2CA633DB" w14:textId="77777777" w:rsidR="00354089" w:rsidRDefault="00000000">
            <w:pPr>
              <w:spacing w:beforeLines="50" w:before="156" w:afterLines="50" w:after="156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 w:hint="eastAsia"/>
              </w:rPr>
              <w:t>08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 w:hint="eastAsia"/>
              </w:rPr>
              <w:t>19</w:t>
            </w:r>
            <w:r>
              <w:rPr>
                <w:rFonts w:ascii="Times New Roman" w:hAnsi="Times New Roman"/>
              </w:rPr>
              <w:t>日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54089" w14:paraId="3984C6A2" w14:textId="77777777">
        <w:trPr>
          <w:trHeight w:val="849"/>
          <w:jc w:val="center"/>
        </w:trPr>
        <w:tc>
          <w:tcPr>
            <w:tcW w:w="1865" w:type="dxa"/>
          </w:tcPr>
          <w:p w14:paraId="104BAF77" w14:textId="77777777" w:rsidR="00354089" w:rsidRDefault="00000000">
            <w:pPr>
              <w:spacing w:beforeLines="50" w:before="156" w:afterLines="50" w:after="156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地点</w:t>
            </w:r>
          </w:p>
        </w:tc>
        <w:tc>
          <w:tcPr>
            <w:tcW w:w="6494" w:type="dxa"/>
          </w:tcPr>
          <w:p w14:paraId="4297181C" w14:textId="4F4065C1" w:rsidR="00354089" w:rsidRDefault="00000000">
            <w:pPr>
              <w:spacing w:beforeLines="50" w:before="156" w:afterLines="50" w:after="156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腾讯会议</w:t>
            </w:r>
          </w:p>
        </w:tc>
      </w:tr>
      <w:tr w:rsidR="00354089" w14:paraId="3272FC10" w14:textId="77777777">
        <w:trPr>
          <w:jc w:val="center"/>
        </w:trPr>
        <w:tc>
          <w:tcPr>
            <w:tcW w:w="1865" w:type="dxa"/>
          </w:tcPr>
          <w:p w14:paraId="35C5143C" w14:textId="77777777" w:rsidR="00354089" w:rsidRDefault="00000000">
            <w:pPr>
              <w:spacing w:beforeLines="50" w:before="156" w:afterLines="50" w:after="156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上市公司参会人员姓名</w:t>
            </w:r>
          </w:p>
        </w:tc>
        <w:tc>
          <w:tcPr>
            <w:tcW w:w="6494" w:type="dxa"/>
          </w:tcPr>
          <w:p w14:paraId="64A62467" w14:textId="77777777" w:rsidR="00354089" w:rsidRDefault="00000000">
            <w:pPr>
              <w:pStyle w:val="30"/>
              <w:numPr>
                <w:ilvl w:val="0"/>
                <w:numId w:val="1"/>
              </w:numPr>
              <w:spacing w:beforeLines="50" w:before="156" w:afterLines="50" w:after="156"/>
              <w:ind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副总经理、董事会秘书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李瑾懿</w:t>
            </w:r>
          </w:p>
          <w:p w14:paraId="54CF5EC1" w14:textId="77777777" w:rsidR="00354089" w:rsidRDefault="00000000">
            <w:pPr>
              <w:spacing w:beforeLines="50" w:before="156" w:afterLines="50" w:after="156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 w:hint="eastAsia"/>
              </w:rPr>
              <w:t>、证券事务部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葛淳</w:t>
            </w:r>
          </w:p>
        </w:tc>
      </w:tr>
      <w:tr w:rsidR="00354089" w14:paraId="2DC416A3" w14:textId="77777777">
        <w:trPr>
          <w:trHeight w:val="2816"/>
          <w:jc w:val="center"/>
        </w:trPr>
        <w:tc>
          <w:tcPr>
            <w:tcW w:w="1865" w:type="dxa"/>
          </w:tcPr>
          <w:p w14:paraId="003CC583" w14:textId="77777777" w:rsidR="00354089" w:rsidRDefault="00000000">
            <w:pPr>
              <w:spacing w:beforeLines="50" w:before="156" w:afterLines="50" w:after="156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投资者关系活动主要内容介绍</w:t>
            </w:r>
          </w:p>
        </w:tc>
        <w:tc>
          <w:tcPr>
            <w:tcW w:w="6494" w:type="dxa"/>
          </w:tcPr>
          <w:p w14:paraId="7A58C7CE" w14:textId="77777777" w:rsidR="00354089" w:rsidRDefault="00000000">
            <w:pPr>
              <w:pStyle w:val="40"/>
              <w:numPr>
                <w:ilvl w:val="0"/>
                <w:numId w:val="2"/>
              </w:numPr>
              <w:spacing w:beforeLines="50" w:before="156" w:afterLines="50" w:after="156" w:line="276" w:lineRule="auto"/>
              <w:ind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投资者提出的问题与公司的回复情况</w:t>
            </w:r>
            <w:r>
              <w:rPr>
                <w:rFonts w:ascii="Times New Roman" w:hAnsi="Times New Roman" w:hint="eastAsia"/>
              </w:rPr>
              <w:t>。</w:t>
            </w:r>
          </w:p>
          <w:p w14:paraId="31A59CF7" w14:textId="498EFC01" w:rsidR="00354089" w:rsidRDefault="00000000">
            <w:pPr>
              <w:pStyle w:val="40"/>
              <w:spacing w:beforeLines="50" w:before="156" w:afterLines="50" w:after="156" w:line="276" w:lineRule="auto"/>
              <w:ind w:firstLineChars="0"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Q1</w:t>
            </w:r>
            <w:r>
              <w:rPr>
                <w:rFonts w:ascii="Times New Roman" w:hAnsi="Times New Roman" w:hint="eastAsia"/>
                <w:b/>
                <w:bCs/>
              </w:rPr>
              <w:t>：公司物联网应用处理器有什么下游应用</w:t>
            </w:r>
            <w:r>
              <w:rPr>
                <w:rFonts w:ascii="Times New Roman" w:hAnsi="Times New Roman" w:hint="eastAsia"/>
                <w:b/>
                <w:bCs/>
              </w:rPr>
              <w:t>，</w:t>
            </w:r>
            <w:r>
              <w:rPr>
                <w:rFonts w:ascii="Times New Roman" w:hAnsi="Times New Roman" w:hint="eastAsia"/>
                <w:b/>
                <w:bCs/>
              </w:rPr>
              <w:t>主要</w:t>
            </w:r>
            <w:r>
              <w:rPr>
                <w:rFonts w:ascii="Times New Roman" w:hAnsi="Times New Roman" w:hint="eastAsia"/>
                <w:b/>
                <w:bCs/>
              </w:rPr>
              <w:t>拓展</w:t>
            </w:r>
            <w:r>
              <w:rPr>
                <w:rFonts w:ascii="Times New Roman" w:hAnsi="Times New Roman" w:hint="eastAsia"/>
                <w:b/>
                <w:bCs/>
              </w:rPr>
              <w:t>哪些</w:t>
            </w:r>
            <w:r>
              <w:rPr>
                <w:rFonts w:ascii="Times New Roman" w:hAnsi="Times New Roman" w:hint="eastAsia"/>
                <w:b/>
                <w:bCs/>
              </w:rPr>
              <w:t>客户？</w:t>
            </w:r>
          </w:p>
          <w:p w14:paraId="1B6476FA" w14:textId="45F5DBBD" w:rsidR="00354089" w:rsidRDefault="00000000">
            <w:pPr>
              <w:pStyle w:val="40"/>
              <w:spacing w:beforeLines="50" w:before="156" w:afterLines="50" w:after="156" w:line="276" w:lineRule="auto"/>
              <w:ind w:firstLineChars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A1</w:t>
            </w:r>
            <w:r>
              <w:rPr>
                <w:rFonts w:ascii="Times New Roman" w:hAnsi="Times New Roman" w:hint="eastAsia"/>
              </w:rPr>
              <w:t>：公司物联网应用处理器芯片针对广泛的</w:t>
            </w:r>
            <w:r>
              <w:rPr>
                <w:rFonts w:ascii="Times New Roman" w:hAnsi="Times New Roman" w:hint="eastAsia"/>
              </w:rPr>
              <w:t>IoT</w:t>
            </w:r>
            <w:r>
              <w:rPr>
                <w:rFonts w:ascii="Times New Roman" w:hAnsi="Times New Roman" w:hint="eastAsia"/>
              </w:rPr>
              <w:t>终端，可被广泛应用于智能门锁、智能音箱、</w:t>
            </w:r>
            <w:r>
              <w:rPr>
                <w:rFonts w:ascii="Times New Roman" w:hAnsi="Times New Roman" w:hint="eastAsia"/>
              </w:rPr>
              <w:t>AI</w:t>
            </w:r>
            <w:r>
              <w:rPr>
                <w:rFonts w:ascii="Times New Roman" w:hAnsi="Times New Roman" w:hint="eastAsia"/>
              </w:rPr>
              <w:t>耳机、</w:t>
            </w:r>
            <w:r>
              <w:rPr>
                <w:rFonts w:ascii="Times New Roman" w:hAnsi="Times New Roman" w:hint="eastAsia"/>
              </w:rPr>
              <w:t>AI</w:t>
            </w:r>
            <w:r>
              <w:rPr>
                <w:rFonts w:ascii="Times New Roman" w:hAnsi="Times New Roman" w:hint="eastAsia"/>
              </w:rPr>
              <w:t>头盔、蓝牙双模透传、</w:t>
            </w:r>
            <w:r>
              <w:rPr>
                <w:rFonts w:ascii="Times New Roman" w:hAnsi="Times New Roman" w:hint="eastAsia"/>
              </w:rPr>
              <w:t>智能玩具</w:t>
            </w:r>
            <w:r>
              <w:rPr>
                <w:rFonts w:ascii="Times New Roman" w:hAnsi="Times New Roman" w:hint="eastAsia"/>
              </w:rPr>
              <w:t>、楼宇可视对讲、智能门禁考勤、智能中控屏、工业显控屏</w:t>
            </w:r>
            <w:r>
              <w:rPr>
                <w:rFonts w:ascii="Times New Roman" w:hAnsi="Times New Roman" w:hint="eastAsia"/>
              </w:rPr>
              <w:t>及</w:t>
            </w:r>
            <w:r>
              <w:rPr>
                <w:rFonts w:ascii="Times New Roman" w:hAnsi="Times New Roman" w:hint="eastAsia"/>
              </w:rPr>
              <w:t>多种</w:t>
            </w:r>
            <w:r>
              <w:rPr>
                <w:rFonts w:ascii="Times New Roman" w:hAnsi="Times New Roman" w:hint="eastAsia"/>
              </w:rPr>
              <w:t>人机交互</w:t>
            </w:r>
            <w:r>
              <w:rPr>
                <w:rFonts w:ascii="Times New Roman" w:hAnsi="Times New Roman" w:hint="eastAsia"/>
              </w:rPr>
              <w:t>屏显类等</w:t>
            </w:r>
            <w:r w:rsidR="0044217F">
              <w:rPr>
                <w:rFonts w:ascii="Times New Roman" w:hAnsi="Times New Roman" w:hint="eastAsia"/>
              </w:rPr>
              <w:t>。</w:t>
            </w:r>
            <w:r>
              <w:rPr>
                <w:rFonts w:ascii="Times New Roman" w:hAnsi="Times New Roman"/>
              </w:rPr>
              <w:t>鉴于</w:t>
            </w:r>
            <w:r>
              <w:rPr>
                <w:rFonts w:ascii="Times New Roman" w:hAnsi="Times New Roman" w:hint="eastAsia"/>
              </w:rPr>
              <w:t>我</w:t>
            </w:r>
            <w:r>
              <w:rPr>
                <w:rFonts w:ascii="Times New Roman" w:hAnsi="Times New Roman" w:hint="eastAsia"/>
              </w:rPr>
              <w:t>们</w:t>
            </w:r>
            <w:r>
              <w:rPr>
                <w:rFonts w:ascii="Times New Roman" w:hAnsi="Times New Roman" w:hint="eastAsia"/>
              </w:rPr>
              <w:t>的</w:t>
            </w:r>
            <w:r>
              <w:rPr>
                <w:rFonts w:ascii="Times New Roman" w:hAnsi="Times New Roman" w:hint="eastAsia"/>
              </w:rPr>
              <w:t>客户</w:t>
            </w:r>
            <w:r>
              <w:rPr>
                <w:rFonts w:ascii="Times New Roman" w:hAnsi="Times New Roman" w:hint="eastAsia"/>
              </w:rPr>
              <w:t>有不少</w:t>
            </w:r>
            <w:r>
              <w:rPr>
                <w:rFonts w:ascii="Times New Roman" w:hAnsi="Times New Roman" w:hint="eastAsia"/>
              </w:rPr>
              <w:t>平台型</w:t>
            </w:r>
            <w:r>
              <w:rPr>
                <w:rFonts w:ascii="Times New Roman" w:hAnsi="Times New Roman" w:hint="eastAsia"/>
              </w:rPr>
              <w:t>或者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 w:hint="eastAsia"/>
              </w:rPr>
              <w:t>终端品牌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>与</w:t>
            </w:r>
            <w:r>
              <w:rPr>
                <w:rFonts w:ascii="Times New Roman" w:hAnsi="Times New Roman" w:hint="eastAsia"/>
              </w:rPr>
              <w:t>公司</w:t>
            </w:r>
            <w:r>
              <w:rPr>
                <w:rFonts w:ascii="Times New Roman" w:hAnsi="Times New Roman" w:hint="eastAsia"/>
              </w:rPr>
              <w:t>现有产品</w:t>
            </w:r>
            <w:r>
              <w:rPr>
                <w:rFonts w:ascii="Times New Roman" w:hAnsi="Times New Roman" w:hint="eastAsia"/>
              </w:rPr>
              <w:t>线</w:t>
            </w:r>
            <w:r>
              <w:rPr>
                <w:rFonts w:ascii="Times New Roman" w:hAnsi="Times New Roman" w:hint="eastAsia"/>
              </w:rPr>
              <w:t>很契合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>我们</w:t>
            </w:r>
            <w:r>
              <w:rPr>
                <w:rFonts w:ascii="Times New Roman" w:hAnsi="Times New Roman" w:hint="eastAsia"/>
              </w:rPr>
              <w:t>在</w:t>
            </w:r>
            <w:r>
              <w:rPr>
                <w:rFonts w:ascii="Times New Roman" w:hAnsi="Times New Roman" w:hint="eastAsia"/>
              </w:rPr>
              <w:t>拓展</w:t>
            </w:r>
            <w:r>
              <w:rPr>
                <w:rFonts w:ascii="Times New Roman" w:hAnsi="Times New Roman" w:hint="eastAsia"/>
              </w:rPr>
              <w:t>应</w:t>
            </w:r>
            <w:r>
              <w:rPr>
                <w:rFonts w:ascii="Times New Roman" w:hAnsi="Times New Roman" w:hint="eastAsia"/>
              </w:rPr>
              <w:t>用</w:t>
            </w:r>
            <w:r>
              <w:rPr>
                <w:rFonts w:ascii="Times New Roman" w:hAnsi="Times New Roman" w:hint="eastAsia"/>
              </w:rPr>
              <w:t>处理器</w:t>
            </w:r>
            <w:r>
              <w:rPr>
                <w:rFonts w:ascii="Times New Roman" w:hAnsi="Times New Roman" w:hint="eastAsia"/>
              </w:rPr>
              <w:t>产品线</w:t>
            </w:r>
            <w:r>
              <w:rPr>
                <w:rFonts w:ascii="Times New Roman" w:hAnsi="Times New Roman" w:hint="eastAsia"/>
              </w:rPr>
              <w:t>时</w:t>
            </w:r>
            <w:r>
              <w:rPr>
                <w:rFonts w:ascii="Times New Roman" w:hAnsi="Times New Roman" w:hint="eastAsia"/>
              </w:rPr>
              <w:t>也会</w:t>
            </w:r>
            <w:r>
              <w:rPr>
                <w:rFonts w:ascii="Times New Roman" w:hAnsi="Times New Roman" w:hint="eastAsia"/>
              </w:rPr>
              <w:t>非常</w:t>
            </w:r>
            <w:r>
              <w:rPr>
                <w:rFonts w:ascii="Times New Roman" w:hAnsi="Times New Roman" w:hint="eastAsia"/>
              </w:rPr>
              <w:t>重视</w:t>
            </w:r>
            <w:r>
              <w:rPr>
                <w:rFonts w:ascii="Times New Roman" w:hAnsi="Times New Roman" w:hint="eastAsia"/>
              </w:rPr>
              <w:t>跟</w:t>
            </w:r>
            <w:r>
              <w:rPr>
                <w:rFonts w:ascii="Times New Roman" w:hAnsi="Times New Roman" w:hint="eastAsia"/>
              </w:rPr>
              <w:t>这些</w:t>
            </w:r>
            <w:r>
              <w:rPr>
                <w:rFonts w:ascii="Times New Roman" w:hAnsi="Times New Roman" w:hint="eastAsia"/>
              </w:rPr>
              <w:t>客户</w:t>
            </w:r>
            <w:r>
              <w:rPr>
                <w:rFonts w:ascii="Times New Roman" w:hAnsi="Times New Roman" w:hint="eastAsia"/>
              </w:rPr>
              <w:t>的</w:t>
            </w:r>
            <w:r>
              <w:rPr>
                <w:rFonts w:ascii="Times New Roman" w:hAnsi="Times New Roman" w:hint="eastAsia"/>
              </w:rPr>
              <w:t>深度</w:t>
            </w:r>
            <w:r>
              <w:rPr>
                <w:rFonts w:ascii="Times New Roman" w:hAnsi="Times New Roman" w:hint="eastAsia"/>
              </w:rPr>
              <w:t>合作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>把</w:t>
            </w:r>
            <w:r>
              <w:rPr>
                <w:rFonts w:ascii="Times New Roman" w:hAnsi="Times New Roman" w:hint="eastAsia"/>
              </w:rPr>
              <w:t>我们</w:t>
            </w:r>
            <w:r>
              <w:rPr>
                <w:rFonts w:ascii="Times New Roman" w:hAnsi="Times New Roman" w:hint="eastAsia"/>
              </w:rPr>
              <w:t>新</w:t>
            </w:r>
            <w:r>
              <w:rPr>
                <w:rFonts w:ascii="Times New Roman" w:hAnsi="Times New Roman" w:hint="eastAsia"/>
              </w:rPr>
              <w:t>的</w:t>
            </w:r>
            <w:r>
              <w:rPr>
                <w:rFonts w:ascii="Times New Roman" w:hAnsi="Times New Roman" w:hint="eastAsia"/>
              </w:rPr>
              <w:t>方案</w:t>
            </w:r>
            <w:r>
              <w:rPr>
                <w:rFonts w:ascii="Times New Roman" w:hAnsi="Times New Roman" w:hint="eastAsia"/>
              </w:rPr>
              <w:t>或者</w:t>
            </w:r>
            <w:r>
              <w:rPr>
                <w:rFonts w:ascii="Times New Roman" w:hAnsi="Times New Roman" w:hint="eastAsia"/>
              </w:rPr>
              <w:t>芯片</w:t>
            </w:r>
            <w:r>
              <w:rPr>
                <w:rFonts w:ascii="Times New Roman" w:hAnsi="Times New Roman" w:hint="eastAsia"/>
              </w:rPr>
              <w:t>向</w:t>
            </w:r>
            <w:r>
              <w:rPr>
                <w:rFonts w:ascii="Times New Roman" w:hAnsi="Times New Roman" w:hint="eastAsia"/>
              </w:rPr>
              <w:t>他们</w:t>
            </w:r>
            <w:r>
              <w:rPr>
                <w:rFonts w:ascii="Times New Roman" w:hAnsi="Times New Roman" w:hint="eastAsia"/>
              </w:rPr>
              <w:t>推广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>旨在</w:t>
            </w:r>
            <w:r>
              <w:rPr>
                <w:rFonts w:ascii="Times New Roman" w:hAnsi="Times New Roman" w:hint="eastAsia"/>
              </w:rPr>
              <w:t>快速</w:t>
            </w:r>
            <w:r>
              <w:rPr>
                <w:rFonts w:ascii="Times New Roman" w:hAnsi="Times New Roman" w:hint="eastAsia"/>
              </w:rPr>
              <w:t>打开市场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>带来</w:t>
            </w:r>
            <w:r>
              <w:rPr>
                <w:rFonts w:ascii="Times New Roman" w:hAnsi="Times New Roman" w:hint="eastAsia"/>
              </w:rPr>
              <w:t>经济</w:t>
            </w:r>
            <w:r>
              <w:rPr>
                <w:rFonts w:ascii="Times New Roman" w:hAnsi="Times New Roman" w:hint="eastAsia"/>
              </w:rPr>
              <w:t>效益</w:t>
            </w:r>
            <w:r>
              <w:rPr>
                <w:rFonts w:ascii="Times New Roman" w:hAnsi="Times New Roman" w:hint="eastAsia"/>
              </w:rPr>
              <w:t>。</w:t>
            </w:r>
            <w:r>
              <w:rPr>
                <w:rFonts w:ascii="Times New Roman" w:hAnsi="Times New Roman" w:hint="eastAsia"/>
              </w:rPr>
              <w:t>同</w:t>
            </w:r>
            <w:r>
              <w:rPr>
                <w:rFonts w:ascii="Times New Roman" w:hAnsi="Times New Roman" w:hint="eastAsia"/>
              </w:rPr>
              <w:t>时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>我们</w:t>
            </w:r>
            <w:r>
              <w:rPr>
                <w:rFonts w:ascii="Times New Roman" w:hAnsi="Times New Roman" w:hint="eastAsia"/>
              </w:rPr>
              <w:t>也会</w:t>
            </w:r>
            <w:r>
              <w:rPr>
                <w:rFonts w:ascii="Times New Roman" w:hAnsi="Times New Roman" w:hint="eastAsia"/>
              </w:rPr>
              <w:t>持续</w:t>
            </w:r>
            <w:r>
              <w:rPr>
                <w:rFonts w:ascii="Times New Roman" w:hAnsi="Times New Roman" w:hint="eastAsia"/>
              </w:rPr>
              <w:t>拓展</w:t>
            </w:r>
            <w:r>
              <w:rPr>
                <w:rFonts w:ascii="Times New Roman" w:hAnsi="Times New Roman" w:hint="eastAsia"/>
              </w:rPr>
              <w:t>其他</w:t>
            </w:r>
            <w:r>
              <w:rPr>
                <w:rFonts w:ascii="Times New Roman" w:hAnsi="Times New Roman" w:hint="eastAsia"/>
              </w:rPr>
              <w:t>潜在</w:t>
            </w:r>
            <w:r w:rsidR="0044217F"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潜力</w:t>
            </w:r>
            <w:r w:rsidR="0044217F"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 w:hint="eastAsia"/>
              </w:rPr>
              <w:t>客户</w:t>
            </w:r>
            <w:r>
              <w:rPr>
                <w:rFonts w:ascii="Times New Roman" w:hAnsi="Times New Roman" w:hint="eastAsia"/>
              </w:rPr>
              <w:t>，依托芯片产品，为客户打造涵盖音频、视频、语音、图像、图形等全方位多媒体体验，从芯片层面为客户实现从多媒体到多模态体验的跨跃。</w:t>
            </w:r>
          </w:p>
          <w:p w14:paraId="7B476F94" w14:textId="02BD92B9" w:rsidR="00354089" w:rsidRDefault="00000000">
            <w:pPr>
              <w:pStyle w:val="40"/>
              <w:spacing w:beforeLines="50" w:before="156" w:afterLines="50" w:after="156" w:line="276" w:lineRule="auto"/>
              <w:ind w:firstLineChars="0"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Q</w:t>
            </w:r>
            <w:r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 w:hint="eastAsia"/>
                <w:b/>
                <w:bCs/>
              </w:rPr>
              <w:t>：物联网摄像机芯片还有增长的潜力吗？</w:t>
            </w:r>
          </w:p>
          <w:p w14:paraId="69F821C6" w14:textId="10970718" w:rsidR="00354089" w:rsidRDefault="00000000">
            <w:pPr>
              <w:pStyle w:val="40"/>
              <w:spacing w:beforeLines="50" w:before="156" w:afterLines="50" w:after="156" w:line="276" w:lineRule="auto"/>
              <w:ind w:firstLineChars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lastRenderedPageBreak/>
              <w:t>A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>：</w:t>
            </w:r>
            <w:r>
              <w:rPr>
                <w:rFonts w:ascii="Times New Roman" w:hAnsi="Times New Roman" w:hint="eastAsia"/>
              </w:rPr>
              <w:t>有</w:t>
            </w:r>
            <w:r>
              <w:rPr>
                <w:rFonts w:ascii="Times New Roman" w:hAnsi="Times New Roman" w:hint="eastAsia"/>
              </w:rPr>
              <w:t>。</w:t>
            </w:r>
            <w:r>
              <w:rPr>
                <w:rFonts w:ascii="Times New Roman" w:hAnsi="Times New Roman" w:hint="eastAsia"/>
              </w:rPr>
              <w:t>一是</w:t>
            </w:r>
            <w:r>
              <w:rPr>
                <w:rFonts w:ascii="Times New Roman" w:hAnsi="Times New Roman" w:hint="eastAsia"/>
              </w:rPr>
              <w:t>市场</w:t>
            </w:r>
            <w:r>
              <w:rPr>
                <w:rFonts w:ascii="Times New Roman" w:hAnsi="Times New Roman" w:hint="eastAsia"/>
              </w:rPr>
              <w:t>需求</w:t>
            </w:r>
            <w:r>
              <w:rPr>
                <w:rFonts w:ascii="Times New Roman" w:hAnsi="Times New Roman" w:hint="eastAsia"/>
              </w:rPr>
              <w:t>还在</w:t>
            </w:r>
            <w:r>
              <w:rPr>
                <w:rFonts w:ascii="Times New Roman" w:hAnsi="Times New Roman" w:hint="eastAsia"/>
              </w:rPr>
              <w:t>稳步</w:t>
            </w:r>
            <w:r>
              <w:rPr>
                <w:rFonts w:ascii="Times New Roman" w:hAnsi="Times New Roman" w:hint="eastAsia"/>
              </w:rPr>
              <w:t>持续</w:t>
            </w:r>
            <w:r>
              <w:rPr>
                <w:rFonts w:ascii="Times New Roman" w:hAnsi="Times New Roman" w:hint="eastAsia"/>
              </w:rPr>
              <w:t>的</w:t>
            </w:r>
            <w:r>
              <w:rPr>
                <w:rFonts w:ascii="Times New Roman" w:hAnsi="Times New Roman" w:hint="eastAsia"/>
              </w:rPr>
              <w:t>增长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>比如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 w:hint="eastAsia"/>
              </w:rPr>
              <w:t>低功耗</w:t>
            </w:r>
            <w:r>
              <w:rPr>
                <w:rFonts w:ascii="Times New Roman" w:hAnsi="Times New Roman" w:hint="eastAsia"/>
              </w:rPr>
              <w:t>摄像机</w:t>
            </w:r>
            <w:r>
              <w:rPr>
                <w:rFonts w:ascii="Times New Roman" w:hAnsi="Times New Roman" w:hint="eastAsia"/>
              </w:rPr>
              <w:t>的</w:t>
            </w:r>
            <w:r>
              <w:rPr>
                <w:rFonts w:ascii="Times New Roman" w:hAnsi="Times New Roman" w:hint="eastAsia"/>
              </w:rPr>
              <w:t>需求持续</w:t>
            </w:r>
            <w:r>
              <w:rPr>
                <w:rFonts w:ascii="Times New Roman" w:hAnsi="Times New Roman" w:hint="eastAsia"/>
              </w:rPr>
              <w:t>旺盛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>带</w:t>
            </w:r>
            <w:r>
              <w:rPr>
                <w:rFonts w:ascii="Times New Roman" w:hAnsi="Times New Roman" w:hint="eastAsia"/>
              </w:rPr>
              <w:t>轻量级</w:t>
            </w:r>
            <w:r>
              <w:rPr>
                <w:rFonts w:ascii="Times New Roman" w:hAnsi="Times New Roman" w:hint="eastAsia"/>
              </w:rPr>
              <w:t>或者</w:t>
            </w:r>
            <w:r>
              <w:rPr>
                <w:rFonts w:ascii="Times New Roman" w:hAnsi="Times New Roman" w:hint="eastAsia"/>
              </w:rPr>
              <w:t>一定</w:t>
            </w:r>
            <w:r>
              <w:rPr>
                <w:rFonts w:ascii="Times New Roman" w:hAnsi="Times New Roman" w:hint="eastAsia"/>
              </w:rPr>
              <w:t>算力</w:t>
            </w:r>
            <w:r>
              <w:rPr>
                <w:rFonts w:ascii="Times New Roman" w:hAnsi="Times New Roman" w:hint="eastAsia"/>
              </w:rPr>
              <w:t>的</w:t>
            </w:r>
            <w:r>
              <w:rPr>
                <w:rFonts w:ascii="Times New Roman" w:hAnsi="Times New Roman" w:hint="eastAsia"/>
              </w:rPr>
              <w:t>智能摄像机</w:t>
            </w:r>
            <w:r>
              <w:rPr>
                <w:rFonts w:ascii="Times New Roman" w:hAnsi="Times New Roman" w:hint="eastAsia"/>
              </w:rPr>
              <w:t>还在持续</w:t>
            </w:r>
            <w:r>
              <w:rPr>
                <w:rFonts w:ascii="Times New Roman" w:hAnsi="Times New Roman" w:hint="eastAsia"/>
              </w:rPr>
              <w:t>增长</w:t>
            </w:r>
            <w:r>
              <w:rPr>
                <w:rFonts w:ascii="Times New Roman" w:hAnsi="Times New Roman" w:hint="eastAsia"/>
              </w:rPr>
              <w:t>等因素</w:t>
            </w:r>
            <w:r>
              <w:rPr>
                <w:rFonts w:ascii="Times New Roman" w:hAnsi="Times New Roman" w:hint="eastAsia"/>
              </w:rPr>
              <w:t>的</w:t>
            </w:r>
            <w:r>
              <w:rPr>
                <w:rFonts w:ascii="Times New Roman" w:hAnsi="Times New Roman" w:hint="eastAsia"/>
              </w:rPr>
              <w:t>带动</w:t>
            </w:r>
            <w:r w:rsidR="0044217F">
              <w:rPr>
                <w:rFonts w:ascii="Times New Roman" w:hAnsi="Times New Roman" w:hint="eastAsia"/>
              </w:rPr>
              <w:t>；</w:t>
            </w:r>
            <w:r>
              <w:rPr>
                <w:rFonts w:ascii="Times New Roman" w:hAnsi="Times New Roman" w:hint="eastAsia"/>
              </w:rPr>
              <w:t>二</w:t>
            </w:r>
            <w:r>
              <w:rPr>
                <w:rFonts w:ascii="Times New Roman" w:hAnsi="Times New Roman" w:hint="eastAsia"/>
              </w:rPr>
              <w:t>是</w:t>
            </w:r>
            <w:r>
              <w:rPr>
                <w:rFonts w:ascii="Times New Roman" w:hAnsi="Times New Roman" w:hint="eastAsia"/>
              </w:rPr>
              <w:t>公司</w:t>
            </w:r>
            <w:r>
              <w:rPr>
                <w:rFonts w:ascii="Times New Roman" w:hAnsi="Times New Roman" w:hint="eastAsia"/>
              </w:rPr>
              <w:t>产品</w:t>
            </w:r>
            <w:r>
              <w:rPr>
                <w:rFonts w:ascii="Times New Roman" w:hAnsi="Times New Roman" w:hint="eastAsia"/>
              </w:rPr>
              <w:t>在</w:t>
            </w:r>
            <w:r>
              <w:rPr>
                <w:rFonts w:ascii="Times New Roman" w:hAnsi="Times New Roman" w:hint="eastAsia"/>
              </w:rPr>
              <w:t>现在</w:t>
            </w:r>
            <w:r>
              <w:rPr>
                <w:rFonts w:ascii="Times New Roman" w:hAnsi="Times New Roman" w:hint="eastAsia"/>
              </w:rPr>
              <w:t>客户中</w:t>
            </w:r>
            <w:r>
              <w:rPr>
                <w:rFonts w:ascii="Times New Roman" w:hAnsi="Times New Roman" w:hint="eastAsia"/>
              </w:rPr>
              <w:t>的</w:t>
            </w:r>
            <w:r>
              <w:rPr>
                <w:rFonts w:ascii="Times New Roman" w:hAnsi="Times New Roman" w:hint="eastAsia"/>
              </w:rPr>
              <w:t>渗透率</w:t>
            </w:r>
            <w:r>
              <w:rPr>
                <w:rFonts w:ascii="Times New Roman" w:hAnsi="Times New Roman" w:hint="eastAsia"/>
              </w:rPr>
              <w:t>还有</w:t>
            </w:r>
            <w:r>
              <w:rPr>
                <w:rFonts w:ascii="Times New Roman" w:hAnsi="Times New Roman" w:hint="eastAsia"/>
              </w:rPr>
              <w:t>进一步</w:t>
            </w:r>
            <w:r>
              <w:rPr>
                <w:rFonts w:ascii="Times New Roman" w:hAnsi="Times New Roman" w:hint="eastAsia"/>
              </w:rPr>
              <w:t>提升</w:t>
            </w:r>
            <w:r>
              <w:rPr>
                <w:rFonts w:ascii="Times New Roman" w:hAnsi="Times New Roman" w:hint="eastAsia"/>
              </w:rPr>
              <w:t>的</w:t>
            </w:r>
            <w:r>
              <w:rPr>
                <w:rFonts w:ascii="Times New Roman" w:hAnsi="Times New Roman" w:hint="eastAsia"/>
              </w:rPr>
              <w:t>空间</w:t>
            </w:r>
            <w:r w:rsidR="0044217F">
              <w:rPr>
                <w:rFonts w:ascii="Times New Roman" w:hAnsi="Times New Roman" w:hint="eastAsia"/>
              </w:rPr>
              <w:t>；</w:t>
            </w:r>
            <w:r>
              <w:rPr>
                <w:rFonts w:ascii="Times New Roman" w:hAnsi="Times New Roman" w:hint="eastAsia"/>
              </w:rPr>
              <w:t>三是</w:t>
            </w:r>
            <w:r>
              <w:rPr>
                <w:rFonts w:ascii="Times New Roman" w:hAnsi="Times New Roman" w:hint="eastAsia"/>
              </w:rPr>
              <w:t>还有很多</w:t>
            </w:r>
            <w:r>
              <w:rPr>
                <w:rFonts w:ascii="Times New Roman" w:hAnsi="Times New Roman" w:hint="eastAsia"/>
              </w:rPr>
              <w:t>潜在</w:t>
            </w:r>
            <w:r>
              <w:rPr>
                <w:rFonts w:ascii="Times New Roman" w:hAnsi="Times New Roman" w:hint="eastAsia"/>
              </w:rPr>
              <w:t>客户</w:t>
            </w:r>
            <w:r>
              <w:rPr>
                <w:rFonts w:ascii="Times New Roman" w:hAnsi="Times New Roman" w:hint="eastAsia"/>
              </w:rPr>
              <w:t>可以</w:t>
            </w:r>
            <w:r>
              <w:rPr>
                <w:rFonts w:ascii="Times New Roman" w:hAnsi="Times New Roman" w:hint="eastAsia"/>
              </w:rPr>
              <w:t>成为</w:t>
            </w:r>
            <w:r>
              <w:rPr>
                <w:rFonts w:ascii="Times New Roman" w:hAnsi="Times New Roman" w:hint="eastAsia"/>
              </w:rPr>
              <w:t>我们</w:t>
            </w:r>
            <w:r>
              <w:rPr>
                <w:rFonts w:ascii="Times New Roman" w:hAnsi="Times New Roman" w:hint="eastAsia"/>
              </w:rPr>
              <w:t>的</w:t>
            </w:r>
            <w:r>
              <w:rPr>
                <w:rFonts w:ascii="Times New Roman" w:hAnsi="Times New Roman" w:hint="eastAsia"/>
              </w:rPr>
              <w:t>推广</w:t>
            </w:r>
            <w:r>
              <w:rPr>
                <w:rFonts w:ascii="Times New Roman" w:hAnsi="Times New Roman" w:hint="eastAsia"/>
              </w:rPr>
              <w:t>对象</w:t>
            </w:r>
            <w:r w:rsidR="0044217F">
              <w:rPr>
                <w:rFonts w:ascii="Times New Roman" w:hAnsi="Times New Roman" w:hint="eastAsia"/>
              </w:rPr>
              <w:t>；</w:t>
            </w:r>
            <w:r>
              <w:rPr>
                <w:rFonts w:ascii="Times New Roman" w:hAnsi="Times New Roman" w:hint="eastAsia"/>
              </w:rPr>
              <w:t>四</w:t>
            </w:r>
            <w:r>
              <w:rPr>
                <w:rFonts w:ascii="Times New Roman" w:hAnsi="Times New Roman" w:hint="eastAsia"/>
              </w:rPr>
              <w:t>是</w:t>
            </w:r>
            <w:r>
              <w:rPr>
                <w:rFonts w:ascii="Times New Roman" w:hAnsi="Times New Roman" w:hint="eastAsia"/>
              </w:rPr>
              <w:t>目前</w:t>
            </w:r>
            <w:r>
              <w:rPr>
                <w:rFonts w:ascii="Times New Roman" w:hAnsi="Times New Roman" w:hint="eastAsia"/>
              </w:rPr>
              <w:t>还有很多</w:t>
            </w:r>
            <w:r>
              <w:rPr>
                <w:rFonts w:ascii="Times New Roman" w:hAnsi="Times New Roman" w:hint="eastAsia"/>
              </w:rPr>
              <w:t>典型</w:t>
            </w:r>
            <w:r>
              <w:rPr>
                <w:rFonts w:ascii="Times New Roman" w:hAnsi="Times New Roman" w:hint="eastAsia"/>
              </w:rPr>
              <w:t>或者</w:t>
            </w:r>
            <w:r>
              <w:rPr>
                <w:rFonts w:ascii="Times New Roman" w:hAnsi="Times New Roman" w:hint="eastAsia"/>
              </w:rPr>
              <w:t>非典型</w:t>
            </w:r>
            <w:r>
              <w:rPr>
                <w:rFonts w:ascii="Times New Roman" w:hAnsi="Times New Roman" w:hint="eastAsia"/>
              </w:rPr>
              <w:t>的</w:t>
            </w:r>
            <w:r>
              <w:rPr>
                <w:rFonts w:ascii="Times New Roman" w:hAnsi="Times New Roman" w:hint="eastAsia"/>
              </w:rPr>
              <w:t>摄像机</w:t>
            </w:r>
            <w:r>
              <w:rPr>
                <w:rFonts w:ascii="Times New Roman" w:hAnsi="Times New Roman" w:hint="eastAsia"/>
              </w:rPr>
              <w:t>场景</w:t>
            </w:r>
            <w:r>
              <w:rPr>
                <w:rFonts w:ascii="Times New Roman" w:hAnsi="Times New Roman" w:hint="eastAsia"/>
              </w:rPr>
              <w:t>我们</w:t>
            </w:r>
            <w:r>
              <w:rPr>
                <w:rFonts w:ascii="Times New Roman" w:hAnsi="Times New Roman" w:hint="eastAsia"/>
              </w:rPr>
              <w:t>还在</w:t>
            </w:r>
            <w:r>
              <w:rPr>
                <w:rFonts w:ascii="Times New Roman" w:hAnsi="Times New Roman" w:hint="eastAsia"/>
              </w:rPr>
              <w:t>推广</w:t>
            </w:r>
            <w:r>
              <w:rPr>
                <w:rFonts w:ascii="Times New Roman" w:hAnsi="Times New Roman" w:hint="eastAsia"/>
              </w:rPr>
              <w:t>或</w:t>
            </w:r>
            <w:r>
              <w:rPr>
                <w:rFonts w:ascii="Times New Roman" w:hAnsi="Times New Roman" w:hint="eastAsia"/>
              </w:rPr>
              <w:t>还未覆盖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>比如</w:t>
            </w:r>
            <w:r>
              <w:rPr>
                <w:rFonts w:ascii="Times New Roman" w:hAnsi="Times New Roman"/>
              </w:rPr>
              <w:t>AI</w:t>
            </w:r>
            <w:r>
              <w:rPr>
                <w:rFonts w:ascii="Times New Roman" w:hAnsi="Times New Roman" w:hint="eastAsia"/>
              </w:rPr>
              <w:t>眼镜</w:t>
            </w:r>
            <w:r>
              <w:rPr>
                <w:rFonts w:ascii="Times New Roman" w:hAnsi="Times New Roman" w:hint="eastAsia"/>
              </w:rPr>
              <w:t>等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>这些</w:t>
            </w:r>
            <w:r>
              <w:rPr>
                <w:rFonts w:ascii="Times New Roman" w:hAnsi="Times New Roman" w:hint="eastAsia"/>
              </w:rPr>
              <w:t>都是</w:t>
            </w:r>
            <w:r>
              <w:rPr>
                <w:rFonts w:ascii="Times New Roman" w:hAnsi="Times New Roman" w:hint="eastAsia"/>
              </w:rPr>
              <w:t>我们</w:t>
            </w:r>
            <w:r>
              <w:rPr>
                <w:rFonts w:ascii="Times New Roman" w:hAnsi="Times New Roman" w:hint="eastAsia"/>
              </w:rPr>
              <w:t>业务</w:t>
            </w:r>
            <w:r>
              <w:rPr>
                <w:rFonts w:ascii="Times New Roman" w:hAnsi="Times New Roman" w:hint="eastAsia"/>
              </w:rPr>
              <w:t>拓展</w:t>
            </w:r>
            <w:r>
              <w:rPr>
                <w:rFonts w:ascii="Times New Roman" w:hAnsi="Times New Roman" w:hint="eastAsia"/>
              </w:rPr>
              <w:t>的</w:t>
            </w:r>
            <w:r>
              <w:rPr>
                <w:rFonts w:ascii="Times New Roman" w:hAnsi="Times New Roman" w:hint="eastAsia"/>
              </w:rPr>
              <w:t>方向</w:t>
            </w:r>
            <w:r>
              <w:rPr>
                <w:rFonts w:ascii="Times New Roman" w:hAnsi="Times New Roman" w:hint="eastAsia"/>
              </w:rPr>
              <w:t>。</w:t>
            </w:r>
          </w:p>
          <w:p w14:paraId="505245A8" w14:textId="5ECD6E57" w:rsidR="00354089" w:rsidRDefault="00000000">
            <w:pPr>
              <w:pStyle w:val="40"/>
              <w:spacing w:beforeLines="50" w:before="156" w:afterLines="50" w:after="156" w:line="276" w:lineRule="auto"/>
              <w:ind w:firstLineChars="0"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Q</w:t>
            </w:r>
            <w:r>
              <w:rPr>
                <w:rFonts w:ascii="Times New Roman" w:hAnsi="Times New Roman"/>
                <w:b/>
                <w:bCs/>
              </w:rPr>
              <w:t>3</w:t>
            </w:r>
            <w:r>
              <w:rPr>
                <w:rFonts w:ascii="Times New Roman" w:hAnsi="Times New Roman" w:hint="eastAsia"/>
                <w:b/>
                <w:bCs/>
              </w:rPr>
              <w:t>：公司采取什么措施应对目前业绩压力？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266557BD" w14:textId="7A8AC062" w:rsidR="00354089" w:rsidRDefault="00000000">
            <w:pPr>
              <w:pStyle w:val="40"/>
              <w:spacing w:beforeLines="50" w:before="156" w:afterLines="50" w:after="156" w:line="276" w:lineRule="auto"/>
              <w:ind w:firstLineChars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 w:hint="eastAsia"/>
              </w:rPr>
              <w:t>：</w:t>
            </w:r>
            <w:r>
              <w:rPr>
                <w:rFonts w:ascii="Times New Roman" w:hAnsi="Times New Roman" w:hint="eastAsia"/>
              </w:rPr>
              <w:t>主要</w:t>
            </w:r>
            <w:r>
              <w:rPr>
                <w:rFonts w:ascii="Times New Roman" w:hAnsi="Times New Roman" w:hint="eastAsia"/>
              </w:rPr>
              <w:t>是</w:t>
            </w:r>
            <w:r>
              <w:rPr>
                <w:rFonts w:ascii="Times New Roman" w:hAnsi="Times New Roman" w:hint="eastAsia"/>
              </w:rPr>
              <w:t>两个</w:t>
            </w:r>
            <w:r>
              <w:rPr>
                <w:rFonts w:ascii="Times New Roman" w:hAnsi="Times New Roman" w:hint="eastAsia"/>
              </w:rPr>
              <w:t>方面</w:t>
            </w:r>
            <w:r w:rsidR="0044217F">
              <w:rPr>
                <w:rFonts w:ascii="Times New Roman" w:hAnsi="Times New Roman" w:hint="eastAsia"/>
              </w:rPr>
              <w:t>：</w:t>
            </w:r>
            <w:r>
              <w:rPr>
                <w:rFonts w:ascii="Times New Roman" w:hAnsi="Times New Roman" w:hint="eastAsia"/>
              </w:rPr>
              <w:t>一是</w:t>
            </w:r>
            <w:r>
              <w:rPr>
                <w:rFonts w:ascii="Times New Roman" w:hAnsi="Times New Roman" w:hint="eastAsia"/>
              </w:rPr>
              <w:t>坚定</w:t>
            </w:r>
            <w:r>
              <w:rPr>
                <w:rFonts w:ascii="Times New Roman" w:hAnsi="Times New Roman" w:hint="eastAsia"/>
              </w:rPr>
              <w:t>研发</w:t>
            </w:r>
            <w:r>
              <w:rPr>
                <w:rFonts w:ascii="Times New Roman" w:hAnsi="Times New Roman" w:hint="eastAsia"/>
              </w:rPr>
              <w:t>和</w:t>
            </w:r>
            <w:r>
              <w:rPr>
                <w:rFonts w:ascii="Times New Roman" w:hAnsi="Times New Roman" w:hint="eastAsia"/>
              </w:rPr>
              <w:t>推出</w:t>
            </w:r>
            <w:r>
              <w:rPr>
                <w:rFonts w:ascii="Times New Roman" w:hAnsi="Times New Roman" w:hint="eastAsia"/>
              </w:rPr>
              <w:t>新</w:t>
            </w:r>
            <w:r>
              <w:rPr>
                <w:rFonts w:ascii="Times New Roman" w:hAnsi="Times New Roman" w:hint="eastAsia"/>
              </w:rPr>
              <w:t>产品</w:t>
            </w:r>
            <w:r>
              <w:rPr>
                <w:rFonts w:ascii="Times New Roman" w:hAnsi="Times New Roman" w:hint="eastAsia"/>
              </w:rPr>
              <w:t>和</w:t>
            </w:r>
            <w:r>
              <w:rPr>
                <w:rFonts w:ascii="Times New Roman" w:hAnsi="Times New Roman" w:hint="eastAsia"/>
              </w:rPr>
              <w:t>和</w:t>
            </w:r>
            <w:r>
              <w:rPr>
                <w:rFonts w:ascii="Times New Roman" w:hAnsi="Times New Roman" w:hint="eastAsia"/>
              </w:rPr>
              <w:t>高技术</w:t>
            </w:r>
            <w:r>
              <w:rPr>
                <w:rFonts w:ascii="Times New Roman" w:hAnsi="Times New Roman" w:hint="eastAsia"/>
              </w:rPr>
              <w:t>附加值</w:t>
            </w:r>
            <w:r>
              <w:rPr>
                <w:rFonts w:ascii="Times New Roman" w:hAnsi="Times New Roman" w:hint="eastAsia"/>
              </w:rPr>
              <w:t>产品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/>
              </w:rPr>
              <w:t>投入新方案开发、新市场和应用拓展的工作，</w:t>
            </w:r>
            <w:r>
              <w:rPr>
                <w:rFonts w:ascii="Times New Roman" w:hAnsi="Times New Roman" w:hint="eastAsia"/>
              </w:rPr>
              <w:t>长期</w:t>
            </w:r>
            <w:r>
              <w:rPr>
                <w:rFonts w:ascii="Times New Roman" w:hAnsi="Times New Roman"/>
              </w:rPr>
              <w:t>结构性改善综合毛利率</w:t>
            </w:r>
            <w:r>
              <w:rPr>
                <w:rFonts w:ascii="Times New Roman" w:hAnsi="Times New Roman" w:hint="eastAsia"/>
              </w:rPr>
              <w:t>。</w:t>
            </w:r>
            <w:r>
              <w:rPr>
                <w:rFonts w:ascii="Times New Roman" w:hAnsi="Times New Roman"/>
              </w:rPr>
              <w:t>上半年至今，</w:t>
            </w:r>
            <w:r>
              <w:rPr>
                <w:rFonts w:ascii="Times New Roman" w:hAnsi="Times New Roman" w:hint="eastAsia"/>
              </w:rPr>
              <w:t>公司</w:t>
            </w:r>
            <w:r>
              <w:rPr>
                <w:rFonts w:ascii="Times New Roman" w:hAnsi="Times New Roman" w:hint="eastAsia"/>
              </w:rPr>
              <w:t>新的</w:t>
            </w:r>
            <w:r>
              <w:rPr>
                <w:rFonts w:ascii="Times New Roman" w:hAnsi="Times New Roman" w:hint="eastAsia"/>
              </w:rPr>
              <w:t>芯片</w:t>
            </w:r>
            <w:r>
              <w:rPr>
                <w:rFonts w:ascii="Times New Roman" w:hAnsi="Times New Roman" w:hint="eastAsia"/>
              </w:rPr>
              <w:t>产品</w:t>
            </w:r>
            <w:r>
              <w:rPr>
                <w:rFonts w:ascii="Times New Roman" w:hAnsi="Times New Roman" w:hint="eastAsia"/>
              </w:rPr>
              <w:t>或者</w:t>
            </w:r>
            <w:r>
              <w:rPr>
                <w:rFonts w:ascii="Times New Roman" w:hAnsi="Times New Roman"/>
              </w:rPr>
              <w:t>基于公司产品的新方案，诸如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 w:hint="eastAsia"/>
              </w:rPr>
              <w:t>低功耗</w:t>
            </w:r>
            <w:r>
              <w:rPr>
                <w:rFonts w:ascii="Times New Roman" w:hAnsi="Times New Roman" w:hint="eastAsia"/>
              </w:rPr>
              <w:t>视觉</w:t>
            </w:r>
            <w:r>
              <w:rPr>
                <w:rFonts w:ascii="Times New Roman" w:hAnsi="Times New Roman" w:hint="eastAsia"/>
              </w:rPr>
              <w:t>芯片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低功耗</w:t>
            </w:r>
            <w:r>
              <w:rPr>
                <w:rFonts w:ascii="Times New Roman" w:hAnsi="Times New Roman" w:hint="eastAsia"/>
              </w:rPr>
              <w:t>蓝牙</w:t>
            </w:r>
            <w:r>
              <w:rPr>
                <w:rFonts w:ascii="Times New Roman" w:hAnsi="Times New Roman" w:hint="eastAsia"/>
              </w:rPr>
              <w:t>芯片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/>
              </w:rPr>
              <w:t>智能录音笔、新品牌客户智能门锁等等陆续上市</w:t>
            </w:r>
            <w:r>
              <w:rPr>
                <w:rFonts w:ascii="Times New Roman" w:hAnsi="Times New Roman" w:hint="eastAsia"/>
              </w:rPr>
              <w:t>。</w:t>
            </w:r>
            <w:r>
              <w:rPr>
                <w:rFonts w:ascii="Times New Roman" w:hAnsi="Times New Roman" w:hint="eastAsia"/>
              </w:rPr>
              <w:t>二是</w:t>
            </w:r>
            <w:r>
              <w:rPr>
                <w:rFonts w:ascii="Times New Roman" w:hAnsi="Times New Roman" w:hint="eastAsia"/>
              </w:rPr>
              <w:t>推进</w:t>
            </w:r>
            <w:r>
              <w:rPr>
                <w:rFonts w:ascii="Times New Roman" w:hAnsi="Times New Roman" w:hint="eastAsia"/>
              </w:rPr>
              <w:t>持续</w:t>
            </w:r>
            <w:r>
              <w:rPr>
                <w:rFonts w:ascii="Times New Roman" w:hAnsi="Times New Roman" w:hint="eastAsia"/>
              </w:rPr>
              <w:t>的</w:t>
            </w:r>
            <w:r>
              <w:rPr>
                <w:rFonts w:ascii="Times New Roman" w:hAnsi="Times New Roman" w:hint="eastAsia"/>
              </w:rPr>
              <w:t>供应链</w:t>
            </w:r>
            <w:r>
              <w:rPr>
                <w:rFonts w:ascii="Times New Roman" w:hAnsi="Times New Roman" w:hint="eastAsia"/>
              </w:rPr>
              <w:t>降本</w:t>
            </w:r>
            <w:r>
              <w:rPr>
                <w:rFonts w:ascii="Times New Roman" w:hAnsi="Times New Roman" w:hint="eastAsia"/>
              </w:rPr>
              <w:t>。公司已经采取了供应链降本的措施，但是鉴于生产环节的周期较长，一般需要</w:t>
            </w:r>
            <w:r>
              <w:rPr>
                <w:rFonts w:ascii="Times New Roman" w:hAnsi="Times New Roman" w:hint="eastAsia"/>
              </w:rPr>
              <w:t>3-6</w:t>
            </w:r>
            <w:r>
              <w:rPr>
                <w:rFonts w:ascii="Times New Roman" w:hAnsi="Times New Roman" w:hint="eastAsia"/>
              </w:rPr>
              <w:t>个月，新芯片出来以后还有一定的终端导入时间，所以对报表的积极影响会出现滞后性。</w:t>
            </w:r>
          </w:p>
          <w:p w14:paraId="55D8E368" w14:textId="203426D6" w:rsidR="00354089" w:rsidRDefault="00354089">
            <w:pPr>
              <w:pStyle w:val="40"/>
              <w:spacing w:beforeLines="50" w:before="156" w:afterLines="50" w:after="156" w:line="276" w:lineRule="auto"/>
              <w:ind w:firstLineChars="0" w:firstLine="0"/>
              <w:rPr>
                <w:rFonts w:ascii="Times New Roman" w:hAnsi="Times New Roman" w:hint="eastAsia"/>
              </w:rPr>
            </w:pPr>
          </w:p>
        </w:tc>
      </w:tr>
      <w:tr w:rsidR="00354089" w14:paraId="316E7488" w14:textId="77777777">
        <w:trPr>
          <w:trHeight w:val="1584"/>
          <w:jc w:val="center"/>
        </w:trPr>
        <w:tc>
          <w:tcPr>
            <w:tcW w:w="1865" w:type="dxa"/>
          </w:tcPr>
          <w:p w14:paraId="56A53219" w14:textId="77777777" w:rsidR="00354089" w:rsidRDefault="00000000">
            <w:pPr>
              <w:spacing w:beforeLines="50" w:before="156" w:afterLines="50" w:after="156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lastRenderedPageBreak/>
              <w:t>关于本次活动是否涉及应披露重大信息的说明</w:t>
            </w:r>
          </w:p>
        </w:tc>
        <w:tc>
          <w:tcPr>
            <w:tcW w:w="6494" w:type="dxa"/>
          </w:tcPr>
          <w:p w14:paraId="1A7FBC7B" w14:textId="77777777" w:rsidR="00354089" w:rsidRDefault="00000000">
            <w:pPr>
              <w:spacing w:beforeLines="50" w:before="156" w:afterLines="50" w:after="156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本次交流活动期间，公司不存在透露任何未公开重大信息的情形。</w:t>
            </w:r>
          </w:p>
        </w:tc>
      </w:tr>
      <w:tr w:rsidR="00354089" w14:paraId="63870BC9" w14:textId="77777777">
        <w:trPr>
          <w:jc w:val="center"/>
        </w:trPr>
        <w:tc>
          <w:tcPr>
            <w:tcW w:w="1865" w:type="dxa"/>
          </w:tcPr>
          <w:p w14:paraId="75794192" w14:textId="77777777" w:rsidR="00354089" w:rsidRDefault="00000000">
            <w:pPr>
              <w:spacing w:beforeLines="50" w:before="156" w:afterLines="50" w:after="156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日期</w:t>
            </w:r>
          </w:p>
        </w:tc>
        <w:tc>
          <w:tcPr>
            <w:tcW w:w="6494" w:type="dxa"/>
          </w:tcPr>
          <w:p w14:paraId="47D578C5" w14:textId="77777777" w:rsidR="00354089" w:rsidRDefault="00000000">
            <w:pPr>
              <w:spacing w:beforeLines="50" w:before="156" w:afterLines="50" w:after="156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 w:hint="eastAsia"/>
              </w:rPr>
              <w:t>08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 w:hint="eastAsia"/>
              </w:rPr>
              <w:t>19</w:t>
            </w:r>
            <w:r>
              <w:rPr>
                <w:rFonts w:ascii="Times New Roman" w:hAnsi="Times New Roman" w:hint="eastAsia"/>
              </w:rPr>
              <w:t>日</w:t>
            </w:r>
          </w:p>
        </w:tc>
      </w:tr>
      <w:tr w:rsidR="00354089" w14:paraId="68DD17CA" w14:textId="77777777">
        <w:trPr>
          <w:trHeight w:val="416"/>
          <w:jc w:val="center"/>
        </w:trPr>
        <w:tc>
          <w:tcPr>
            <w:tcW w:w="8359" w:type="dxa"/>
            <w:gridSpan w:val="2"/>
          </w:tcPr>
          <w:p w14:paraId="4EDBFF47" w14:textId="77777777" w:rsidR="00354089" w:rsidRDefault="00000000">
            <w:pPr>
              <w:spacing w:beforeLines="50" w:before="156" w:afterLines="50" w:after="156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会议记录人：葛淳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填表人：</w:t>
            </w:r>
            <w:r>
              <w:rPr>
                <w:rFonts w:ascii="Times New Roman" w:hAnsi="Times New Roman" w:hint="eastAsia"/>
              </w:rPr>
              <w:t>葛淳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填表日期：</w:t>
            </w: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 w:hint="eastAsia"/>
              </w:rPr>
              <w:t>08-19</w:t>
            </w:r>
          </w:p>
        </w:tc>
      </w:tr>
    </w:tbl>
    <w:p w14:paraId="04E687CA" w14:textId="77777777" w:rsidR="00354089" w:rsidRDefault="00354089">
      <w:pPr>
        <w:spacing w:beforeLines="50" w:before="156" w:afterLines="50" w:after="156"/>
        <w:rPr>
          <w:rFonts w:ascii="Times New Roman" w:hAnsi="Times New Roman"/>
        </w:rPr>
      </w:pPr>
    </w:p>
    <w:sectPr w:rsidR="00354089">
      <w:pgSz w:w="11906" w:h="16838"/>
      <w:pgMar w:top="1361" w:right="1797" w:bottom="130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multilevel"/>
    <w:tmpl w:val="0000000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0000001"/>
    <w:multiLevelType w:val="multilevel"/>
    <w:tmpl w:val="36504A3C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06196697">
    <w:abstractNumId w:val="0"/>
  </w:num>
  <w:num w:numId="2" w16cid:durableId="619412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089"/>
    <w:rsid w:val="000144BD"/>
    <w:rsid w:val="00094F98"/>
    <w:rsid w:val="00354089"/>
    <w:rsid w:val="0044217F"/>
    <w:rsid w:val="00C5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E65DB"/>
  <w15:docId w15:val="{28F93459-61D1-4600-9919-46EC6C94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qFormat/>
    <w:rPr>
      <w:b/>
      <w:bCs/>
    </w:rPr>
  </w:style>
  <w:style w:type="paragraph" w:styleId="a4">
    <w:name w:val="annotation text"/>
    <w:basedOn w:val="a"/>
    <w:link w:val="a6"/>
    <w:uiPriority w:val="99"/>
    <w:qFormat/>
    <w:pPr>
      <w:jc w:val="left"/>
    </w:p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qFormat/>
    <w:rPr>
      <w:rFonts w:ascii="Courier New" w:hAnsi="Courier New" w:cs="Courier New"/>
      <w:sz w:val="20"/>
      <w:szCs w:val="20"/>
    </w:rPr>
  </w:style>
  <w:style w:type="paragraph" w:styleId="ad">
    <w:name w:val="Normal (Web)"/>
    <w:basedOn w:val="a"/>
    <w:qFormat/>
    <w:rPr>
      <w:rFonts w:ascii="Times New Roman" w:hAnsi="Times New Roman" w:cs="Times New Roman"/>
      <w:sz w:val="24"/>
      <w:szCs w:val="24"/>
    </w:rPr>
  </w:style>
  <w:style w:type="character" w:styleId="ae">
    <w:name w:val="Hyperlink"/>
    <w:basedOn w:val="a0"/>
    <w:qFormat/>
    <w:rPr>
      <w:color w:val="0000FF"/>
      <w:u w:val="single"/>
    </w:rPr>
  </w:style>
  <w:style w:type="character" w:styleId="af">
    <w:name w:val="annotation reference"/>
    <w:basedOn w:val="a0"/>
    <w:uiPriority w:val="99"/>
    <w:qFormat/>
    <w:rPr>
      <w:sz w:val="21"/>
      <w:szCs w:val="21"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批注文字 字符"/>
    <w:basedOn w:val="a0"/>
    <w:link w:val="a4"/>
    <w:uiPriority w:val="99"/>
    <w:qFormat/>
  </w:style>
  <w:style w:type="character" w:customStyle="1" w:styleId="a5">
    <w:name w:val="批注主题 字符"/>
    <w:basedOn w:val="a6"/>
    <w:link w:val="a3"/>
    <w:uiPriority w:val="99"/>
    <w:qFormat/>
    <w:rPr>
      <w:b/>
      <w:bCs/>
    </w:rPr>
  </w:style>
  <w:style w:type="character" w:customStyle="1" w:styleId="a8">
    <w:name w:val="批注框文本 字符"/>
    <w:basedOn w:val="a0"/>
    <w:link w:val="a7"/>
    <w:uiPriority w:val="99"/>
    <w:qFormat/>
    <w:rPr>
      <w:sz w:val="18"/>
      <w:szCs w:val="18"/>
    </w:rPr>
  </w:style>
  <w:style w:type="paragraph" w:customStyle="1" w:styleId="12">
    <w:name w:val="修订1"/>
    <w:uiPriority w:val="99"/>
    <w:qFormat/>
    <w:rPr>
      <w:rFonts w:ascii="Calibri" w:hAnsi="Calibri" w:cs="宋体"/>
      <w:kern w:val="2"/>
      <w:sz w:val="21"/>
      <w:szCs w:val="22"/>
    </w:rPr>
  </w:style>
  <w:style w:type="paragraph" w:customStyle="1" w:styleId="2">
    <w:name w:val="修订2"/>
    <w:uiPriority w:val="99"/>
    <w:qFormat/>
    <w:rPr>
      <w:rFonts w:ascii="Calibri" w:hAnsi="Calibri" w:cs="宋体"/>
      <w:kern w:val="2"/>
      <w:sz w:val="21"/>
      <w:szCs w:val="22"/>
    </w:rPr>
  </w:style>
  <w:style w:type="character" w:customStyle="1" w:styleId="ac">
    <w:name w:val="页眉 字符"/>
    <w:basedOn w:val="a0"/>
    <w:link w:val="ab"/>
    <w:uiPriority w:val="99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Calibri" w:eastAsia="宋体" w:hAnsi="Calibri" w:cs="宋体"/>
      <w:kern w:val="2"/>
      <w:sz w:val="18"/>
      <w:szCs w:val="18"/>
    </w:rPr>
  </w:style>
  <w:style w:type="paragraph" w:customStyle="1" w:styleId="3">
    <w:name w:val="修订3"/>
    <w:uiPriority w:val="99"/>
    <w:qFormat/>
    <w:rPr>
      <w:rFonts w:ascii="Calibri" w:hAnsi="Calibri" w:cs="宋体"/>
      <w:kern w:val="2"/>
      <w:sz w:val="21"/>
      <w:szCs w:val="22"/>
    </w:rPr>
  </w:style>
  <w:style w:type="paragraph" w:customStyle="1" w:styleId="4">
    <w:name w:val="修订4"/>
    <w:uiPriority w:val="99"/>
    <w:qFormat/>
    <w:rPr>
      <w:rFonts w:ascii="Calibri" w:hAnsi="Calibri" w:cs="宋体"/>
      <w:kern w:val="2"/>
      <w:sz w:val="21"/>
      <w:szCs w:val="22"/>
    </w:rPr>
  </w:style>
  <w:style w:type="paragraph" w:customStyle="1" w:styleId="5">
    <w:name w:val="修订5"/>
    <w:uiPriority w:val="99"/>
    <w:qFormat/>
    <w:rPr>
      <w:rFonts w:ascii="Calibri" w:hAnsi="Calibri" w:cs="宋体"/>
      <w:kern w:val="2"/>
      <w:sz w:val="21"/>
      <w:szCs w:val="22"/>
    </w:rPr>
  </w:style>
  <w:style w:type="paragraph" w:customStyle="1" w:styleId="6">
    <w:name w:val="修订6"/>
    <w:uiPriority w:val="99"/>
    <w:qFormat/>
    <w:rPr>
      <w:rFonts w:ascii="Calibri" w:hAnsi="Calibri" w:cs="宋体"/>
      <w:kern w:val="2"/>
      <w:sz w:val="21"/>
      <w:szCs w:val="22"/>
    </w:rPr>
  </w:style>
  <w:style w:type="paragraph" w:customStyle="1" w:styleId="7">
    <w:name w:val="修订7"/>
    <w:uiPriority w:val="99"/>
    <w:qFormat/>
    <w:rPr>
      <w:rFonts w:ascii="Calibri" w:hAnsi="Calibri" w:cs="宋体"/>
      <w:kern w:val="2"/>
      <w:sz w:val="21"/>
      <w:szCs w:val="22"/>
    </w:rPr>
  </w:style>
  <w:style w:type="paragraph" w:customStyle="1" w:styleId="8">
    <w:name w:val="修订8"/>
    <w:uiPriority w:val="99"/>
    <w:qFormat/>
    <w:rPr>
      <w:rFonts w:ascii="Calibri" w:hAnsi="Calibri" w:cs="宋体"/>
      <w:kern w:val="2"/>
      <w:sz w:val="21"/>
      <w:szCs w:val="22"/>
    </w:rPr>
  </w:style>
  <w:style w:type="paragraph" w:customStyle="1" w:styleId="9">
    <w:name w:val="修订9"/>
    <w:uiPriority w:val="99"/>
    <w:qFormat/>
    <w:rPr>
      <w:rFonts w:ascii="Calibri" w:hAnsi="Calibri" w:cs="宋体"/>
      <w:kern w:val="2"/>
      <w:sz w:val="21"/>
      <w:szCs w:val="22"/>
    </w:rPr>
  </w:style>
  <w:style w:type="paragraph" w:customStyle="1" w:styleId="100">
    <w:name w:val="修订10"/>
    <w:uiPriority w:val="99"/>
    <w:qFormat/>
    <w:rPr>
      <w:rFonts w:ascii="Calibri" w:hAnsi="Calibri" w:cs="宋体"/>
      <w:kern w:val="2"/>
      <w:sz w:val="21"/>
      <w:szCs w:val="22"/>
    </w:rPr>
  </w:style>
  <w:style w:type="paragraph" w:customStyle="1" w:styleId="110">
    <w:name w:val="修订11"/>
    <w:uiPriority w:val="99"/>
    <w:qFormat/>
    <w:rPr>
      <w:rFonts w:ascii="Calibri" w:hAnsi="Calibri" w:cs="宋体"/>
      <w:kern w:val="2"/>
      <w:sz w:val="21"/>
      <w:szCs w:val="22"/>
    </w:rPr>
  </w:style>
  <w:style w:type="character" w:customStyle="1" w:styleId="highlight">
    <w:name w:val="highlight"/>
    <w:basedOn w:val="a0"/>
    <w:qFormat/>
  </w:style>
  <w:style w:type="paragraph" w:customStyle="1" w:styleId="004">
    <w:name w:val="004四级标题"/>
    <w:basedOn w:val="a"/>
    <w:qFormat/>
    <w:pPr>
      <w:keepNext/>
      <w:keepLines/>
      <w:spacing w:beforeLines="50" w:afterLines="50" w:line="360" w:lineRule="auto"/>
      <w:ind w:firstLineChars="200" w:firstLine="200"/>
      <w:outlineLvl w:val="3"/>
    </w:pPr>
    <w:rPr>
      <w:rFonts w:ascii="Times New Roman" w:hAnsi="Times New Roman"/>
      <w:b/>
      <w:bCs/>
      <w:sz w:val="24"/>
      <w:szCs w:val="28"/>
      <w:lang w:val="zh-CN"/>
    </w:rPr>
  </w:style>
  <w:style w:type="paragraph" w:customStyle="1" w:styleId="120">
    <w:name w:val="修订12"/>
    <w:uiPriority w:val="99"/>
    <w:qFormat/>
    <w:rPr>
      <w:rFonts w:ascii="Calibri" w:hAnsi="Calibri" w:cs="宋体"/>
      <w:kern w:val="2"/>
      <w:sz w:val="21"/>
      <w:szCs w:val="22"/>
    </w:rPr>
  </w:style>
  <w:style w:type="paragraph" w:customStyle="1" w:styleId="13">
    <w:name w:val="列表段落1"/>
    <w:basedOn w:val="a"/>
    <w:uiPriority w:val="99"/>
    <w:qFormat/>
    <w:pPr>
      <w:ind w:firstLineChars="200" w:firstLine="420"/>
    </w:pPr>
  </w:style>
  <w:style w:type="paragraph" w:customStyle="1" w:styleId="130">
    <w:name w:val="修订13"/>
    <w:uiPriority w:val="99"/>
    <w:qFormat/>
    <w:rPr>
      <w:rFonts w:ascii="Calibri" w:hAnsi="Calibri" w:cs="宋体"/>
      <w:kern w:val="2"/>
      <w:sz w:val="21"/>
      <w:szCs w:val="22"/>
    </w:rPr>
  </w:style>
  <w:style w:type="paragraph" w:customStyle="1" w:styleId="14">
    <w:name w:val="修订14"/>
    <w:uiPriority w:val="99"/>
    <w:qFormat/>
    <w:rPr>
      <w:rFonts w:ascii="Calibri" w:hAnsi="Calibri" w:cs="宋体"/>
      <w:kern w:val="2"/>
      <w:sz w:val="21"/>
      <w:szCs w:val="22"/>
    </w:rPr>
  </w:style>
  <w:style w:type="paragraph" w:customStyle="1" w:styleId="15">
    <w:name w:val="修订15"/>
    <w:uiPriority w:val="99"/>
    <w:qFormat/>
    <w:rPr>
      <w:rFonts w:ascii="Calibri" w:hAnsi="Calibri" w:cs="宋体"/>
      <w:kern w:val="2"/>
      <w:sz w:val="21"/>
      <w:szCs w:val="22"/>
    </w:rPr>
  </w:style>
  <w:style w:type="character" w:customStyle="1" w:styleId="16">
    <w:name w:val="未处理的提及1"/>
    <w:basedOn w:val="a0"/>
    <w:uiPriority w:val="99"/>
    <w:qFormat/>
    <w:rPr>
      <w:color w:val="605E5C"/>
      <w:shd w:val="clear" w:color="auto" w:fill="E1DFDD"/>
    </w:rPr>
  </w:style>
  <w:style w:type="character" w:customStyle="1" w:styleId="HTML0">
    <w:name w:val="HTML 预设格式 字符"/>
    <w:basedOn w:val="a0"/>
    <w:link w:val="HTML"/>
    <w:qFormat/>
    <w:rPr>
      <w:rFonts w:ascii="Courier New" w:hAnsi="Courier New" w:cs="Courier New"/>
      <w:kern w:val="2"/>
    </w:rPr>
  </w:style>
  <w:style w:type="paragraph" w:customStyle="1" w:styleId="160">
    <w:name w:val="修订16"/>
    <w:uiPriority w:val="99"/>
    <w:qFormat/>
    <w:rPr>
      <w:rFonts w:ascii="Calibri" w:hAnsi="Calibri" w:cs="宋体"/>
      <w:kern w:val="2"/>
      <w:sz w:val="21"/>
      <w:szCs w:val="22"/>
    </w:rPr>
  </w:style>
  <w:style w:type="paragraph" w:customStyle="1" w:styleId="17">
    <w:name w:val="修订17"/>
    <w:uiPriority w:val="99"/>
    <w:qFormat/>
    <w:rPr>
      <w:rFonts w:ascii="Calibri" w:hAnsi="Calibri" w:cs="宋体"/>
      <w:kern w:val="2"/>
      <w:sz w:val="21"/>
      <w:szCs w:val="22"/>
    </w:rPr>
  </w:style>
  <w:style w:type="paragraph" w:customStyle="1" w:styleId="18">
    <w:name w:val="修订18"/>
    <w:uiPriority w:val="99"/>
    <w:qFormat/>
    <w:rPr>
      <w:rFonts w:ascii="Calibri" w:hAnsi="Calibri" w:cs="宋体"/>
      <w:kern w:val="2"/>
      <w:sz w:val="21"/>
      <w:szCs w:val="22"/>
    </w:rPr>
  </w:style>
  <w:style w:type="paragraph" w:customStyle="1" w:styleId="20">
    <w:name w:val="列表段落2"/>
    <w:basedOn w:val="a"/>
    <w:uiPriority w:val="99"/>
    <w:qFormat/>
    <w:pPr>
      <w:ind w:firstLineChars="200" w:firstLine="420"/>
    </w:pPr>
  </w:style>
  <w:style w:type="paragraph" w:customStyle="1" w:styleId="19">
    <w:name w:val="修订19"/>
    <w:uiPriority w:val="99"/>
    <w:qFormat/>
    <w:rPr>
      <w:rFonts w:ascii="Calibri" w:hAnsi="Calibri" w:cs="宋体"/>
      <w:kern w:val="2"/>
      <w:sz w:val="21"/>
      <w:szCs w:val="22"/>
    </w:rPr>
  </w:style>
  <w:style w:type="paragraph" w:customStyle="1" w:styleId="200">
    <w:name w:val="修订20"/>
    <w:uiPriority w:val="99"/>
    <w:qFormat/>
    <w:rPr>
      <w:rFonts w:ascii="Calibri" w:hAnsi="Calibri" w:cs="宋体"/>
      <w:kern w:val="2"/>
      <w:sz w:val="21"/>
      <w:szCs w:val="22"/>
    </w:rPr>
  </w:style>
  <w:style w:type="paragraph" w:customStyle="1" w:styleId="30">
    <w:name w:val="列表段落3"/>
    <w:basedOn w:val="a"/>
    <w:uiPriority w:val="99"/>
    <w:qFormat/>
    <w:pPr>
      <w:ind w:firstLineChars="200" w:firstLine="420"/>
    </w:pPr>
  </w:style>
  <w:style w:type="paragraph" w:customStyle="1" w:styleId="Revision7626adb2-cd58-4fbe-aa7a-e39e37df413b">
    <w:name w:val="Revision_7626adb2-cd58-4fbe-aa7a-e39e37df413b"/>
    <w:uiPriority w:val="99"/>
    <w:qFormat/>
    <w:rPr>
      <w:rFonts w:ascii="Calibri" w:hAnsi="Calibri" w:cs="宋体"/>
      <w:kern w:val="2"/>
      <w:sz w:val="21"/>
      <w:szCs w:val="22"/>
    </w:rPr>
  </w:style>
  <w:style w:type="paragraph" w:customStyle="1" w:styleId="ListParagraphc9710cf3-f521-432f-977c-c8a426720d59">
    <w:name w:val="List Paragraph_c9710cf3-f521-432f-977c-c8a426720d59"/>
    <w:basedOn w:val="a"/>
    <w:uiPriority w:val="99"/>
    <w:qFormat/>
    <w:pPr>
      <w:ind w:firstLineChars="200" w:firstLine="420"/>
    </w:pPr>
  </w:style>
  <w:style w:type="character" w:customStyle="1" w:styleId="21">
    <w:name w:val="未处理的提及2"/>
    <w:basedOn w:val="a0"/>
    <w:uiPriority w:val="99"/>
    <w:qFormat/>
    <w:rPr>
      <w:color w:val="605E5C"/>
      <w:shd w:val="clear" w:color="auto" w:fill="E1DFDD"/>
    </w:rPr>
  </w:style>
  <w:style w:type="paragraph" w:customStyle="1" w:styleId="210">
    <w:name w:val="修订21"/>
    <w:uiPriority w:val="99"/>
    <w:qFormat/>
    <w:rPr>
      <w:rFonts w:ascii="Calibri" w:hAnsi="Calibri" w:cs="宋体"/>
      <w:kern w:val="2"/>
      <w:sz w:val="21"/>
      <w:szCs w:val="22"/>
    </w:rPr>
  </w:style>
  <w:style w:type="paragraph" w:customStyle="1" w:styleId="40">
    <w:name w:val="列表段落4"/>
    <w:basedOn w:val="a"/>
    <w:uiPriority w:val="34"/>
    <w:qFormat/>
    <w:pPr>
      <w:ind w:firstLineChars="200" w:firstLine="420"/>
    </w:pPr>
  </w:style>
  <w:style w:type="paragraph" w:customStyle="1" w:styleId="22">
    <w:name w:val="修订22"/>
    <w:uiPriority w:val="99"/>
    <w:pPr>
      <w:spacing w:after="0" w:line="240" w:lineRule="auto"/>
    </w:pPr>
    <w:rPr>
      <w:rFonts w:ascii="Calibri" w:hAnsi="Calibri" w:cs="宋体"/>
      <w:kern w:val="2"/>
      <w:sz w:val="21"/>
      <w:szCs w:val="22"/>
    </w:rPr>
  </w:style>
  <w:style w:type="paragraph" w:customStyle="1" w:styleId="23">
    <w:name w:val="修订23"/>
    <w:uiPriority w:val="99"/>
    <w:pPr>
      <w:spacing w:after="0" w:line="240" w:lineRule="auto"/>
    </w:pPr>
    <w:rPr>
      <w:rFonts w:ascii="Calibri" w:hAnsi="Calibri" w:cs="宋体"/>
      <w:kern w:val="2"/>
      <w:sz w:val="21"/>
      <w:szCs w:val="22"/>
    </w:rPr>
  </w:style>
  <w:style w:type="paragraph" w:customStyle="1" w:styleId="24">
    <w:name w:val="修订24"/>
    <w:uiPriority w:val="99"/>
    <w:qFormat/>
    <w:pPr>
      <w:spacing w:after="0" w:line="240" w:lineRule="auto"/>
    </w:pPr>
    <w:rPr>
      <w:rFonts w:ascii="Calibri" w:hAnsi="Calibri" w:cs="宋体"/>
      <w:kern w:val="2"/>
      <w:sz w:val="21"/>
      <w:szCs w:val="22"/>
    </w:rPr>
  </w:style>
  <w:style w:type="paragraph" w:customStyle="1" w:styleId="25">
    <w:name w:val="修订25"/>
    <w:uiPriority w:val="99"/>
    <w:pPr>
      <w:spacing w:after="0" w:line="240" w:lineRule="auto"/>
    </w:pPr>
    <w:rPr>
      <w:rFonts w:ascii="Calibri" w:hAnsi="Calibri" w:cs="宋体"/>
      <w:kern w:val="2"/>
      <w:sz w:val="21"/>
      <w:szCs w:val="22"/>
    </w:rPr>
  </w:style>
  <w:style w:type="character" w:customStyle="1" w:styleId="10">
    <w:name w:val="标题 1 字符"/>
    <w:basedOn w:val="a0"/>
    <w:link w:val="1"/>
    <w:uiPriority w:val="9"/>
    <w:rPr>
      <w:rFonts w:ascii="Calibri" w:hAnsi="Calibri" w:cs="宋体"/>
      <w:b/>
      <w:bCs/>
      <w:kern w:val="44"/>
      <w:sz w:val="44"/>
      <w:szCs w:val="44"/>
    </w:rPr>
  </w:style>
  <w:style w:type="paragraph" w:customStyle="1" w:styleId="26">
    <w:name w:val="修订26"/>
    <w:uiPriority w:val="99"/>
    <w:pPr>
      <w:spacing w:after="0" w:line="240" w:lineRule="auto"/>
    </w:pPr>
    <w:rPr>
      <w:rFonts w:ascii="Calibri" w:hAnsi="Calibri" w:cs="宋体"/>
      <w:kern w:val="2"/>
      <w:sz w:val="21"/>
      <w:szCs w:val="22"/>
    </w:rPr>
  </w:style>
  <w:style w:type="paragraph" w:styleId="af1">
    <w:name w:val="Revision"/>
    <w:uiPriority w:val="99"/>
    <w:pPr>
      <w:spacing w:after="0" w:line="240" w:lineRule="auto"/>
    </w:pPr>
    <w:rPr>
      <w:rFonts w:ascii="Calibri" w:hAnsi="Calibri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numbering" Target="numbering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webSettings" Target="webSettings.xml"/><Relationship Id="rId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41" Type="http://schemas.openxmlformats.org/officeDocument/2006/relationships/settings" Target="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fontTable" Target="fontTable.xml"/><Relationship Id="rId8" Type="http://schemas.openxmlformats.org/officeDocument/2006/relationships/customXml" Target="../customXml/item8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
</file>

<file path=customXml/item1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.xml>
</file>

<file path=customXml/item12.xml>
</file>

<file path=customXml/item1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6.xml>
</file>

<file path=customXml/item17.xml>
</file>

<file path=customXml/item1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9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
</file>

<file path=customXml/item20.xml>
</file>

<file path=customXml/item21.xml>
</file>

<file path=customXml/item22.xml>
</file>

<file path=customXml/item23.xml>
</file>

<file path=customXml/item2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9.xml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0.xml>
</file>

<file path=customXml/item31.xml>
</file>

<file path=customXml/item32.xml>
</file>

<file path=customXml/item33.xml>
</file>

<file path=customXml/item34.xml>
</file>

<file path=customXml/item35.xml>
</file>

<file path=customXml/item36.xml>
</file>

<file path=customXml/item37.xml>
</file>

<file path=customXml/item38.xml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
</file>

<file path=customXml/item6.xml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
</file>

<file path=customXml/item9.xml>
</file>

<file path=customXml/itemProps1.xml><?xml version="1.0" encoding="utf-8"?>
<ds:datastoreItem xmlns:ds="http://schemas.openxmlformats.org/officeDocument/2006/customXml" ds:itemID="{BA4CD397-2391-4564-814F-B8360A8B8F9C}"/>
</file>

<file path=customXml/itemProps10.xml><?xml version="1.0" encoding="utf-8"?>
<ds:datastoreItem xmlns:ds="http://schemas.openxmlformats.org/officeDocument/2006/customXml" ds:itemID="{249A1D6D-9103-4D12-B252-1EBC95304993}">
  <ds:schemaRefs>
    <ds:schemaRef ds:uri="http://www.wps.cn/android/officeDocument/2013/mofficeCustomData"/>
  </ds:schemaRefs>
</ds:datastoreItem>
</file>

<file path=customXml/itemProps11.xml><?xml version="1.0" encoding="utf-8"?>
<ds:datastoreItem xmlns:ds="http://schemas.openxmlformats.org/officeDocument/2006/customXml" ds:itemID="{A9D350BC-C9E6-483F-9D68-24960F413C20}"/>
</file>

<file path=customXml/itemProps12.xml><?xml version="1.0" encoding="utf-8"?>
<ds:datastoreItem xmlns:ds="http://schemas.openxmlformats.org/officeDocument/2006/customXml" ds:itemID="{E732AD5F-5A57-4954-B050-2D414573EDF3}"/>
</file>

<file path=customXml/itemProps13.xml><?xml version="1.0" encoding="utf-8"?>
<ds:datastoreItem xmlns:ds="http://schemas.openxmlformats.org/officeDocument/2006/customXml" ds:itemID="{18ECD5A7-58EA-4099-8EF1-82CC4AF91035}">
  <ds:schemaRefs>
    <ds:schemaRef ds:uri="http://www.wps.cn/android/officeDocument/2013/mofficeCustomData"/>
  </ds:schemaRefs>
</ds:datastoreItem>
</file>

<file path=customXml/itemProps14.xml><?xml version="1.0" encoding="utf-8"?>
<ds:datastoreItem xmlns:ds="http://schemas.openxmlformats.org/officeDocument/2006/customXml" ds:itemID="{8FABA05D-4E09-46C3-89FF-D15A7831142B}">
  <ds:schemaRefs>
    <ds:schemaRef ds:uri="http://www.wps.cn/android/officeDocument/2013/mofficeCustomData"/>
  </ds:schemaRefs>
</ds:datastoreItem>
</file>

<file path=customXml/itemProps15.xml><?xml version="1.0" encoding="utf-8"?>
<ds:datastoreItem xmlns:ds="http://schemas.openxmlformats.org/officeDocument/2006/customXml" ds:itemID="{BA4C95B9-7A57-4403-8431-4E6C23E07E15}">
  <ds:schemaRefs>
    <ds:schemaRef ds:uri="http://www.wps.cn/android/officeDocument/2013/mofficeCustomData"/>
  </ds:schemaRefs>
</ds:datastoreItem>
</file>

<file path=customXml/itemProps16.xml><?xml version="1.0" encoding="utf-8"?>
<ds:datastoreItem xmlns:ds="http://schemas.openxmlformats.org/officeDocument/2006/customXml" ds:itemID="{F8273AC9-C702-4ECA-A54C-2258E11A4FE1}"/>
</file>

<file path=customXml/itemProps17.xml><?xml version="1.0" encoding="utf-8"?>
<ds:datastoreItem xmlns:ds="http://schemas.openxmlformats.org/officeDocument/2006/customXml" ds:itemID="{0E1052F6-E8D2-43DB-88D7-49B9FE60957F}"/>
</file>

<file path=customXml/itemProps18.xml><?xml version="1.0" encoding="utf-8"?>
<ds:datastoreItem xmlns:ds="http://schemas.openxmlformats.org/officeDocument/2006/customXml" ds:itemID="{F32CB596-4263-4231-A410-1B2CE11DB3BB}">
  <ds:schemaRefs>
    <ds:schemaRef ds:uri="http://www.wps.cn/android/officeDocument/2013/mofficeCustomData"/>
  </ds:schemaRefs>
</ds:datastoreItem>
</file>

<file path=customXml/itemProps19.xml><?xml version="1.0" encoding="utf-8"?>
<ds:datastoreItem xmlns:ds="http://schemas.openxmlformats.org/officeDocument/2006/customXml" ds:itemID="{38A962D1-DFAA-424A-AED7-EC29291D6E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BC95BB-DC62-4DBD-A589-254EED80D5F8}"/>
</file>

<file path=customXml/itemProps20.xml><?xml version="1.0" encoding="utf-8"?>
<ds:datastoreItem xmlns:ds="http://schemas.openxmlformats.org/officeDocument/2006/customXml" ds:itemID="{B85AFBB9-8ACC-44DB-A30D-45032C57E894}"/>
</file>

<file path=customXml/itemProps21.xml><?xml version="1.0" encoding="utf-8"?>
<ds:datastoreItem xmlns:ds="http://schemas.openxmlformats.org/officeDocument/2006/customXml" ds:itemID="{3A32AB8F-76EB-46B4-B20A-3EE608C9B6DE}"/>
</file>

<file path=customXml/itemProps22.xml><?xml version="1.0" encoding="utf-8"?>
<ds:datastoreItem xmlns:ds="http://schemas.openxmlformats.org/officeDocument/2006/customXml" ds:itemID="{2E02BCD0-68F2-4418-A7D1-BB1D85B2E56F}"/>
</file>

<file path=customXml/itemProps23.xml><?xml version="1.0" encoding="utf-8"?>
<ds:datastoreItem xmlns:ds="http://schemas.openxmlformats.org/officeDocument/2006/customXml" ds:itemID="{D4F1A45B-A491-497F-8611-7AE882E54BAB}"/>
</file>

<file path=customXml/itemProps24.xml><?xml version="1.0" encoding="utf-8"?>
<ds:datastoreItem xmlns:ds="http://schemas.openxmlformats.org/officeDocument/2006/customXml" ds:itemID="{947FA84E-C135-4297-A265-C228CDBBB432}">
  <ds:schemaRefs>
    <ds:schemaRef ds:uri="http://www.wps.cn/android/officeDocument/2013/mofficeCustomData"/>
  </ds:schemaRefs>
</ds:datastoreItem>
</file>

<file path=customXml/itemProps25.xml><?xml version="1.0" encoding="utf-8"?>
<ds:datastoreItem xmlns:ds="http://schemas.openxmlformats.org/officeDocument/2006/customXml" ds:itemID="{22EA0784-D3E6-422C-A4A1-432DD01AD51C}">
  <ds:schemaRefs>
    <ds:schemaRef ds:uri="http://www.wps.cn/android/officeDocument/2013/mofficeCustomData"/>
  </ds:schemaRefs>
</ds:datastoreItem>
</file>

<file path=customXml/itemProps2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7.xml><?xml version="1.0" encoding="utf-8"?>
<ds:datastoreItem xmlns:ds="http://schemas.openxmlformats.org/officeDocument/2006/customXml" ds:itemID="{742F435C-DD89-4F4B-8DF5-37D40B13025C}">
  <ds:schemaRefs>
    <ds:schemaRef ds:uri="http://www.wps.cn/android/officeDocument/2013/mofficeCustomData"/>
  </ds:schemaRefs>
</ds:datastoreItem>
</file>

<file path=customXml/itemProps28.xml><?xml version="1.0" encoding="utf-8"?>
<ds:datastoreItem xmlns:ds="http://schemas.openxmlformats.org/officeDocument/2006/customXml" ds:itemID="{9885B50F-5779-41FD-B60B-638F7B7A0D4D}">
  <ds:schemaRefs>
    <ds:schemaRef ds:uri="http://www.wps.cn/android/officeDocument/2013/mofficeCustomData"/>
  </ds:schemaRefs>
</ds:datastoreItem>
</file>

<file path=customXml/itemProps29.xml><?xml version="1.0" encoding="utf-8"?>
<ds:datastoreItem xmlns:ds="http://schemas.openxmlformats.org/officeDocument/2006/customXml" ds:itemID="{8C8BD1BF-CCD8-4FC2-9135-E5F9990A044C}"/>
</file>

<file path=customXml/itemProps3.xml><?xml version="1.0" encoding="utf-8"?>
<ds:datastoreItem xmlns:ds="http://schemas.openxmlformats.org/officeDocument/2006/customXml" ds:itemID="{89169576-47DA-4741-BE0F-80DD601D422C}">
  <ds:schemaRefs>
    <ds:schemaRef ds:uri="http://www.wps.cn/android/officeDocument/2013/mofficeCustomData"/>
  </ds:schemaRefs>
</ds:datastoreItem>
</file>

<file path=customXml/itemProps30.xml><?xml version="1.0" encoding="utf-8"?>
<ds:datastoreItem xmlns:ds="http://schemas.openxmlformats.org/officeDocument/2006/customXml" ds:itemID="{CBB36F70-FA39-41B3-AA1B-5B5FAE57FDF7}"/>
</file>

<file path=customXml/itemProps31.xml><?xml version="1.0" encoding="utf-8"?>
<ds:datastoreItem xmlns:ds="http://schemas.openxmlformats.org/officeDocument/2006/customXml" ds:itemID="{2A885D0E-0EA5-4DCF-B9BC-BFBBA930A2C9}"/>
</file>

<file path=customXml/itemProps32.xml><?xml version="1.0" encoding="utf-8"?>
<ds:datastoreItem xmlns:ds="http://schemas.openxmlformats.org/officeDocument/2006/customXml" ds:itemID="{C4EC4E25-FFFB-4B4C-896A-D169F5F6FE9C}"/>
</file>

<file path=customXml/itemProps33.xml><?xml version="1.0" encoding="utf-8"?>
<ds:datastoreItem xmlns:ds="http://schemas.openxmlformats.org/officeDocument/2006/customXml" ds:itemID="{14B6851C-87EB-4FB8-95B2-E0F881B7F510}"/>
</file>

<file path=customXml/itemProps34.xml><?xml version="1.0" encoding="utf-8"?>
<ds:datastoreItem xmlns:ds="http://schemas.openxmlformats.org/officeDocument/2006/customXml" ds:itemID="{E03A1868-6AEB-4F5A-A68A-F70570E5678C}"/>
</file>

<file path=customXml/itemProps35.xml><?xml version="1.0" encoding="utf-8"?>
<ds:datastoreItem xmlns:ds="http://schemas.openxmlformats.org/officeDocument/2006/customXml" ds:itemID="{DB2B9D1A-5E70-4C17-B250-D585F0D4D17C}"/>
</file>

<file path=customXml/itemProps36.xml><?xml version="1.0" encoding="utf-8"?>
<ds:datastoreItem xmlns:ds="http://schemas.openxmlformats.org/officeDocument/2006/customXml" ds:itemID="{3F3BF1A0-15E1-4C88-A7DB-6BF55A587F6C}"/>
</file>

<file path=customXml/itemProps37.xml><?xml version="1.0" encoding="utf-8"?>
<ds:datastoreItem xmlns:ds="http://schemas.openxmlformats.org/officeDocument/2006/customXml" ds:itemID="{29934886-93E5-4E29-BE5A-8C8D8EFE3AF6}"/>
</file>

<file path=customXml/itemProps38.xml><?xml version="1.0" encoding="utf-8"?>
<ds:datastoreItem xmlns:ds="http://schemas.openxmlformats.org/officeDocument/2006/customXml" ds:itemID="{D28671EA-7F16-47C1-A7E6-FFA5A1BD69B7}"/>
</file>

<file path=customXml/itemProps4.xml><?xml version="1.0" encoding="utf-8"?>
<ds:datastoreItem xmlns:ds="http://schemas.openxmlformats.org/officeDocument/2006/customXml" ds:itemID="{AB7482D8-ABFA-493A-A45A-A6EB9F48E599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3419DA4B-1617-4A15-811D-682EECC44A83}"/>
</file>

<file path=customXml/itemProps6.xml><?xml version="1.0" encoding="utf-8"?>
<ds:datastoreItem xmlns:ds="http://schemas.openxmlformats.org/officeDocument/2006/customXml" ds:itemID="{0D116B50-F364-457D-9B85-34E228C50D19}"/>
</file>

<file path=customXml/itemProps7.xml><?xml version="1.0" encoding="utf-8"?>
<ds:datastoreItem xmlns:ds="http://schemas.openxmlformats.org/officeDocument/2006/customXml" ds:itemID="{2EB8F805-B1D6-4FF8-8209-69FBC90495BA}">
  <ds:schemaRefs>
    <ds:schemaRef ds:uri="http://www.wps.cn/android/officeDocument/2013/mofficeCustomData"/>
  </ds:schemaRefs>
</ds:datastoreItem>
</file>

<file path=customXml/itemProps8.xml><?xml version="1.0" encoding="utf-8"?>
<ds:datastoreItem xmlns:ds="http://schemas.openxmlformats.org/officeDocument/2006/customXml" ds:itemID="{45467701-0F8B-4613-AF74-F2D99B171E80}"/>
</file>

<file path=customXml/itemProps9.xml><?xml version="1.0" encoding="utf-8"?>
<ds:datastoreItem xmlns:ds="http://schemas.openxmlformats.org/officeDocument/2006/customXml" ds:itemID="{61175F65-A310-4383-A994-BD889083D2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169</Words>
  <Characters>967</Characters>
  <Application>Microsoft Office Word</Application>
  <DocSecurity>0</DocSecurity>
  <Lines>8</Lines>
  <Paragraphs>2</Paragraphs>
  <ScaleCrop>false</ScaleCrop>
  <Company>微软用户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gech</cp:lastModifiedBy>
  <cp:revision>167</cp:revision>
  <cp:lastPrinted>2024-12-20T06:21:00Z</cp:lastPrinted>
  <dcterms:created xsi:type="dcterms:W3CDTF">2025-08-21T01:03:00Z</dcterms:created>
  <dcterms:modified xsi:type="dcterms:W3CDTF">2025-08-21T02:01:00Z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c792097357f146b8b10b5f53da8f20b2_23</vt:lpwstr>
  </property>
</Properties>
</file>