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45BD" w14:textId="24F0B748" w:rsidR="00CD5CAD" w:rsidRDefault="005F3897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 w:rsidR="00290421" w:rsidRPr="00290421"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688260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</w:t>
      </w:r>
      <w:r w:rsidR="00D976E7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 w:rsidR="00290421" w:rsidRPr="00290421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昀冢科技</w:t>
      </w:r>
    </w:p>
    <w:p w14:paraId="18A73B7B" w14:textId="210D94BE" w:rsidR="00CD5CAD" w:rsidRDefault="00290421" w:rsidP="00F743F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 w:rsidRPr="00290421">
        <w:rPr>
          <w:rFonts w:ascii="宋体" w:eastAsia="宋体" w:hAnsi="宋体" w:cs="Times New Roman" w:hint="eastAsia"/>
          <w:b/>
          <w:bCs/>
          <w:sz w:val="32"/>
          <w:szCs w:val="32"/>
        </w:rPr>
        <w:t>苏州昀冢电子科技股份有限公司</w:t>
      </w:r>
    </w:p>
    <w:p w14:paraId="62A18CA9" w14:textId="77777777" w:rsidR="00CD5CAD" w:rsidRDefault="005F3897" w:rsidP="00F743F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6A9E2B53" w14:textId="08E1E3C9" w:rsidR="00CD5CAD" w:rsidRDefault="005F3897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="00290421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="00290421"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F1476D">
        <w:rPr>
          <w:rFonts w:ascii="宋体" w:eastAsia="宋体" w:hAnsi="宋体" w:cs="Times New Roman"/>
          <w:b/>
          <w:bCs/>
          <w:sz w:val="24"/>
          <w:szCs w:val="24"/>
        </w:rPr>
        <w:t>5</w:t>
      </w:r>
      <w:r w:rsidR="00290421">
        <w:rPr>
          <w:rFonts w:ascii="宋体" w:eastAsia="宋体" w:hAnsi="宋体" w:cs="Times New Roman"/>
          <w:b/>
          <w:bCs/>
          <w:sz w:val="24"/>
          <w:szCs w:val="24"/>
        </w:rPr>
        <w:t>-00</w:t>
      </w:r>
      <w:r w:rsidR="005F2408">
        <w:rPr>
          <w:rFonts w:ascii="宋体" w:eastAsia="宋体" w:hAnsi="宋体" w:cs="Times New Roman"/>
          <w:b/>
          <w:bCs/>
          <w:sz w:val="24"/>
          <w:szCs w:val="24"/>
        </w:rPr>
        <w:t>3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5689"/>
      </w:tblGrid>
      <w:tr w:rsidR="00CD5CAD" w14:paraId="08780B11" w14:textId="77777777" w:rsidTr="001566FF">
        <w:tc>
          <w:tcPr>
            <w:tcW w:w="2925" w:type="dxa"/>
            <w:shd w:val="clear" w:color="auto" w:fill="auto"/>
          </w:tcPr>
          <w:p w14:paraId="50F0F9A0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7A54D3C" w14:textId="77777777" w:rsidR="00CD5CAD" w:rsidRDefault="00CD5CA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89" w:type="dxa"/>
            <w:shd w:val="clear" w:color="auto" w:fill="auto"/>
          </w:tcPr>
          <w:p w14:paraId="2B90D608" w14:textId="61ACB041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E6FC593" w14:textId="5C6BC00F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1976C6" w:rsidRPr="001976C6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0FB7BFB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AD03575" w14:textId="371EFE96" w:rsidR="00CD5CAD" w:rsidRDefault="005F389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29042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290421">
              <w:rPr>
                <w:rFonts w:ascii="宋体" w:eastAsia="宋体" w:hAnsi="宋体" w:cs="Times New Roman"/>
                <w:sz w:val="24"/>
                <w:szCs w:val="24"/>
              </w:rPr>
              <w:t xml:space="preserve">          </w:t>
            </w:r>
            <w:r w:rsidR="008F7C6B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009FAB37" w14:textId="42F2697E" w:rsidR="00CD5CAD" w:rsidRDefault="008F7C6B" w:rsidP="00290421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5F389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</w:p>
        </w:tc>
      </w:tr>
      <w:tr w:rsidR="00CD5CAD" w14:paraId="6E12A36F" w14:textId="77777777" w:rsidTr="001566FF">
        <w:tc>
          <w:tcPr>
            <w:tcW w:w="2925" w:type="dxa"/>
            <w:shd w:val="clear" w:color="auto" w:fill="auto"/>
          </w:tcPr>
          <w:p w14:paraId="004D337E" w14:textId="2EB14201" w:rsidR="00CD5CAD" w:rsidRDefault="003D484E" w:rsidP="003D484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689" w:type="dxa"/>
            <w:shd w:val="clear" w:color="auto" w:fill="auto"/>
          </w:tcPr>
          <w:p w14:paraId="2CBD1D1D" w14:textId="160B94CC" w:rsidR="00CD5CAD" w:rsidRPr="00F76634" w:rsidRDefault="008F7C6B" w:rsidP="007A0EC8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线上参与公司</w:t>
            </w:r>
            <w:r w:rsidR="005F2408" w:rsidRPr="005F240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2025年半年度</w:t>
            </w:r>
            <w:r w:rsidRP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业绩说明会的全体投资者</w:t>
            </w:r>
          </w:p>
        </w:tc>
      </w:tr>
      <w:tr w:rsidR="00CD5CAD" w14:paraId="66238681" w14:textId="77777777" w:rsidTr="001566FF">
        <w:tc>
          <w:tcPr>
            <w:tcW w:w="2925" w:type="dxa"/>
            <w:shd w:val="clear" w:color="auto" w:fill="auto"/>
          </w:tcPr>
          <w:p w14:paraId="5C14CB40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689" w:type="dxa"/>
            <w:shd w:val="clear" w:color="auto" w:fill="auto"/>
          </w:tcPr>
          <w:p w14:paraId="24C64A77" w14:textId="5484093F" w:rsidR="00CD5CAD" w:rsidRDefault="00290421" w:rsidP="0029042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02088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5F240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8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5F240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21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F743F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5F240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5F3897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02088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F743F0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 w:rsidR="00F14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5F240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F1476D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F14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F1476D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</w:p>
        </w:tc>
      </w:tr>
      <w:tr w:rsidR="00CD5CAD" w14:paraId="3702F45D" w14:textId="77777777" w:rsidTr="001566FF">
        <w:tc>
          <w:tcPr>
            <w:tcW w:w="2925" w:type="dxa"/>
            <w:shd w:val="clear" w:color="auto" w:fill="auto"/>
          </w:tcPr>
          <w:p w14:paraId="7BEBE371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689" w:type="dxa"/>
            <w:shd w:val="clear" w:color="auto" w:fill="auto"/>
          </w:tcPr>
          <w:p w14:paraId="23816B6D" w14:textId="42B1F1C3" w:rsidR="00CD5CAD" w:rsidRPr="005F2408" w:rsidRDefault="00463F43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463F4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价值在线（www.ir-online.cn）</w:t>
            </w:r>
            <w:r w:rsidR="00DC3E3B"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网络互动</w:t>
            </w:r>
          </w:p>
        </w:tc>
      </w:tr>
      <w:tr w:rsidR="00CD5CAD" w14:paraId="5EE79F53" w14:textId="77777777" w:rsidTr="001566FF">
        <w:tc>
          <w:tcPr>
            <w:tcW w:w="2925" w:type="dxa"/>
            <w:shd w:val="clear" w:color="auto" w:fill="auto"/>
          </w:tcPr>
          <w:p w14:paraId="07655D5E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689" w:type="dxa"/>
            <w:shd w:val="clear" w:color="auto" w:fill="auto"/>
          </w:tcPr>
          <w:p w14:paraId="49494E92" w14:textId="08372503" w:rsidR="008F7C6B" w:rsidRPr="00DC3E3B" w:rsidRDefault="008F7C6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董事长、总经理：王宾</w:t>
            </w:r>
          </w:p>
          <w:p w14:paraId="46938F8C" w14:textId="77777777" w:rsidR="004B637C" w:rsidRPr="00DC3E3B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</w:t>
            </w:r>
            <w:r w:rsidR="00290421"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、财务总监</w:t>
            </w:r>
            <w:r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290421"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陈艳</w:t>
            </w:r>
            <w:r w:rsidRPr="00DC3E3B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 </w:t>
            </w:r>
          </w:p>
          <w:p w14:paraId="47FD63BA" w14:textId="6A54623F" w:rsidR="008F7C6B" w:rsidRPr="005F2408" w:rsidRDefault="008F7C6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独立董事：刘海燕</w:t>
            </w:r>
          </w:p>
        </w:tc>
      </w:tr>
      <w:tr w:rsidR="00CD5CAD" w14:paraId="3BC3E776" w14:textId="77777777" w:rsidTr="001566FF">
        <w:trPr>
          <w:trHeight w:val="1125"/>
        </w:trPr>
        <w:tc>
          <w:tcPr>
            <w:tcW w:w="2925" w:type="dxa"/>
            <w:shd w:val="clear" w:color="auto" w:fill="auto"/>
            <w:vAlign w:val="center"/>
          </w:tcPr>
          <w:p w14:paraId="76D81B4D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689" w:type="dxa"/>
            <w:shd w:val="clear" w:color="auto" w:fill="auto"/>
          </w:tcPr>
          <w:p w14:paraId="5E245509" w14:textId="365A6F6D" w:rsidR="003F1176" w:rsidRPr="00DC3E3B" w:rsidRDefault="003F1176" w:rsidP="003F1176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</w:t>
            </w: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DC3E3B"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公司产品最终应用于哪些品牌手机</w:t>
            </w:r>
            <w:r w:rsidR="007667E9"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  <w:r w:rsidR="007667E9" w:rsidRPr="00DC3E3B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38F95600" w14:textId="411C27AC" w:rsidR="001D3E52" w:rsidRPr="00DC3E3B" w:rsidRDefault="003F1176" w:rsidP="001D3E5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DC3E3B"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公司消费电子产品终端应用于华为、小米、荣耀、OPPO、VIVO等主流品牌智能手机。</w:t>
            </w:r>
          </w:p>
          <w:p w14:paraId="5F71BC19" w14:textId="3D276EEA" w:rsidR="00C757D0" w:rsidRPr="00DC3E3B" w:rsidRDefault="00C757D0" w:rsidP="00C757D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</w:t>
            </w: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DC3E3B"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公司在汽车电子领域的布局和计划，是否有具体的产品规划和市场推广策略？</w:t>
            </w:r>
          </w:p>
          <w:p w14:paraId="66A4E854" w14:textId="4428370E" w:rsidR="00C757D0" w:rsidRPr="00DC3E3B" w:rsidRDefault="00C757D0" w:rsidP="00C757D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DC3E3B"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在汽车电子领域，公司主要布局底盘线控制动系统、转向系统等，主要产品包括ABS、ESC、ONE BOX</w:t>
            </w:r>
            <w:r w:rsidR="0059237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等</w:t>
            </w:r>
            <w:r w:rsidR="00DC3E3B"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。公司通过不断提升技术和品牌口碑，将汽车电子产品陆续导入主流供应商名单，</w:t>
            </w:r>
            <w:bookmarkStart w:id="0" w:name="_GoBack"/>
            <w:bookmarkEnd w:id="0"/>
            <w:r w:rsidR="00DC3E3B"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包括比亚迪、拿森、京西重工等。</w:t>
            </w:r>
          </w:p>
          <w:p w14:paraId="36B03E62" w14:textId="5D8E70B7" w:rsidR="00DC3E3B" w:rsidRPr="00DC3E3B" w:rsidRDefault="00DC3E3B" w:rsidP="00DC3E3B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lastRenderedPageBreak/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3</w:t>
            </w: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公司经营现金流还在改善途中，大概什么阶段能看到更积极的信号？</w:t>
            </w:r>
          </w:p>
          <w:p w14:paraId="225618F5" w14:textId="3176A55D" w:rsidR="00DC3E3B" w:rsidRPr="00DC3E3B" w:rsidRDefault="00DC3E3B" w:rsidP="00DC3E3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答：在经营管理方面，公司通过强化库存管理、提高应收账款回款效率、优化客户订单提升盈利能力等措施，实现公司经营效益的持续提升。在资金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管控</w:t>
            </w: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和融资方面，公司加强日常营运资金管理，持续通过股权融资引入长期资本支持公司业务发展，并通过银行等多元融资渠道不断改善现金流压力。未来，伴随公司消费电子业务的复苏和产品升级，将有效促进公司经营性现金流的改善。同时，伴随公司电子陶瓷业务产能提升和融资事项推进，将为公司持续稳健发展提供坚实基础。</w:t>
            </w:r>
          </w:p>
          <w:p w14:paraId="5C08434C" w14:textId="3E9053DB" w:rsidR="00DC3E3B" w:rsidRPr="00DC3E3B" w:rsidRDefault="00DC3E3B" w:rsidP="00DC3E3B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</w:t>
            </w: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贵司对海外市场是如何布局的?</w:t>
            </w:r>
          </w:p>
          <w:p w14:paraId="440AA1B6" w14:textId="06DA0265" w:rsidR="00DC3E3B" w:rsidRPr="00DC3E3B" w:rsidRDefault="00DC3E3B" w:rsidP="00DC3E3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答：公司在夯实国内市场的同时，积极寻求海外市场拓展机遇，致力于在立足国内市场的基础上加大对海外市场的拓展。</w:t>
            </w:r>
          </w:p>
          <w:p w14:paraId="66EA9A8E" w14:textId="3AA1DCCE" w:rsidR="00DC3E3B" w:rsidRPr="00DC3E3B" w:rsidRDefault="00DC3E3B" w:rsidP="00DC3E3B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5</w:t>
            </w: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目前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归母净利润短期承压，管理层可否简单分享下后续减亏的主要抓手？</w:t>
            </w:r>
          </w:p>
          <w:p w14:paraId="513838D0" w14:textId="45C21A99" w:rsidR="00DC3E3B" w:rsidRPr="00DC3E3B" w:rsidRDefault="00DC3E3B" w:rsidP="00DC3E3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2025年上半年，公司亏损扩大主要原因为消费电子业务销售额较上年同期下降，固定成本占比上升，导致毛利率下降。具体原因为：（1）受一季度消费电子新机型发布节奏延后等影响，报告期内订单同比下降，导致营业收入同比下降，亏损扩大；（2）公司调整消费电子业务营销策略，对下游客户进行充分信用评估、优化部分客户订单。2025年下半年，伴随消费电子行业景气度提升、新拓展客户订单增加、产线稼动率提升，公司盈利能力有望得到改善。此外，伴随</w:t>
            </w:r>
            <w:r w:rsidR="00463F4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电子陶瓷业务产能爬坡，以及股权融资项目的推进，公司业务结构将得到优化和提升，营运能力</w:t>
            </w: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将得到持续改善。报告期内，公司DPC业务已实现扭亏为盈，为公司盈利能力提升带来积极影响。</w:t>
            </w:r>
          </w:p>
          <w:p w14:paraId="74E86DBC" w14:textId="2498DE03" w:rsidR="00DC3E3B" w:rsidRPr="00DC3E3B" w:rsidRDefault="00DC3E3B" w:rsidP="00DC3E3B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问题6：</w:t>
            </w: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公司DPC业务上半年扭亏为盈，目前高导热陶瓷基板在手订单情况如何？</w:t>
            </w:r>
          </w:p>
          <w:p w14:paraId="13C6ADE6" w14:textId="4859B7BD" w:rsidR="00DC3E3B" w:rsidRPr="00DC3E3B" w:rsidRDefault="00DC3E3B" w:rsidP="00DC3E3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答：在DPC方面，公司自主开发了预制金锡陶瓷热沉产品，该类产品具有高耐热</w:t>
            </w:r>
            <w:r w:rsidRPr="00D7279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、高绝缘性、高导热率等特点。报告期内，公司DPC业务加速起量，已在国内处于领先地位。公司将在稳固现有客户合作基础上，积极开展新产品开发，从而进</w:t>
            </w: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一步扩大产品应用领域和市场空间。</w:t>
            </w:r>
          </w:p>
          <w:p w14:paraId="480A19E9" w14:textId="0D3A192C" w:rsidR="00DC3E3B" w:rsidRPr="00DC3E3B" w:rsidRDefault="00DC3E3B" w:rsidP="00DC3E3B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问题7：</w:t>
            </w: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公司上半年业绩有所下滑，具体是哪些因素导致的？预计什么时候扭亏为盈？</w:t>
            </w:r>
          </w:p>
          <w:p w14:paraId="4690D2D1" w14:textId="317437FD" w:rsidR="00DC3E3B" w:rsidRPr="00DC3E3B" w:rsidRDefault="00DC3E3B" w:rsidP="00DC3E3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2025年半年度，公司实现营业总收入24,615.76万元，同比减少17.66%，若剔除池州昀钐脱离公司合并报表影响，营业收入同比减少8.96%，其中，第二季度实现营业收入14,583.79万元，环比增长45.37%，扭转一季度的下滑趋势；公司实现利润总额-12,452.83万元；实现归属于母公司所有者的净利润-9,993.65万元；实现归属于母公司所有者的扣除非经常性损益的净利润-10,418.20万元。公司报告期内营业收入同比下降、亏损扩大，主要原因为：（1）受消费电子新机型发布节奏延后等影响，报告期内订单同比下降，导致营业收入同比下降、亏损扩大；（2）公司对下游客户进行充分信用评估，调整营销策略、优化客户订单；（3）因公司去年同期放弃池州昀钐的优先增资权及实际控制权，其业务收入不再纳入本期合并报表核算范围，若剔除该部分影响，公司营业总收入同比下降幅度为8.96%；（4）公司MLCC投资项目因厂房建设、设备购置等投入较大，其固定成本高，</w:t>
            </w: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尚处于亏损状态。未来伴随公司电子陶瓷业务产能提升，公司全年经营情况有望改善。</w:t>
            </w:r>
          </w:p>
          <w:p w14:paraId="3CF4673B" w14:textId="7C2CBDCD" w:rsidR="00DC3E3B" w:rsidRPr="00DC3E3B" w:rsidRDefault="00DC3E3B" w:rsidP="00DC3E3B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问题8：</w:t>
            </w: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请问公司电子陶瓷业务产能提升对全年经营改善的具体预期如何？</w:t>
            </w:r>
          </w:p>
          <w:p w14:paraId="548CE1EB" w14:textId="324FAFF6" w:rsidR="00B61798" w:rsidRPr="00DC3E3B" w:rsidRDefault="00DC3E3B" w:rsidP="00DC3E3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2025年半年度，公司MLCC和DPC业务协同发力，营业收入由去年同期的1,215.97万元增长至6,674.57万元，同比大幅增长448.91%，伴随后续产能的逐渐释放，将对公司整体业务发展带来积极影响。具体影响程度需结合后续产能爬坡节奏、市场需求变化及业务实际开展情况等综合判断，敬请关注公司后续披露的相关信息。</w:t>
            </w:r>
          </w:p>
        </w:tc>
      </w:tr>
      <w:tr w:rsidR="00633851" w14:paraId="501206FD" w14:textId="77777777" w:rsidTr="001566FF">
        <w:tc>
          <w:tcPr>
            <w:tcW w:w="2925" w:type="dxa"/>
            <w:shd w:val="clear" w:color="auto" w:fill="auto"/>
            <w:vAlign w:val="center"/>
          </w:tcPr>
          <w:p w14:paraId="659373B4" w14:textId="77777777" w:rsidR="00633851" w:rsidRDefault="0063385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63385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5689" w:type="dxa"/>
            <w:shd w:val="clear" w:color="auto" w:fill="auto"/>
          </w:tcPr>
          <w:p w14:paraId="64CAB86C" w14:textId="4A4828C3" w:rsidR="00633851" w:rsidRDefault="00633851" w:rsidP="0029042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3385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本次活动不涉及应当披露重大信息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CD5CAD" w14:paraId="49DCFF92" w14:textId="77777777" w:rsidTr="001566FF">
        <w:tc>
          <w:tcPr>
            <w:tcW w:w="2925" w:type="dxa"/>
            <w:shd w:val="clear" w:color="auto" w:fill="auto"/>
            <w:vAlign w:val="center"/>
          </w:tcPr>
          <w:p w14:paraId="5EA2E622" w14:textId="61F6C4D2" w:rsidR="00CD5CAD" w:rsidRDefault="00D976E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689" w:type="dxa"/>
            <w:shd w:val="clear" w:color="auto" w:fill="auto"/>
          </w:tcPr>
          <w:p w14:paraId="2A639878" w14:textId="694C2F33" w:rsidR="00CD5CAD" w:rsidRDefault="005A6E51" w:rsidP="009C15A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CD5CAD" w14:paraId="5E544141" w14:textId="77777777" w:rsidTr="001566FF">
        <w:tc>
          <w:tcPr>
            <w:tcW w:w="2925" w:type="dxa"/>
            <w:shd w:val="clear" w:color="auto" w:fill="auto"/>
            <w:vAlign w:val="center"/>
          </w:tcPr>
          <w:p w14:paraId="3E4564EC" w14:textId="223B8D7A" w:rsidR="00CD5CAD" w:rsidRDefault="000E645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上传</w:t>
            </w:r>
            <w:r w:rsidR="005F3897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73D8642" w14:textId="426AEC6D" w:rsidR="00CD5CAD" w:rsidRDefault="00290421" w:rsidP="005F2408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02088F"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5F2408">
              <w:rPr>
                <w:rFonts w:ascii="宋体" w:eastAsia="宋体" w:hAnsi="宋体" w:cs="Times New Roman"/>
                <w:iCs/>
                <w:sz w:val="24"/>
                <w:szCs w:val="24"/>
              </w:rPr>
              <w:t>8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5F2408">
              <w:rPr>
                <w:rFonts w:ascii="宋体" w:eastAsia="宋体" w:hAnsi="宋体" w:cs="Times New Roman"/>
                <w:iCs/>
                <w:sz w:val="24"/>
                <w:szCs w:val="24"/>
              </w:rPr>
              <w:t>2</w:t>
            </w:r>
            <w:r w:rsidR="00DC3E3B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464E8D38" w14:textId="77777777" w:rsidR="00D976E7" w:rsidRPr="00D976E7" w:rsidRDefault="00D976E7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</w:p>
    <w:sectPr w:rsidR="00D976E7" w:rsidRPr="00D9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11669" w14:textId="77777777" w:rsidR="00C94D00" w:rsidRDefault="00C94D00" w:rsidP="00F743F0">
      <w:r>
        <w:separator/>
      </w:r>
    </w:p>
  </w:endnote>
  <w:endnote w:type="continuationSeparator" w:id="0">
    <w:p w14:paraId="44A0C21C" w14:textId="77777777" w:rsidR="00C94D00" w:rsidRDefault="00C94D00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E1CB6" w14:textId="77777777" w:rsidR="00C94D00" w:rsidRDefault="00C94D00" w:rsidP="00F743F0">
      <w:r>
        <w:separator/>
      </w:r>
    </w:p>
  </w:footnote>
  <w:footnote w:type="continuationSeparator" w:id="0">
    <w:p w14:paraId="42370C04" w14:textId="77777777" w:rsidR="00C94D00" w:rsidRDefault="00C94D00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D5D28"/>
    <w:multiLevelType w:val="hybridMultilevel"/>
    <w:tmpl w:val="D7E4EB46"/>
    <w:lvl w:ilvl="0" w:tplc="1E0C1A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AB4E3C"/>
    <w:multiLevelType w:val="hybridMultilevel"/>
    <w:tmpl w:val="052CA0DA"/>
    <w:lvl w:ilvl="0" w:tplc="CE0C5DE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2DF4"/>
    <w:rsid w:val="00003329"/>
    <w:rsid w:val="0000466C"/>
    <w:rsid w:val="00007952"/>
    <w:rsid w:val="00014EDC"/>
    <w:rsid w:val="00014F2A"/>
    <w:rsid w:val="0002088F"/>
    <w:rsid w:val="00021F69"/>
    <w:rsid w:val="00023F7B"/>
    <w:rsid w:val="000269F1"/>
    <w:rsid w:val="00026CD7"/>
    <w:rsid w:val="00026E2B"/>
    <w:rsid w:val="000270E5"/>
    <w:rsid w:val="000333DF"/>
    <w:rsid w:val="00042C46"/>
    <w:rsid w:val="000434D1"/>
    <w:rsid w:val="00044412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3EE"/>
    <w:rsid w:val="000828F8"/>
    <w:rsid w:val="00086C90"/>
    <w:rsid w:val="000A65EF"/>
    <w:rsid w:val="000B6FFD"/>
    <w:rsid w:val="000C2F52"/>
    <w:rsid w:val="000C584D"/>
    <w:rsid w:val="000E6459"/>
    <w:rsid w:val="000F6BEB"/>
    <w:rsid w:val="00103C4E"/>
    <w:rsid w:val="0011116A"/>
    <w:rsid w:val="00111EF4"/>
    <w:rsid w:val="00113C72"/>
    <w:rsid w:val="00114CEA"/>
    <w:rsid w:val="00116E2A"/>
    <w:rsid w:val="001221B8"/>
    <w:rsid w:val="001304EB"/>
    <w:rsid w:val="001334C1"/>
    <w:rsid w:val="00136BC5"/>
    <w:rsid w:val="00143A57"/>
    <w:rsid w:val="00151B55"/>
    <w:rsid w:val="001566FF"/>
    <w:rsid w:val="001672FF"/>
    <w:rsid w:val="001819EF"/>
    <w:rsid w:val="00186DBB"/>
    <w:rsid w:val="001965A6"/>
    <w:rsid w:val="001976C6"/>
    <w:rsid w:val="001A125C"/>
    <w:rsid w:val="001B00D8"/>
    <w:rsid w:val="001B011E"/>
    <w:rsid w:val="001B508F"/>
    <w:rsid w:val="001B7B58"/>
    <w:rsid w:val="001C7C07"/>
    <w:rsid w:val="001D3E52"/>
    <w:rsid w:val="001D5222"/>
    <w:rsid w:val="001D7A5D"/>
    <w:rsid w:val="001E2BC5"/>
    <w:rsid w:val="001E5E64"/>
    <w:rsid w:val="001E7F7C"/>
    <w:rsid w:val="001F2572"/>
    <w:rsid w:val="001F5B62"/>
    <w:rsid w:val="001F7C8E"/>
    <w:rsid w:val="00201748"/>
    <w:rsid w:val="002041DC"/>
    <w:rsid w:val="00207F1A"/>
    <w:rsid w:val="002118DC"/>
    <w:rsid w:val="00213929"/>
    <w:rsid w:val="00214C8F"/>
    <w:rsid w:val="00220F56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0421"/>
    <w:rsid w:val="0029285E"/>
    <w:rsid w:val="00293FBB"/>
    <w:rsid w:val="00295236"/>
    <w:rsid w:val="002A03BA"/>
    <w:rsid w:val="002A15B6"/>
    <w:rsid w:val="002B0AD4"/>
    <w:rsid w:val="002B75F5"/>
    <w:rsid w:val="002C1C3B"/>
    <w:rsid w:val="002C23DD"/>
    <w:rsid w:val="002C3AD1"/>
    <w:rsid w:val="002D15D1"/>
    <w:rsid w:val="002D3753"/>
    <w:rsid w:val="002D6BC4"/>
    <w:rsid w:val="002F00B5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2C76"/>
    <w:rsid w:val="0035381E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D484E"/>
    <w:rsid w:val="003F1176"/>
    <w:rsid w:val="003F2A5A"/>
    <w:rsid w:val="003F4F6C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0F41"/>
    <w:rsid w:val="00432964"/>
    <w:rsid w:val="00433835"/>
    <w:rsid w:val="00442117"/>
    <w:rsid w:val="00463F43"/>
    <w:rsid w:val="00467B9C"/>
    <w:rsid w:val="00470346"/>
    <w:rsid w:val="00472F77"/>
    <w:rsid w:val="00473F91"/>
    <w:rsid w:val="00476623"/>
    <w:rsid w:val="00482D5D"/>
    <w:rsid w:val="004859A7"/>
    <w:rsid w:val="0049314B"/>
    <w:rsid w:val="004952BD"/>
    <w:rsid w:val="00495655"/>
    <w:rsid w:val="004A58CB"/>
    <w:rsid w:val="004B500C"/>
    <w:rsid w:val="004B637C"/>
    <w:rsid w:val="004C19FE"/>
    <w:rsid w:val="004C39E0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374E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1F55"/>
    <w:rsid w:val="00592374"/>
    <w:rsid w:val="005953E9"/>
    <w:rsid w:val="005A0CBE"/>
    <w:rsid w:val="005A15FF"/>
    <w:rsid w:val="005A17E4"/>
    <w:rsid w:val="005A3CFE"/>
    <w:rsid w:val="005A4D77"/>
    <w:rsid w:val="005A6E51"/>
    <w:rsid w:val="005B17EF"/>
    <w:rsid w:val="005B3D04"/>
    <w:rsid w:val="005B628F"/>
    <w:rsid w:val="005C19C5"/>
    <w:rsid w:val="005C6678"/>
    <w:rsid w:val="005D087C"/>
    <w:rsid w:val="005D20DD"/>
    <w:rsid w:val="005D63F0"/>
    <w:rsid w:val="005E4F20"/>
    <w:rsid w:val="005E5F7A"/>
    <w:rsid w:val="005E72C7"/>
    <w:rsid w:val="005F2408"/>
    <w:rsid w:val="005F2C62"/>
    <w:rsid w:val="005F2DC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33851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B575E"/>
    <w:rsid w:val="006B5912"/>
    <w:rsid w:val="006C7761"/>
    <w:rsid w:val="006E3B82"/>
    <w:rsid w:val="006E7372"/>
    <w:rsid w:val="006F32A2"/>
    <w:rsid w:val="006F438E"/>
    <w:rsid w:val="00701E34"/>
    <w:rsid w:val="007118F2"/>
    <w:rsid w:val="00713A75"/>
    <w:rsid w:val="00731AAD"/>
    <w:rsid w:val="00733488"/>
    <w:rsid w:val="00735F4D"/>
    <w:rsid w:val="00746249"/>
    <w:rsid w:val="00751592"/>
    <w:rsid w:val="00756A97"/>
    <w:rsid w:val="00757362"/>
    <w:rsid w:val="0076183F"/>
    <w:rsid w:val="0076431D"/>
    <w:rsid w:val="007667E9"/>
    <w:rsid w:val="00770B3F"/>
    <w:rsid w:val="00771A91"/>
    <w:rsid w:val="00773213"/>
    <w:rsid w:val="00785284"/>
    <w:rsid w:val="00793870"/>
    <w:rsid w:val="0079430A"/>
    <w:rsid w:val="00794C8B"/>
    <w:rsid w:val="00795940"/>
    <w:rsid w:val="007A0EC8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37890"/>
    <w:rsid w:val="00843990"/>
    <w:rsid w:val="008453D5"/>
    <w:rsid w:val="0085712F"/>
    <w:rsid w:val="00857E84"/>
    <w:rsid w:val="00873293"/>
    <w:rsid w:val="00875E95"/>
    <w:rsid w:val="00877D02"/>
    <w:rsid w:val="008914C8"/>
    <w:rsid w:val="008938BF"/>
    <w:rsid w:val="00894406"/>
    <w:rsid w:val="00894A49"/>
    <w:rsid w:val="008A120E"/>
    <w:rsid w:val="008B4886"/>
    <w:rsid w:val="008B4E96"/>
    <w:rsid w:val="008C04C9"/>
    <w:rsid w:val="008C4D32"/>
    <w:rsid w:val="008C6B72"/>
    <w:rsid w:val="008C7588"/>
    <w:rsid w:val="008D2B96"/>
    <w:rsid w:val="008D3726"/>
    <w:rsid w:val="008E245B"/>
    <w:rsid w:val="008E31DC"/>
    <w:rsid w:val="008F5F3A"/>
    <w:rsid w:val="008F7C6B"/>
    <w:rsid w:val="00900BAF"/>
    <w:rsid w:val="009108F5"/>
    <w:rsid w:val="0091400E"/>
    <w:rsid w:val="009157EF"/>
    <w:rsid w:val="009224F5"/>
    <w:rsid w:val="00924412"/>
    <w:rsid w:val="0092574C"/>
    <w:rsid w:val="009409D8"/>
    <w:rsid w:val="00941808"/>
    <w:rsid w:val="00942951"/>
    <w:rsid w:val="009457DF"/>
    <w:rsid w:val="00947994"/>
    <w:rsid w:val="00950104"/>
    <w:rsid w:val="0095035C"/>
    <w:rsid w:val="009504B8"/>
    <w:rsid w:val="009553B1"/>
    <w:rsid w:val="0096018C"/>
    <w:rsid w:val="00966C22"/>
    <w:rsid w:val="009678BF"/>
    <w:rsid w:val="009776A7"/>
    <w:rsid w:val="00980694"/>
    <w:rsid w:val="009868C0"/>
    <w:rsid w:val="00991961"/>
    <w:rsid w:val="0099209C"/>
    <w:rsid w:val="009C06A4"/>
    <w:rsid w:val="009C15A8"/>
    <w:rsid w:val="009C63B1"/>
    <w:rsid w:val="009D0862"/>
    <w:rsid w:val="009E0B46"/>
    <w:rsid w:val="009E3D68"/>
    <w:rsid w:val="009E447E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5A13"/>
    <w:rsid w:val="00A97143"/>
    <w:rsid w:val="00A97B25"/>
    <w:rsid w:val="00A97D76"/>
    <w:rsid w:val="00AA0F43"/>
    <w:rsid w:val="00AA5E76"/>
    <w:rsid w:val="00AB03BB"/>
    <w:rsid w:val="00AB45D6"/>
    <w:rsid w:val="00AC3DC2"/>
    <w:rsid w:val="00AD237A"/>
    <w:rsid w:val="00AD3440"/>
    <w:rsid w:val="00AD445E"/>
    <w:rsid w:val="00AD4B08"/>
    <w:rsid w:val="00AE00B6"/>
    <w:rsid w:val="00AE3EE3"/>
    <w:rsid w:val="00AF6EE4"/>
    <w:rsid w:val="00B07508"/>
    <w:rsid w:val="00B12278"/>
    <w:rsid w:val="00B21F59"/>
    <w:rsid w:val="00B27C19"/>
    <w:rsid w:val="00B36A53"/>
    <w:rsid w:val="00B4298C"/>
    <w:rsid w:val="00B446BA"/>
    <w:rsid w:val="00B47853"/>
    <w:rsid w:val="00B57667"/>
    <w:rsid w:val="00B577E9"/>
    <w:rsid w:val="00B61798"/>
    <w:rsid w:val="00B61BCB"/>
    <w:rsid w:val="00B67838"/>
    <w:rsid w:val="00B70645"/>
    <w:rsid w:val="00B73AED"/>
    <w:rsid w:val="00B7734C"/>
    <w:rsid w:val="00B855F5"/>
    <w:rsid w:val="00B8596B"/>
    <w:rsid w:val="00B87C18"/>
    <w:rsid w:val="00B922C8"/>
    <w:rsid w:val="00B9230C"/>
    <w:rsid w:val="00B948F2"/>
    <w:rsid w:val="00B95F5D"/>
    <w:rsid w:val="00BB20B3"/>
    <w:rsid w:val="00BC02D0"/>
    <w:rsid w:val="00BE0789"/>
    <w:rsid w:val="00BE20BB"/>
    <w:rsid w:val="00BE277C"/>
    <w:rsid w:val="00BE54C4"/>
    <w:rsid w:val="00BE5D9C"/>
    <w:rsid w:val="00BF1133"/>
    <w:rsid w:val="00BF7EF0"/>
    <w:rsid w:val="00C001F3"/>
    <w:rsid w:val="00C02BA7"/>
    <w:rsid w:val="00C104B8"/>
    <w:rsid w:val="00C1636B"/>
    <w:rsid w:val="00C207C2"/>
    <w:rsid w:val="00C32714"/>
    <w:rsid w:val="00C351A9"/>
    <w:rsid w:val="00C375A2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56E06"/>
    <w:rsid w:val="00C608A7"/>
    <w:rsid w:val="00C70DF2"/>
    <w:rsid w:val="00C7174C"/>
    <w:rsid w:val="00C7383C"/>
    <w:rsid w:val="00C757D0"/>
    <w:rsid w:val="00C76D7B"/>
    <w:rsid w:val="00C77AB7"/>
    <w:rsid w:val="00C860DF"/>
    <w:rsid w:val="00C91519"/>
    <w:rsid w:val="00C9168C"/>
    <w:rsid w:val="00C91FD9"/>
    <w:rsid w:val="00C94D00"/>
    <w:rsid w:val="00C951AA"/>
    <w:rsid w:val="00CC02F3"/>
    <w:rsid w:val="00CC092E"/>
    <w:rsid w:val="00CC4FD6"/>
    <w:rsid w:val="00CC6538"/>
    <w:rsid w:val="00CC78CC"/>
    <w:rsid w:val="00CC7CF0"/>
    <w:rsid w:val="00CD419D"/>
    <w:rsid w:val="00CD5CAD"/>
    <w:rsid w:val="00CD65D6"/>
    <w:rsid w:val="00CD66E0"/>
    <w:rsid w:val="00CE2250"/>
    <w:rsid w:val="00CE6D72"/>
    <w:rsid w:val="00CF6F6C"/>
    <w:rsid w:val="00D0453D"/>
    <w:rsid w:val="00D06A72"/>
    <w:rsid w:val="00D100A7"/>
    <w:rsid w:val="00D12BD7"/>
    <w:rsid w:val="00D13CFA"/>
    <w:rsid w:val="00D15141"/>
    <w:rsid w:val="00D170E1"/>
    <w:rsid w:val="00D208A4"/>
    <w:rsid w:val="00D22E5E"/>
    <w:rsid w:val="00D327C1"/>
    <w:rsid w:val="00D37CB6"/>
    <w:rsid w:val="00D40C13"/>
    <w:rsid w:val="00D41E36"/>
    <w:rsid w:val="00D51AAB"/>
    <w:rsid w:val="00D5622E"/>
    <w:rsid w:val="00D61A93"/>
    <w:rsid w:val="00D72790"/>
    <w:rsid w:val="00D7427C"/>
    <w:rsid w:val="00D76F2A"/>
    <w:rsid w:val="00D84DF8"/>
    <w:rsid w:val="00D93D53"/>
    <w:rsid w:val="00D96FB9"/>
    <w:rsid w:val="00D976E7"/>
    <w:rsid w:val="00DA4962"/>
    <w:rsid w:val="00DA5894"/>
    <w:rsid w:val="00DB1D3C"/>
    <w:rsid w:val="00DC3E3B"/>
    <w:rsid w:val="00DD2242"/>
    <w:rsid w:val="00DD27C7"/>
    <w:rsid w:val="00DE31A5"/>
    <w:rsid w:val="00DE7F6D"/>
    <w:rsid w:val="00E0172D"/>
    <w:rsid w:val="00E05DC7"/>
    <w:rsid w:val="00E07C47"/>
    <w:rsid w:val="00E24E41"/>
    <w:rsid w:val="00E32A31"/>
    <w:rsid w:val="00E53347"/>
    <w:rsid w:val="00E53783"/>
    <w:rsid w:val="00E61A61"/>
    <w:rsid w:val="00E64488"/>
    <w:rsid w:val="00E668C5"/>
    <w:rsid w:val="00E72C28"/>
    <w:rsid w:val="00E803AB"/>
    <w:rsid w:val="00E84616"/>
    <w:rsid w:val="00E9281E"/>
    <w:rsid w:val="00E93DA5"/>
    <w:rsid w:val="00E96493"/>
    <w:rsid w:val="00EA278B"/>
    <w:rsid w:val="00EA3651"/>
    <w:rsid w:val="00EA6288"/>
    <w:rsid w:val="00EC10E4"/>
    <w:rsid w:val="00EC1ED4"/>
    <w:rsid w:val="00EC28FD"/>
    <w:rsid w:val="00EC7413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1476D"/>
    <w:rsid w:val="00F32FC6"/>
    <w:rsid w:val="00F33124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1056"/>
    <w:rsid w:val="00FA56AE"/>
    <w:rsid w:val="00FB28D9"/>
    <w:rsid w:val="00FB28F5"/>
    <w:rsid w:val="00FB4A0F"/>
    <w:rsid w:val="00FC0E6B"/>
    <w:rsid w:val="00FC12C0"/>
    <w:rsid w:val="00FC19DF"/>
    <w:rsid w:val="00FC2937"/>
    <w:rsid w:val="00FC55FE"/>
    <w:rsid w:val="00FD225E"/>
    <w:rsid w:val="00FE08C7"/>
    <w:rsid w:val="00FE33A1"/>
    <w:rsid w:val="00FE390D"/>
    <w:rsid w:val="00FE6D51"/>
    <w:rsid w:val="00FE6ED9"/>
    <w:rsid w:val="00FF291F"/>
    <w:rsid w:val="00FF3AFB"/>
    <w:rsid w:val="00FF4F78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89C74"/>
  <w15:docId w15:val="{E8004FFD-C5AA-4D86-9AAA-A1E067C1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b">
    <w:name w:val="Revision"/>
    <w:hidden/>
    <w:uiPriority w:val="99"/>
    <w:unhideWhenUsed/>
    <w:rsid w:val="00E05D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4329FD-2FD7-43D1-B2F2-8EDD932E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孔志渊</cp:lastModifiedBy>
  <cp:revision>7</cp:revision>
  <dcterms:created xsi:type="dcterms:W3CDTF">2025-05-13T06:10:00Z</dcterms:created>
  <dcterms:modified xsi:type="dcterms:W3CDTF">2025-08-21T08:37:00Z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