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DBEFD">
      <w:pPr>
        <w:jc w:val="left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证券代码：</w:t>
      </w:r>
      <w:r>
        <w:rPr>
          <w:rFonts w:hint="default" w:ascii="宋体" w:hAnsi="宋体"/>
          <w:sz w:val="24"/>
          <w:szCs w:val="24"/>
          <w:lang w:val="en-US"/>
        </w:rPr>
        <w:t>605499</w:t>
      </w:r>
      <w:r>
        <w:rPr>
          <w:rFonts w:hint="eastAsia" w:ascii="宋体" w:hAnsi="宋体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公司简称：</w:t>
      </w:r>
      <w:r>
        <w:rPr>
          <w:rFonts w:hint="default" w:ascii="宋体" w:hAnsi="宋体"/>
          <w:sz w:val="24"/>
          <w:szCs w:val="24"/>
          <w:lang w:val="en-US"/>
        </w:rPr>
        <w:t>东鹏饮料</w:t>
      </w:r>
    </w:p>
    <w:p w14:paraId="1459AAAB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东鹏饮料(集团)股份有限公司</w:t>
      </w:r>
    </w:p>
    <w:p w14:paraId="3C412327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投资者关系活动记录表</w:t>
      </w:r>
    </w:p>
    <w:p w14:paraId="7AD9D2B6"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87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191"/>
      </w:tblGrid>
      <w:tr w14:paraId="6A8D1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20DDDF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noWrap w:val="0"/>
            <w:vAlign w:val="center"/>
          </w:tcPr>
          <w:p w14:paraId="54DDA6A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业绩说明会</w:t>
            </w:r>
          </w:p>
        </w:tc>
      </w:tr>
      <w:tr w14:paraId="6DEE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3F88C8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noWrap w:val="0"/>
            <w:vAlign w:val="center"/>
          </w:tcPr>
          <w:p w14:paraId="15C41440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/>
              </w:rPr>
              <w:t>东鹏饮料2025年半年度业绩说明会</w:t>
            </w:r>
          </w:p>
        </w:tc>
      </w:tr>
      <w:tr w14:paraId="72B3B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noWrap w:val="0"/>
            <w:vAlign w:val="center"/>
          </w:tcPr>
          <w:p w14:paraId="3A45C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noWrap w:val="0"/>
            <w:vAlign w:val="center"/>
          </w:tcPr>
          <w:p w14:paraId="0021C38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</w:rPr>
              <w:t>2025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</w:rPr>
              <w:t>8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</w:rPr>
              <w:t>22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</w:rPr>
              <w:t>10:00-11:00</w:t>
            </w:r>
          </w:p>
        </w:tc>
      </w:tr>
      <w:tr w14:paraId="7A598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4B3684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noWrap w:val="0"/>
            <w:vAlign w:val="top"/>
          </w:tcPr>
          <w:p w14:paraId="65B298E5">
            <w:pPr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上海证券交易所</w:t>
            </w:r>
            <w:r>
              <w:rPr>
                <w:rFonts w:hint="eastAsia" w:ascii="宋体" w:hAnsi="宋体"/>
                <w:bCs/>
                <w:sz w:val="24"/>
              </w:rPr>
              <w:t>上证路演中心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"https://roadshow.sseinfo.com"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/>
                <w:bCs/>
                <w:sz w:val="24"/>
              </w:rPr>
              <w:t>https://roadshow.sseinfo.com</w:t>
            </w:r>
            <w:r>
              <w:rPr>
                <w:rStyle w:val="6"/>
                <w:rFonts w:hint="eastAsia" w:ascii="宋体" w:hAnsi="宋体"/>
                <w:bCs/>
                <w:sz w:val="24"/>
              </w:rPr>
              <w:fldChar w:fldCharType="end"/>
            </w:r>
            <w:r>
              <w:rPr>
                <w:rStyle w:val="6"/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  <w:p w14:paraId="33592A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视频录播+网络文字互动</w:t>
            </w:r>
          </w:p>
        </w:tc>
      </w:tr>
      <w:tr w14:paraId="7AD40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343CC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noWrap w:val="0"/>
            <w:vAlign w:val="center"/>
          </w:tcPr>
          <w:p w14:paraId="194C46E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董事长、总裁：林木勤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先生</w:t>
            </w:r>
          </w:p>
          <w:p w14:paraId="7BB84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秘书、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董事、副总裁：张磊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先生</w:t>
            </w:r>
          </w:p>
          <w:p w14:paraId="6DE8AB0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财务总监：彭得新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先生</w:t>
            </w:r>
          </w:p>
          <w:p w14:paraId="27B04A1E"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独立董事：游晓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女士</w:t>
            </w:r>
            <w:bookmarkStart w:id="0" w:name="_GoBack"/>
            <w:bookmarkEnd w:id="0"/>
          </w:p>
        </w:tc>
      </w:tr>
      <w:tr w14:paraId="77CE6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noWrap w:val="0"/>
            <w:vAlign w:val="center"/>
          </w:tcPr>
          <w:p w14:paraId="4A3D0A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  <w:noWrap w:val="0"/>
            <w:vAlign w:val="top"/>
          </w:tcPr>
          <w:p w14:paraId="09E2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1、公司未来5年期望的业绩目标是多少呢？</w:t>
            </w:r>
          </w:p>
          <w:p w14:paraId="7DBF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尊敬的投资者您好，在国内市场公司在巩固能量饮料基本盘的基础上，发展多品类，持续推进全国化，并积极拓展新兴渠道；海外市场方面，我们秉持 “稳健探索、分步推进” 原则，目前已针对东南亚等能量饮料消费潜力较高的区域开展市场调研，计划结合本土化口味调整与渠道合作模式，逐步试水海外布局</w:t>
            </w:r>
            <w:r>
              <w:rPr>
                <w:rFonts w:hint="eastAsia" w:ascii="宋体"/>
                <w:sz w:val="24"/>
                <w:lang w:val="en-US" w:eastAsia="zh-CN"/>
              </w:rPr>
              <w:t>，</w:t>
            </w:r>
            <w:r>
              <w:rPr>
                <w:rFonts w:hint="default" w:ascii="宋体"/>
                <w:sz w:val="24"/>
                <w:lang w:val="en-US"/>
              </w:rPr>
              <w:t>寻找新的增长曲线。未来，公司将始终以市场需求为导向，通过国内国际双轮驱动、核心品类与新兴业务协同发展，力争实现持续、健康的稳步增长，感谢对公司的关注与支持。</w:t>
            </w:r>
          </w:p>
          <w:p w14:paraId="0E3A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2、当前，无糖茶饮市场愈加火热，品类也愈加丰富，今年上半年公司补水啦品类营收高增，请问下半年补水啦是否会推出新口味？或有新的品类？另外，在无糖茶品类上，公司会否会加大布局？感谢～</w:t>
            </w:r>
          </w:p>
          <w:p w14:paraId="2ECA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尊敬的投资者，补水啦将持续推进产品研发，通过丰富口味选择、拓展功能属性或开发特定场景衍生品类等方式，不断完善产品矩阵，为消费者提供更多元的选择。无糖茶市场近年来规模持续扩大，消费需求旺盛，展现出显著的市场机会。公司已积极布局这一赛道，推出“鹏友上茶”系列产品切入市场，未来，公司将持续关注无糖茶市场的发展动态，依托已有的研发合作与技术积累，通过不断的产品创新和市场拓展，进一步深耕该领域，以把握市场机遇，提升在无糖茶品类中的竞争力，感谢对公司的关注与支持。</w:t>
            </w:r>
          </w:p>
          <w:p w14:paraId="0DFE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3、林总好，公司对果汁茶的定位和销售期待是什么样的，这款产品目前主要在哪些区域铺货？</w:t>
            </w:r>
          </w:p>
          <w:p w14:paraId="6EF9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尊敬的投资者您好，果汁茶作为公司在健康饮品赛道拓展的重要品类，是我们基于消费趋势洞察和多品类战略布局的关键尝试。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宋体"/>
                <w:sz w:val="24"/>
                <w:lang w:val="en-US"/>
              </w:rPr>
              <w:t>从产品端来看，这款果汁茶聚焦 “真材实料 + 清爽口感”，采用优质原果榨汁与精选茶叶萃取融合，既保留果汁的天然果香，又兼具茶底的清爽回甘，同时控糖减甜适配当代消费者对健康饮品的需求。2025 年启动全国售卖后，我们将依托公司已有的全国渠道网络（包括便利店、商超及线上电商平台），结合果汁茶 “佐餐、下午茶、户外休闲” 等核心消费场景，通过精准营销与场景化陈列强化渗透。同时，会持续收集市场反馈，动态优化口味与规格，希望其成为公司新的增长点，感谢对公司的关注与支持。</w:t>
            </w:r>
          </w:p>
          <w:p w14:paraId="7FF8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4、在广东大本营市场，公司后续会采取哪些措施来保持稳定增长，面对本地其他竞品的竞争，有何独特优势和应对策略？</w:t>
            </w:r>
          </w:p>
          <w:p w14:paraId="4C2C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尊敬的投资者，在广东市场，公司将从产品、营销、渠道多维度发力保持稳定增长。产品上，持续夯实现有产品增长，同时拓展电解质饮料、茶饮料、咖啡饮料、地方特色健康功效类（如油柑、陈皮）等品类；营销端，依托大数据精准投放广告，赞助本土体育赛事、民俗活动等；渠道上，巩固传统渠道合作、提升铺货与陈列质量，同时拓展线上渠道。面对竞争，公司凭借高质价比和渠道优势及深厚的本地品牌认知度，通过供应链优化控成本、数字化管理保渠道秩序、深化本土文化关联增强情感认同，形成独特竞争力以应对竞品，感谢对公司的关注与支持。</w:t>
            </w:r>
          </w:p>
          <w:p w14:paraId="2D56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5、请问公司未来在巩固能量饮料市场份额方面，有哪些具体的产品创新计划和营销策略呢？</w:t>
            </w:r>
          </w:p>
          <w:p w14:paraId="7EF0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尊敬的投资者，能量饮料，从产品端看，持续以核心产品东鹏特饮为载体深耕全国市场，同步通过双向升级满足多元化需求：一方面聚焦功能迭代，以适配健康化趋势</w:t>
            </w:r>
            <w:r>
              <w:rPr>
                <w:rFonts w:hint="eastAsia" w:ascii="宋体"/>
                <w:sz w:val="24"/>
                <w:lang w:val="en-US" w:eastAsia="zh-CN"/>
              </w:rPr>
              <w:t>，</w:t>
            </w:r>
            <w:r>
              <w:rPr>
                <w:rFonts w:hint="default" w:ascii="宋体"/>
                <w:sz w:val="24"/>
                <w:lang w:val="en-US"/>
              </w:rPr>
              <w:t>或针对特定人群推出低糖 / 无糖版本锚定细分需求；另一方面推进包装创新增强产品与用户的情感连接。营销端，构建 “场景渗透 + 精准触达 + 品牌破圈 + 全渠联动” 的立体体系，以 “更精准的功能、更有温度的场景、更高效的触达”，实现从 “全国覆盖” 到 “深度渗透” 的进阶</w:t>
            </w:r>
            <w:r>
              <w:rPr>
                <w:rFonts w:hint="eastAsia" w:ascii="宋体"/>
                <w:sz w:val="24"/>
                <w:lang w:val="en-US" w:eastAsia="zh-CN"/>
              </w:rPr>
              <w:t>，</w:t>
            </w:r>
            <w:r>
              <w:rPr>
                <w:rFonts w:hint="default" w:ascii="宋体"/>
                <w:sz w:val="24"/>
                <w:lang w:val="en-US"/>
              </w:rPr>
              <w:t>强化 “国民能量饮料” 的品牌认知，感谢对公司的关注与支持。</w:t>
            </w:r>
          </w:p>
          <w:p w14:paraId="3605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6、补水啦作为公司重点发展的新品，2025 年上半年营收追平 2024 年全年。公司提到将通过立体多矩阵营销场景构建、代言人加强及体育赞助等活动助力其发展。能否详细介绍下这些营销活动具体的规划和预期效果，以及如何通过这些活动提升产品的品牌认知度和消费者忠诚度？</w:t>
            </w:r>
          </w:p>
          <w:p w14:paraId="4690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尊敬的投资者，为助力“补水啦”进一步发展，公司规划通过立体多矩阵营销场景构建、加强代言人合作及体育赞助等活动推动其增长。其中，立体多矩阵营销覆盖运动赛事、影视综艺植入及线下广告等场景，旨在高频触达目标客群，传递产品卖点，强化品牌记忆以提升认知度；代言人方面，借助石宇奇、吴艳妮等运动大使的专业性与热度及于适对青少年的吸引力，搭配互动福利刺激消费，增强消费者信任与偏好；体育赞助则涵盖乒超、马拉松等多类赛事，适配不同场景产品，渗透运动圈层以强化消费联想，夯实品牌心智，进而提升消费者认可度和消费粘性，促进品牌认知度与消费者忠诚度的双重提升，感谢对公司的关注与支持。</w:t>
            </w:r>
          </w:p>
          <w:p w14:paraId="0A86246A">
            <w:pPr>
              <w:pStyle w:val="7"/>
              <w:spacing w:line="460" w:lineRule="exact"/>
              <w:ind w:left="0" w:leftChars="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4FE3EDF2">
      <w:pPr>
        <w:rPr>
          <w:rFonts w:hint="eastAsia"/>
        </w:rPr>
      </w:pPr>
    </w:p>
    <w:p w14:paraId="0075AB1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DA57E">
    <w:pPr>
      <w:pStyle w:val="2"/>
      <w:tabs>
        <w:tab w:val="clear" w:pos="4153"/>
      </w:tabs>
      <w:jc w:val="right"/>
    </w:pPr>
    <w:r>
      <w:rPr>
        <w:rFonts w:hint="eastAsia"/>
      </w:rPr>
      <w:t>东鹏饮料(集团)股份有限公司投资者关系活动记录表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lhNGJhZTk1YmZkMTc2MTM0MTg2MGI3NTFmMTEifQ=="/>
  </w:docVars>
  <w:rsids>
    <w:rsidRoot w:val="00000000"/>
    <w:rsid w:val="1CB2496B"/>
    <w:rsid w:val="293715E5"/>
    <w:rsid w:val="485633DE"/>
    <w:rsid w:val="4AF8077D"/>
    <w:rsid w:val="4D453A21"/>
    <w:rsid w:val="53193986"/>
    <w:rsid w:val="5E01415B"/>
    <w:rsid w:val="61B42C51"/>
    <w:rsid w:val="666C7096"/>
    <w:rsid w:val="670E1BEF"/>
    <w:rsid w:val="76AF4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2278</Words>
  <Characters>2402</Characters>
  <Lines>0</Lines>
  <Paragraphs>0</Paragraphs>
  <TotalTime>253</TotalTime>
  <ScaleCrop>false</ScaleCrop>
  <LinksUpToDate>false</LinksUpToDate>
  <CharactersWithSpaces>2461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2023-06-30T02:03:00Z</dcterms:created>
  <dc:creator>Administrator</dc:creator>
  <cp:lastModifiedBy>魏于婷</cp:lastModifiedBy>
  <dcterms:modified xsi:type="dcterms:W3CDTF">2025-08-22T07:47:03Z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AD2ED72BD5AE44D3B78F8959350AEAE9_13</vt:lpwstr>
  </property>
  <property fmtid="{D5CDD505-2E9C-101B-9397-08002B2CF9AE}" pid="4" name="KSOTemplateDocerSaveRecord">
    <vt:lpwstr>eyJoZGlkIjoiOGJjMjI4NjgzN2FjYjc3MWQyZTUwZTNmMTQ0OGEwMmUiLCJ1c2VySWQiOiIxNTY4NTE3NTY0In0=</vt:lpwstr>
  </property>
</Properties>
</file>