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C5C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证券代码：688334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>证券简称：西高院</w:t>
      </w:r>
    </w:p>
    <w:p w14:paraId="3E0F497E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西安高压电器研究院股份有限公司</w:t>
      </w:r>
    </w:p>
    <w:p w14:paraId="5644089B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投资者关系活动记录表</w:t>
      </w:r>
    </w:p>
    <w:p w14:paraId="7B8E06CE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编号：2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-0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40"/>
      </w:tblGrid>
      <w:tr w14:paraId="50E5BFB3">
        <w:trPr>
          <w:trHeight w:val="1701" w:hRule="atLeast"/>
        </w:trPr>
        <w:tc>
          <w:tcPr>
            <w:tcW w:w="1980" w:type="dxa"/>
            <w:noWrap w:val="0"/>
            <w:vAlign w:val="center"/>
          </w:tcPr>
          <w:p w14:paraId="1948CDB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投资者关系</w:t>
            </w:r>
          </w:p>
          <w:p w14:paraId="32A4CC5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6740" w:type="dxa"/>
            <w:noWrap w:val="0"/>
            <w:vAlign w:val="center"/>
          </w:tcPr>
          <w:p w14:paraId="72F8B05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√特定对象调研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□分析师会议</w:t>
            </w:r>
          </w:p>
          <w:p w14:paraId="09EC7E9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□媒体采访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□业绩说明会</w:t>
            </w:r>
          </w:p>
          <w:p w14:paraId="5D0C3EB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□新闻发布会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□路演活动</w:t>
            </w:r>
          </w:p>
          <w:p w14:paraId="221434A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□现场参观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□电话会议</w:t>
            </w:r>
          </w:p>
          <w:p w14:paraId="71F33BB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</w:p>
        </w:tc>
      </w:tr>
      <w:tr w14:paraId="7F4992AC"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47B311C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6740" w:type="dxa"/>
            <w:noWrap w:val="0"/>
            <w:vAlign w:val="center"/>
          </w:tcPr>
          <w:p w14:paraId="7FD63213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疆亘资本管理有限公司</w:t>
            </w:r>
          </w:p>
          <w:p w14:paraId="7179D10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桂粤(深圳)产业合作发展有限公司</w:t>
            </w:r>
          </w:p>
          <w:p w14:paraId="41FC32F0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开源证券股份有限公司 </w:t>
            </w:r>
          </w:p>
          <w:p w14:paraId="14145BFD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彤泰投资</w:t>
            </w:r>
          </w:p>
          <w:p w14:paraId="5B980B40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上海益理资产管理有限公司</w:t>
            </w:r>
          </w:p>
          <w:p w14:paraId="5450269E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东方红资产管理有限公司</w:t>
            </w:r>
          </w:p>
          <w:p w14:paraId="5E4DA0E1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国金证券股份有限公司</w:t>
            </w:r>
          </w:p>
          <w:p w14:paraId="44828445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民生证券股份有限公司</w:t>
            </w:r>
          </w:p>
          <w:p w14:paraId="2AD7E19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北京关呈私募基金管理有限公司</w:t>
            </w:r>
          </w:p>
          <w:p w14:paraId="1902DBDE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广州市航长投资管理有限公司</w:t>
            </w:r>
          </w:p>
          <w:p w14:paraId="5AB9F55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北京诚旸投资有限公司</w:t>
            </w:r>
          </w:p>
          <w:p w14:paraId="6987F97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上海肇万资产管理有限公司</w:t>
            </w:r>
          </w:p>
          <w:p w14:paraId="09953F3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长城基金管理有限公司</w:t>
            </w:r>
          </w:p>
          <w:p w14:paraId="5287D3E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上海季胜投资管理有限公司</w:t>
            </w:r>
          </w:p>
          <w:p w14:paraId="0E3BEBCF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上海晨燕资产管理中心（有限合伙）</w:t>
            </w:r>
          </w:p>
          <w:p w14:paraId="7E2FCAD2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兴证全球基金管理有限公司</w:t>
            </w:r>
          </w:p>
          <w:p w14:paraId="6C7FC66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阳光资产管理股份有限公司</w:t>
            </w:r>
          </w:p>
          <w:p w14:paraId="5186A99F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东兴基金管理有限公司</w:t>
            </w:r>
          </w:p>
          <w:p w14:paraId="0ABAB92F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前海开源基金管理有限公司</w:t>
            </w:r>
          </w:p>
          <w:p w14:paraId="7D443E6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南京证券股份有限公司</w:t>
            </w:r>
          </w:p>
          <w:p w14:paraId="4E300DE2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上海途灵资产管理有限公司</w:t>
            </w:r>
          </w:p>
          <w:p w14:paraId="3AD3A811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光大保德信基金管理有限公司</w:t>
            </w:r>
          </w:p>
          <w:p w14:paraId="415B3A7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太平洋证券股份有限公司</w:t>
            </w:r>
          </w:p>
          <w:p w14:paraId="52C3B69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海南果实私募基金管理有限公司</w:t>
            </w:r>
          </w:p>
          <w:p w14:paraId="33DE5E7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华福证券股份有限公司</w:t>
            </w:r>
          </w:p>
          <w:p w14:paraId="4D2B095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中国国际金融股份有限公司</w:t>
            </w:r>
          </w:p>
          <w:p w14:paraId="49780A5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华安证券股份有限公司</w:t>
            </w:r>
          </w:p>
        </w:tc>
      </w:tr>
      <w:tr w14:paraId="3327C58D"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6BCA221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会议时间</w:t>
            </w:r>
          </w:p>
        </w:tc>
        <w:tc>
          <w:tcPr>
            <w:tcW w:w="6740" w:type="dxa"/>
            <w:noWrap w:val="0"/>
            <w:vAlign w:val="center"/>
          </w:tcPr>
          <w:p w14:paraId="3B81233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 w14:paraId="05BFCFC8"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14B4D2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会议地点</w:t>
            </w:r>
          </w:p>
        </w:tc>
        <w:tc>
          <w:tcPr>
            <w:tcW w:w="6740" w:type="dxa"/>
            <w:noWrap w:val="0"/>
            <w:vAlign w:val="center"/>
          </w:tcPr>
          <w:p w14:paraId="02DAC73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西高院会议室</w:t>
            </w:r>
          </w:p>
        </w:tc>
      </w:tr>
      <w:tr w14:paraId="14319D5F">
        <w:trPr>
          <w:trHeight w:val="689" w:hRule="atLeast"/>
        </w:trPr>
        <w:tc>
          <w:tcPr>
            <w:tcW w:w="1980" w:type="dxa"/>
            <w:noWrap w:val="0"/>
            <w:vAlign w:val="center"/>
          </w:tcPr>
          <w:p w14:paraId="287A75F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6740" w:type="dxa"/>
            <w:noWrap w:val="0"/>
            <w:vAlign w:val="center"/>
          </w:tcPr>
          <w:p w14:paraId="450EFC3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董事会秘书 王辉</w:t>
            </w:r>
          </w:p>
          <w:p w14:paraId="04F8530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证券事务代表 韩瑞</w:t>
            </w:r>
          </w:p>
          <w:p w14:paraId="14DBE8E3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证券事务专员 王译涵</w:t>
            </w:r>
          </w:p>
        </w:tc>
      </w:tr>
      <w:tr w14:paraId="76684839">
        <w:trPr>
          <w:trHeight w:val="342" w:hRule="atLeast"/>
        </w:trPr>
        <w:tc>
          <w:tcPr>
            <w:tcW w:w="1980" w:type="dxa"/>
            <w:noWrap w:val="0"/>
            <w:vAlign w:val="center"/>
          </w:tcPr>
          <w:p w14:paraId="20B6C30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6740" w:type="dxa"/>
            <w:noWrap w:val="0"/>
            <w:vAlign w:val="center"/>
          </w:tcPr>
          <w:p w14:paraId="55BD178C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第一部分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：公司2025年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度经营情况说明，介绍公司概况、核心技术、市场拓展、业务发展、市值管理等；</w:t>
            </w:r>
          </w:p>
          <w:p w14:paraId="672CEC24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第二部分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：问答环节</w:t>
            </w:r>
          </w:p>
          <w:p w14:paraId="1682D63D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问题1：公司在中高压业务领域的费用管控情况表现如何？</w:t>
            </w:r>
          </w:p>
          <w:p w14:paraId="420B4AC5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公司积极主动，实施了全面且精细化的成本费用穿透管理机制，通过深入分析成本构成、严格把控各项费用支出，确保了费用管控的有效性和高效性。</w:t>
            </w:r>
          </w:p>
          <w:p w14:paraId="28E72D84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问题2：公司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上半年海外业务发展如何？</w:t>
            </w:r>
          </w:p>
          <w:p w14:paraId="7A39DD9C"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西高院作为综合检测能力位于国际前列的电气领域实验室，着力提升国际知名度和影响力。目前，西高院的检测报告已获得俄罗斯、印度尼西亚、南非、埃及、土耳其、科威特、阿曼、巴西、智利、阿联酋迪拜、沙特等30多个国家和地区的直接认可，大大降低了国内输配电制造企业出国做检测的周期和成本，为电气领域企业国际化发展提供了技术支持。</w:t>
            </w:r>
          </w:p>
          <w:p w14:paraId="5CE553C4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问题3：公司在布局新业务方面有哪些战略规划与考量？</w:t>
            </w:r>
          </w:p>
          <w:p w14:paraId="215939B6"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一是积极响应国家“双碳”政策号召，全面推进绿色转型。着力建造绿色工厂，开展产品全生命周期绿色评价，并强化产品研发能力认证，确保业务发展与国家环保战略同频共振。二是深耕新能源领域，聚焦安全性与并网稳定性两大核心痛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西高院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2025年3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已在厦门设立专业子公司，专注于新能源设备的检测认证服务，通过技术壁垒构建行业竞争优势。总体而言，公司围绕高端化、智能化、绿色化的发展主基调，系统推进输变电装备领域的技术布局，涵盖基础理论研究、关键产品开发、检测技术创新、绿色认证体系构建及数字智造升级等全价值链环节，形成具有核心竞争力的业务生态矩阵。</w:t>
            </w:r>
          </w:p>
          <w:p w14:paraId="242F7B74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问题4：公司在检测业务领域是如何确保技术持续更新迭代，以保持行业领先地位的？</w:t>
            </w:r>
          </w:p>
          <w:p w14:paraId="11A6111E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构建良性技术竞争生态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通过市场化竞争机制激发创新动能，推动检测标准与产品性能同步提升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。二是前瞻布局政策导向领域，紧密跟踪国家"十五五"规划中关于新型电力系统建设的战略部署，提前布局智能电网、特高压输电等前沿检测技术，确保技术储备与国家产业政策同频。三是响应设备升级迭代需求，针对电力设备老化周期缩短、环保标准持续提升的行业趋势，积极开展评估设备状态、预测设备寿命等研究，同时将"双碳"目标要求融入检测体系，转化为具体检测指标，形成覆盖设备全生命周期的综合性绿色检测解决方案。</w:t>
            </w:r>
          </w:p>
          <w:p w14:paraId="6DEDB86D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问题5：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收购河高所以来对公司业绩的赋能？</w:t>
            </w:r>
          </w:p>
          <w:p w14:paraId="19B470A2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收购河高所后，其为公司业绩增长提供了多维度战略赋能：在业务层面，河高所的开关设备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技术与公司现有业务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协同发挥作用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，有效推动了产品线的延伸与业务规模的扩张；在产能协同方面，河高所通过技术改造持续释放现有产能潜力，同时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仿真计算等核心技术能力与公司形成深度融合，显著提升了整体研发效率与技术迭代速度；在市场拓展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，河高所成熟的区域销售网络与公司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全国布局形成联动效应，助力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市场拓展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进一步下沉与拓宽。河高所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生产场地充裕，业务拓展具备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较大空间，未来随着技术整合的深化与市场协同的加强，有望持续释放增长潜能。</w:t>
            </w:r>
          </w:p>
          <w:p w14:paraId="7A0124F2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问题6：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公司未来分红比例是否具备可持续性？</w:t>
            </w:r>
          </w:p>
          <w:p w14:paraId="55D800E5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始终将股东回报置于战略高度，2025年半年度拟实施现金分红7,312.99万元（含税），对应分红比例达55.11%，延续了近年来稳中有升的分红政策。作为国有控股上市公司，西高院严格遵循国资委关于提升分红稳定性的监管要求。同时，公司会切实保障分红可持续性：一是确保分红水平与公司盈利水平保持协同；二是在稳定分红比例的同时持续提升股东实际回报；三是实施审慎的现金流管理策略，为长期稳定分红提供坚实财务保障。公司历来注重平衡长远发展与股东即期回报的关系，未来将继续保持分红政策的连续性和稳定性，为股东创造持续价值。</w:t>
            </w:r>
          </w:p>
        </w:tc>
      </w:tr>
      <w:tr w14:paraId="7CF1870F">
        <w:trPr>
          <w:trHeight w:val="481" w:hRule="atLeast"/>
        </w:trPr>
        <w:tc>
          <w:tcPr>
            <w:tcW w:w="1980" w:type="dxa"/>
            <w:noWrap w:val="0"/>
            <w:vAlign w:val="center"/>
          </w:tcPr>
          <w:p w14:paraId="5E4EB0D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附件清单</w:t>
            </w:r>
          </w:p>
          <w:p w14:paraId="2A8EE93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6740" w:type="dxa"/>
            <w:noWrap w:val="0"/>
            <w:vAlign w:val="center"/>
          </w:tcPr>
          <w:p w14:paraId="6E8C677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</w:tr>
      <w:tr w14:paraId="2CDD2AA2"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5BDEFB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740" w:type="dxa"/>
            <w:noWrap w:val="0"/>
            <w:vAlign w:val="center"/>
          </w:tcPr>
          <w:p w14:paraId="43D1D01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72D6BFDB">
        <w:trPr>
          <w:trHeight w:val="1176" w:hRule="atLeast"/>
        </w:trPr>
        <w:tc>
          <w:tcPr>
            <w:tcW w:w="1980" w:type="dxa"/>
            <w:noWrap w:val="0"/>
            <w:vAlign w:val="center"/>
          </w:tcPr>
          <w:p w14:paraId="73B2BE3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740" w:type="dxa"/>
            <w:noWrap w:val="0"/>
            <w:vAlign w:val="center"/>
          </w:tcPr>
          <w:p w14:paraId="25706FE0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公司与投资者进行了充分的交流与沟通，并严格按照公司《信息披露管理制度》等规定，保证信息披露的真实、准确、完善、及时、公平，没有出现未公开重大信息披露等情况。</w:t>
            </w:r>
          </w:p>
        </w:tc>
      </w:tr>
    </w:tbl>
    <w:p w14:paraId="753539EC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2098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YjdmYWJlZjU3MTUxN2I5OTkwNWFkNmY4YTZkNmIifQ=="/>
  </w:docVars>
  <w:rsids>
    <w:rsidRoot w:val="00C270E3"/>
    <w:rsid w:val="000046C0"/>
    <w:rsid w:val="00040A4D"/>
    <w:rsid w:val="0005356D"/>
    <w:rsid w:val="00056BF8"/>
    <w:rsid w:val="000C3775"/>
    <w:rsid w:val="00114EC2"/>
    <w:rsid w:val="00150A5C"/>
    <w:rsid w:val="00166EFE"/>
    <w:rsid w:val="00171167"/>
    <w:rsid w:val="00177D31"/>
    <w:rsid w:val="001865C3"/>
    <w:rsid w:val="001D1473"/>
    <w:rsid w:val="00221C5F"/>
    <w:rsid w:val="002461AF"/>
    <w:rsid w:val="00283962"/>
    <w:rsid w:val="00285A86"/>
    <w:rsid w:val="002962AC"/>
    <w:rsid w:val="002C6800"/>
    <w:rsid w:val="003A4E0F"/>
    <w:rsid w:val="003A6336"/>
    <w:rsid w:val="003C0917"/>
    <w:rsid w:val="003D2474"/>
    <w:rsid w:val="003E2E81"/>
    <w:rsid w:val="0040719C"/>
    <w:rsid w:val="00416E60"/>
    <w:rsid w:val="004538E3"/>
    <w:rsid w:val="00472383"/>
    <w:rsid w:val="0048160F"/>
    <w:rsid w:val="004A5EAD"/>
    <w:rsid w:val="004E36FE"/>
    <w:rsid w:val="004E669E"/>
    <w:rsid w:val="004F7731"/>
    <w:rsid w:val="0058556F"/>
    <w:rsid w:val="0059368B"/>
    <w:rsid w:val="005B3284"/>
    <w:rsid w:val="005B615A"/>
    <w:rsid w:val="005D62BE"/>
    <w:rsid w:val="00610C66"/>
    <w:rsid w:val="00610EB4"/>
    <w:rsid w:val="00643CD4"/>
    <w:rsid w:val="0065798B"/>
    <w:rsid w:val="0066380B"/>
    <w:rsid w:val="00692FBB"/>
    <w:rsid w:val="006C7D12"/>
    <w:rsid w:val="006E6D82"/>
    <w:rsid w:val="00716F64"/>
    <w:rsid w:val="00732656"/>
    <w:rsid w:val="0073427C"/>
    <w:rsid w:val="00753105"/>
    <w:rsid w:val="007652EE"/>
    <w:rsid w:val="007A3408"/>
    <w:rsid w:val="007A74E8"/>
    <w:rsid w:val="007B0537"/>
    <w:rsid w:val="007B0FBC"/>
    <w:rsid w:val="007B236F"/>
    <w:rsid w:val="007C110E"/>
    <w:rsid w:val="007E730F"/>
    <w:rsid w:val="007F0CCD"/>
    <w:rsid w:val="00800E21"/>
    <w:rsid w:val="008320C7"/>
    <w:rsid w:val="00835B13"/>
    <w:rsid w:val="008400C0"/>
    <w:rsid w:val="0088426E"/>
    <w:rsid w:val="008C6317"/>
    <w:rsid w:val="008D4151"/>
    <w:rsid w:val="008F1B99"/>
    <w:rsid w:val="008F2465"/>
    <w:rsid w:val="008F763B"/>
    <w:rsid w:val="009304C5"/>
    <w:rsid w:val="00932ED3"/>
    <w:rsid w:val="00940B96"/>
    <w:rsid w:val="0096674D"/>
    <w:rsid w:val="009E7502"/>
    <w:rsid w:val="00A16331"/>
    <w:rsid w:val="00A32937"/>
    <w:rsid w:val="00A419D9"/>
    <w:rsid w:val="00A6158B"/>
    <w:rsid w:val="00AB12FF"/>
    <w:rsid w:val="00B06BDA"/>
    <w:rsid w:val="00B209CF"/>
    <w:rsid w:val="00B2783C"/>
    <w:rsid w:val="00BB60ED"/>
    <w:rsid w:val="00BC1298"/>
    <w:rsid w:val="00BC1380"/>
    <w:rsid w:val="00BE5149"/>
    <w:rsid w:val="00C270E3"/>
    <w:rsid w:val="00C31A71"/>
    <w:rsid w:val="00C37BBA"/>
    <w:rsid w:val="00C45A18"/>
    <w:rsid w:val="00C90ECD"/>
    <w:rsid w:val="00CC41C9"/>
    <w:rsid w:val="00CE3C96"/>
    <w:rsid w:val="00D30BFA"/>
    <w:rsid w:val="00D401B1"/>
    <w:rsid w:val="00D62015"/>
    <w:rsid w:val="00DC7531"/>
    <w:rsid w:val="00DF7AF4"/>
    <w:rsid w:val="00E02AC9"/>
    <w:rsid w:val="00E647F3"/>
    <w:rsid w:val="00E83AEA"/>
    <w:rsid w:val="00E91488"/>
    <w:rsid w:val="00E94595"/>
    <w:rsid w:val="00EB42BC"/>
    <w:rsid w:val="00EC39B4"/>
    <w:rsid w:val="00F023D3"/>
    <w:rsid w:val="00F110D5"/>
    <w:rsid w:val="00F231C3"/>
    <w:rsid w:val="00F66890"/>
    <w:rsid w:val="00F875A3"/>
    <w:rsid w:val="00FC186B"/>
    <w:rsid w:val="00FC5F92"/>
    <w:rsid w:val="00FD65CA"/>
    <w:rsid w:val="00FE542C"/>
    <w:rsid w:val="020E6E6E"/>
    <w:rsid w:val="03107D15"/>
    <w:rsid w:val="094979CB"/>
    <w:rsid w:val="098C1D28"/>
    <w:rsid w:val="0A512972"/>
    <w:rsid w:val="0A645335"/>
    <w:rsid w:val="0CBC3962"/>
    <w:rsid w:val="0CDA6DE4"/>
    <w:rsid w:val="0EA10534"/>
    <w:rsid w:val="0FDE952E"/>
    <w:rsid w:val="101B23FC"/>
    <w:rsid w:val="11F631BA"/>
    <w:rsid w:val="12B9646F"/>
    <w:rsid w:val="17DF08A7"/>
    <w:rsid w:val="17F237A3"/>
    <w:rsid w:val="17F73F71"/>
    <w:rsid w:val="17FEBCD0"/>
    <w:rsid w:val="1B4B7A22"/>
    <w:rsid w:val="1BE3F572"/>
    <w:rsid w:val="1C990377"/>
    <w:rsid w:val="1EBD7328"/>
    <w:rsid w:val="22420D90"/>
    <w:rsid w:val="226C48AA"/>
    <w:rsid w:val="233AD8EE"/>
    <w:rsid w:val="23DB2F62"/>
    <w:rsid w:val="24B14E63"/>
    <w:rsid w:val="26C7C0BA"/>
    <w:rsid w:val="26EE3D85"/>
    <w:rsid w:val="2FEF313F"/>
    <w:rsid w:val="30EA3C40"/>
    <w:rsid w:val="33F37E33"/>
    <w:rsid w:val="358FF06B"/>
    <w:rsid w:val="373C4996"/>
    <w:rsid w:val="374B4FC3"/>
    <w:rsid w:val="37F7FDCB"/>
    <w:rsid w:val="3817149D"/>
    <w:rsid w:val="392F635C"/>
    <w:rsid w:val="39944DC2"/>
    <w:rsid w:val="3BDA652C"/>
    <w:rsid w:val="3C44208D"/>
    <w:rsid w:val="3CF659FE"/>
    <w:rsid w:val="3DDB9246"/>
    <w:rsid w:val="3EFE8809"/>
    <w:rsid w:val="3FCE11F8"/>
    <w:rsid w:val="41A437BF"/>
    <w:rsid w:val="4264182A"/>
    <w:rsid w:val="429A1953"/>
    <w:rsid w:val="43973FC6"/>
    <w:rsid w:val="43E91A02"/>
    <w:rsid w:val="441A1CBF"/>
    <w:rsid w:val="44C85ABB"/>
    <w:rsid w:val="47F32DED"/>
    <w:rsid w:val="483B78DD"/>
    <w:rsid w:val="4A721FC1"/>
    <w:rsid w:val="4DA42AB6"/>
    <w:rsid w:val="51EA1DA4"/>
    <w:rsid w:val="52EA42EB"/>
    <w:rsid w:val="54C7533A"/>
    <w:rsid w:val="56FBA0E2"/>
    <w:rsid w:val="570A49EF"/>
    <w:rsid w:val="594F1212"/>
    <w:rsid w:val="59504660"/>
    <w:rsid w:val="5BED7D49"/>
    <w:rsid w:val="5FFC07EC"/>
    <w:rsid w:val="633DD9E9"/>
    <w:rsid w:val="63DC29B9"/>
    <w:rsid w:val="65CA3C0E"/>
    <w:rsid w:val="65F8742B"/>
    <w:rsid w:val="67523C88"/>
    <w:rsid w:val="67FE63C0"/>
    <w:rsid w:val="68702FE3"/>
    <w:rsid w:val="6A8FE567"/>
    <w:rsid w:val="6B9B71D6"/>
    <w:rsid w:val="6BDB090C"/>
    <w:rsid w:val="6BFF233F"/>
    <w:rsid w:val="6C32D9D9"/>
    <w:rsid w:val="6CC85C91"/>
    <w:rsid w:val="6D3113B3"/>
    <w:rsid w:val="6D511FF0"/>
    <w:rsid w:val="6D5B9298"/>
    <w:rsid w:val="6DC6981E"/>
    <w:rsid w:val="6ED461E0"/>
    <w:rsid w:val="6F97E46F"/>
    <w:rsid w:val="6F9FE491"/>
    <w:rsid w:val="6FBF3981"/>
    <w:rsid w:val="6FD9C051"/>
    <w:rsid w:val="6FDB3796"/>
    <w:rsid w:val="6FDBDDB7"/>
    <w:rsid w:val="6FDF191F"/>
    <w:rsid w:val="70313C65"/>
    <w:rsid w:val="73E7449E"/>
    <w:rsid w:val="74DD3DBD"/>
    <w:rsid w:val="75AF9874"/>
    <w:rsid w:val="75FF192E"/>
    <w:rsid w:val="77773529"/>
    <w:rsid w:val="77FF2E67"/>
    <w:rsid w:val="78A13CF9"/>
    <w:rsid w:val="79D933E2"/>
    <w:rsid w:val="7A6F64D1"/>
    <w:rsid w:val="7AFB0B2B"/>
    <w:rsid w:val="7B5E0381"/>
    <w:rsid w:val="7CBD02B6"/>
    <w:rsid w:val="7D3C1C61"/>
    <w:rsid w:val="7DBE5ECE"/>
    <w:rsid w:val="7DC75389"/>
    <w:rsid w:val="7DFDED77"/>
    <w:rsid w:val="7DFE4484"/>
    <w:rsid w:val="7DFFADC4"/>
    <w:rsid w:val="7E2E4C25"/>
    <w:rsid w:val="7E9DDF65"/>
    <w:rsid w:val="7EFF275F"/>
    <w:rsid w:val="7F374830"/>
    <w:rsid w:val="7F4BF67C"/>
    <w:rsid w:val="7F5EBB85"/>
    <w:rsid w:val="7F5F2AE5"/>
    <w:rsid w:val="7FA8138B"/>
    <w:rsid w:val="7FDD647D"/>
    <w:rsid w:val="7FE70140"/>
    <w:rsid w:val="7FFB1B21"/>
    <w:rsid w:val="7FFF9D67"/>
    <w:rsid w:val="8BAB36CC"/>
    <w:rsid w:val="94579E40"/>
    <w:rsid w:val="9B8F4C1F"/>
    <w:rsid w:val="A3FC99E9"/>
    <w:rsid w:val="AB592410"/>
    <w:rsid w:val="AEDB935C"/>
    <w:rsid w:val="B3C32668"/>
    <w:rsid w:val="B7FD4844"/>
    <w:rsid w:val="B9362737"/>
    <w:rsid w:val="BBF3EFB6"/>
    <w:rsid w:val="BFEF23B2"/>
    <w:rsid w:val="BFFEA71A"/>
    <w:rsid w:val="BFFF2DF2"/>
    <w:rsid w:val="CCDD5B4F"/>
    <w:rsid w:val="CEEF9EA1"/>
    <w:rsid w:val="CF1F5B7A"/>
    <w:rsid w:val="CFF792DC"/>
    <w:rsid w:val="D1D430E4"/>
    <w:rsid w:val="D23455C0"/>
    <w:rsid w:val="D7D7BD5E"/>
    <w:rsid w:val="D7DD9068"/>
    <w:rsid w:val="DAEF35C7"/>
    <w:rsid w:val="DDB4591E"/>
    <w:rsid w:val="DEBFEBFB"/>
    <w:rsid w:val="DFDD9029"/>
    <w:rsid w:val="E7DFEECC"/>
    <w:rsid w:val="EDF6458E"/>
    <w:rsid w:val="EE2F872A"/>
    <w:rsid w:val="EE9F3019"/>
    <w:rsid w:val="EEF7A717"/>
    <w:rsid w:val="EFED7E8B"/>
    <w:rsid w:val="F1FD197F"/>
    <w:rsid w:val="F2DF4B2E"/>
    <w:rsid w:val="F53FB75E"/>
    <w:rsid w:val="F5EF041C"/>
    <w:rsid w:val="F77E5AFD"/>
    <w:rsid w:val="F7BC9332"/>
    <w:rsid w:val="F7D7312A"/>
    <w:rsid w:val="F7ED148F"/>
    <w:rsid w:val="F7FA8177"/>
    <w:rsid w:val="F7FDAD07"/>
    <w:rsid w:val="F9265E2D"/>
    <w:rsid w:val="FBECE6F8"/>
    <w:rsid w:val="FBF56D41"/>
    <w:rsid w:val="FC7D364C"/>
    <w:rsid w:val="FCFDA416"/>
    <w:rsid w:val="FDAAD324"/>
    <w:rsid w:val="FDAB3B14"/>
    <w:rsid w:val="FDBB1667"/>
    <w:rsid w:val="FDCD8FE3"/>
    <w:rsid w:val="FDEDAE15"/>
    <w:rsid w:val="FDEF5C9D"/>
    <w:rsid w:val="FDF9CB48"/>
    <w:rsid w:val="FE593BE3"/>
    <w:rsid w:val="FEDF9A01"/>
    <w:rsid w:val="FF5A6F38"/>
    <w:rsid w:val="FFB460B8"/>
    <w:rsid w:val="FFEF0A4A"/>
    <w:rsid w:val="FFF01AD2"/>
    <w:rsid w:val="FFF6480B"/>
    <w:rsid w:val="FFFEF833"/>
    <w:rsid w:val="FFFF0054"/>
    <w:rsid w:val="FFFFC505"/>
    <w:rsid w:val="FFFFF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3">
    <w:name w:val="网格型13"/>
    <w:basedOn w:val="7"/>
    <w:qFormat/>
    <w:uiPriority w:val="39"/>
    <w:pPr>
      <w:widowControl w:val="0"/>
      <w:adjustRightInd w:val="0"/>
      <w:snapToGrid w:val="0"/>
      <w:contextualSpacing/>
      <w:jc w:val="center"/>
    </w:pPr>
    <w:rPr>
      <w:rFonts w:eastAsia="仿宋"/>
    </w:rPr>
    <w:tblPr>
      <w:jc w:val="center"/>
      <w:tblBorders>
        <w:top w:val="double" w:color="auto" w:sz="2" w:space="0"/>
        <w:bottom w:val="double" w:color="auto" w:sz="2" w:space="0"/>
        <w:insideH w:val="single" w:color="auto" w:sz="2" w:space="0"/>
        <w:insideV w:val="single" w:color="auto" w:sz="2" w:space="0"/>
      </w:tblBorders>
    </w:tblPr>
    <w:trPr>
      <w:jc w:val="center"/>
    </w:trPr>
    <w:tcPr>
      <w:vAlign w:val="center"/>
    </w:tcPr>
  </w:style>
  <w:style w:type="character" w:customStyle="1" w:styleId="14">
    <w:name w:val="批注文字 字符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4441</Words>
  <Characters>4512</Characters>
  <Lines>12</Lines>
  <Paragraphs>3</Paragraphs>
  <TotalTime>0</TotalTime>
  <ScaleCrop>false</ScaleCrop>
  <LinksUpToDate>false</LinksUpToDate>
  <CharactersWithSpaces>4626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2025-04-28T16:49:00Z</dcterms:created>
  <dc:creator>Li Fan</dc:creator>
  <cp:lastModifiedBy>涵burger</cp:lastModifiedBy>
  <dcterms:modified xsi:type="dcterms:W3CDTF">2025-08-22T15:56:25Z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779A7580AC32AA9A2E2059689E1C85CB_43</vt:lpwstr>
  </property>
  <property fmtid="{D5CDD505-2E9C-101B-9397-08002B2CF9AE}" pid="4" name="KSOTemplateDocerSaveRecord">
    <vt:lpwstr>eyJoZGlkIjoiYTdmNDRmNjUyYjcxMzUxNGVlZWE0YWUyYjEyZTEzMGUiLCJ1c2VySWQiOiIxNTMxOTcwNzI1In0=</vt:lpwstr>
  </property>
</Properties>
</file>