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C632" w14:textId="77777777" w:rsidR="00930443" w:rsidRDefault="00000000">
      <w:pPr>
        <w:pStyle w:val="p1"/>
        <w:widowControl/>
        <w:ind w:firstLine="0"/>
        <w:jc w:val="center"/>
        <w:rPr>
          <w:rStyle w:val="s1"/>
          <w:rFonts w:asciiTheme="majorEastAsia" w:eastAsiaTheme="majorEastAsia" w:hAnsiTheme="majorEastAsia" w:hint="default"/>
        </w:rPr>
      </w:pPr>
      <w:r>
        <w:rPr>
          <w:rStyle w:val="s1"/>
          <w:rFonts w:asciiTheme="majorEastAsia" w:eastAsiaTheme="majorEastAsia" w:hAnsiTheme="majorEastAsia" w:hint="default"/>
        </w:rPr>
        <w:t>证券代码：</w:t>
      </w:r>
      <w:r>
        <w:rPr>
          <w:rStyle w:val="s2"/>
          <w:rFonts w:asciiTheme="majorEastAsia" w:eastAsiaTheme="majorEastAsia" w:hAnsiTheme="majorEastAsia"/>
        </w:rPr>
        <w:t>605296</w:t>
      </w:r>
      <w:r>
        <w:rPr>
          <w:rFonts w:asciiTheme="majorEastAsia" w:eastAsiaTheme="majorEastAsia" w:hAnsiTheme="majorEastAsia"/>
        </w:rPr>
        <w:t xml:space="preserve">                            </w:t>
      </w:r>
      <w:r>
        <w:rPr>
          <w:rStyle w:val="s1"/>
          <w:rFonts w:asciiTheme="majorEastAsia" w:eastAsiaTheme="majorEastAsia" w:hAnsiTheme="majorEastAsia" w:hint="default"/>
        </w:rPr>
        <w:t>证券简称：神农集团</w:t>
      </w:r>
    </w:p>
    <w:p w14:paraId="45FC3E38" w14:textId="77777777" w:rsidR="00930443" w:rsidRDefault="00930443">
      <w:pPr>
        <w:pStyle w:val="p1"/>
        <w:widowControl/>
        <w:ind w:firstLine="0"/>
        <w:jc w:val="center"/>
        <w:rPr>
          <w:rFonts w:asciiTheme="majorEastAsia" w:eastAsiaTheme="majorEastAsia" w:hAnsiTheme="majorEastAsia" w:hint="eastAsia"/>
        </w:rPr>
      </w:pPr>
    </w:p>
    <w:p w14:paraId="141FF9F0" w14:textId="77777777" w:rsidR="00930443" w:rsidRDefault="00000000">
      <w:pPr>
        <w:pStyle w:val="p2"/>
        <w:widowControl/>
        <w:rPr>
          <w:rFonts w:asciiTheme="majorEastAsia" w:eastAsiaTheme="majorEastAsia" w:hAnsiTheme="majorEastAsia"/>
          <w:sz w:val="28"/>
          <w:szCs w:val="28"/>
        </w:rPr>
      </w:pPr>
      <w:r>
        <w:rPr>
          <w:rStyle w:val="s2"/>
          <w:rFonts w:asciiTheme="majorEastAsia" w:eastAsiaTheme="majorEastAsia" w:hAnsiTheme="majorEastAsia"/>
          <w:b/>
          <w:bCs/>
          <w:sz w:val="28"/>
          <w:szCs w:val="28"/>
        </w:rPr>
        <w:t>云南神农农业产业集团股份有限公司投资者关系活动记录表</w:t>
      </w:r>
    </w:p>
    <w:p w14:paraId="712E62C8" w14:textId="77777777" w:rsidR="00930443" w:rsidRDefault="00000000">
      <w:pPr>
        <w:pStyle w:val="p3"/>
        <w:widowControl/>
        <w:rPr>
          <w:rFonts w:ascii="宋体" w:eastAsia="宋体" w:hAnsi="宋体" w:hint="eastAsia"/>
        </w:rPr>
      </w:pPr>
      <w:r>
        <w:rPr>
          <w:rStyle w:val="s1"/>
          <w:rFonts w:ascii="宋体" w:eastAsia="宋体" w:hAnsi="宋体" w:hint="default"/>
        </w:rPr>
        <w:t>编号：</w:t>
      </w:r>
      <w:r>
        <w:rPr>
          <w:rStyle w:val="s2"/>
          <w:rFonts w:ascii="宋体" w:eastAsia="宋体" w:hAnsi="宋体"/>
        </w:rPr>
        <w:t>202</w:t>
      </w:r>
      <w:r>
        <w:rPr>
          <w:rStyle w:val="s2"/>
          <w:rFonts w:ascii="宋体" w:eastAsia="宋体" w:hAnsi="宋体" w:hint="eastAsia"/>
        </w:rPr>
        <w:t>50827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7301"/>
      </w:tblGrid>
      <w:tr w:rsidR="00930443" w14:paraId="53EDBAEB" w14:textId="77777777">
        <w:trPr>
          <w:trHeight w:val="21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4FB75" w14:textId="77777777" w:rsidR="00930443" w:rsidRDefault="00000000">
            <w:pPr>
              <w:pStyle w:val="p4"/>
              <w:widowControl/>
              <w:rPr>
                <w:rFonts w:asciiTheme="minorEastAsia" w:eastAsiaTheme="minorEastAsia" w:hAnsiTheme="minorEastAsia" w:cs="Songti SC Regular"/>
              </w:rPr>
            </w:pPr>
            <w:r>
              <w:rPr>
                <w:rStyle w:val="s2"/>
                <w:rFonts w:asciiTheme="minorEastAsia" w:eastAsiaTheme="minorEastAsia" w:hAnsiTheme="minorEastAsia" w:cs="Songti SC Regular"/>
              </w:rPr>
              <w:t>投资者关系活动类别</w:t>
            </w:r>
          </w:p>
        </w:tc>
        <w:tc>
          <w:tcPr>
            <w:tcW w:w="7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223C4" w14:textId="77777777" w:rsidR="00930443" w:rsidRDefault="00000000">
            <w:pPr>
              <w:pStyle w:val="p5"/>
              <w:widowControl/>
              <w:spacing w:after="0" w:line="480" w:lineRule="auto"/>
              <w:rPr>
                <w:rStyle w:val="s2"/>
                <w:rFonts w:asciiTheme="minorEastAsia" w:eastAsiaTheme="minorEastAsia" w:hAnsiTheme="minorEastAsia" w:cs="Songti SC Regular" w:hint="eastAsia"/>
              </w:rPr>
            </w:pPr>
            <w:r>
              <w:rPr>
                <w:rStyle w:val="s3"/>
                <w:rFonts w:asciiTheme="minorEastAsia" w:eastAsiaTheme="minorEastAsia" w:hAnsiTheme="minorEastAsia" w:cs="Songti SC Regular" w:hint="eastAsia"/>
              </w:rPr>
              <w:t>□</w:t>
            </w:r>
            <w:r>
              <w:rPr>
                <w:rStyle w:val="s2"/>
                <w:rFonts w:asciiTheme="minorEastAsia" w:eastAsiaTheme="minorEastAsia" w:hAnsiTheme="minorEastAsia" w:cs="Songti SC Regular" w:hint="eastAsia"/>
              </w:rPr>
              <w:t>特定对象调研</w:t>
            </w:r>
            <w:r>
              <w:rPr>
                <w:rStyle w:val="s4"/>
                <w:rFonts w:asciiTheme="minorEastAsia" w:eastAsiaTheme="minorEastAsia" w:hAnsiTheme="minorEastAsia" w:cs="Songti SC Regular" w:hint="eastAsia"/>
              </w:rPr>
              <w:t xml:space="preserve"> </w:t>
            </w:r>
            <w:r>
              <w:rPr>
                <w:rStyle w:val="s4"/>
                <w:rFonts w:asciiTheme="minorEastAsia" w:eastAsiaTheme="minorEastAsia" w:hAnsiTheme="minorEastAsia" w:cs="Songti SC Regular"/>
              </w:rPr>
              <w:t xml:space="preserve">  </w:t>
            </w:r>
            <w:r>
              <w:rPr>
                <w:rStyle w:val="s3"/>
                <w:rFonts w:asciiTheme="minorEastAsia" w:eastAsiaTheme="minorEastAsia" w:hAnsiTheme="minorEastAsia" w:cs="Songti SC Regular" w:hint="eastAsia"/>
              </w:rPr>
              <w:t>□</w:t>
            </w:r>
            <w:r>
              <w:rPr>
                <w:rStyle w:val="s2"/>
                <w:rFonts w:asciiTheme="minorEastAsia" w:eastAsiaTheme="minorEastAsia" w:hAnsiTheme="minorEastAsia" w:cs="Songti SC Regular" w:hint="eastAsia"/>
              </w:rPr>
              <w:t>分析师会议</w:t>
            </w:r>
          </w:p>
          <w:p w14:paraId="47878E7B" w14:textId="77777777" w:rsidR="00930443" w:rsidRDefault="00000000">
            <w:pPr>
              <w:pStyle w:val="p5"/>
              <w:widowControl/>
              <w:spacing w:after="0" w:line="480" w:lineRule="auto"/>
              <w:rPr>
                <w:rStyle w:val="s2"/>
                <w:rFonts w:asciiTheme="minorEastAsia" w:eastAsiaTheme="minorEastAsia" w:hAnsiTheme="minorEastAsia" w:cs="Songti SC Regular" w:hint="eastAsia"/>
              </w:rPr>
            </w:pPr>
            <w:r>
              <w:rPr>
                <w:rStyle w:val="s3"/>
                <w:rFonts w:asciiTheme="minorEastAsia" w:eastAsiaTheme="minorEastAsia" w:hAnsiTheme="minorEastAsia" w:cs="Songti SC Regular" w:hint="eastAsia"/>
              </w:rPr>
              <w:t>□</w:t>
            </w:r>
            <w:r>
              <w:rPr>
                <w:rStyle w:val="s2"/>
                <w:rFonts w:asciiTheme="minorEastAsia" w:eastAsiaTheme="minorEastAsia" w:hAnsiTheme="minorEastAsia" w:cs="Songti SC Regular" w:hint="eastAsia"/>
              </w:rPr>
              <w:t>媒体采访</w:t>
            </w:r>
            <w:r>
              <w:rPr>
                <w:rStyle w:val="s4"/>
                <w:rFonts w:asciiTheme="minorEastAsia" w:eastAsiaTheme="minorEastAsia" w:hAnsiTheme="minorEastAsia" w:cs="Songti SC Regular" w:hint="eastAsia"/>
              </w:rPr>
              <w:t xml:space="preserve"> </w:t>
            </w:r>
            <w:r>
              <w:rPr>
                <w:rStyle w:val="s4"/>
                <w:rFonts w:asciiTheme="minorEastAsia" w:eastAsiaTheme="minorEastAsia" w:hAnsiTheme="minorEastAsia" w:cs="Songti SC Regular"/>
              </w:rPr>
              <w:t xml:space="preserve">      </w:t>
            </w:r>
            <w:r>
              <w:rPr>
                <w:rStyle w:val="s3"/>
                <w:rFonts w:asciiTheme="minorEastAsia" w:eastAsiaTheme="minorEastAsia" w:hAnsiTheme="minorEastAsia" w:cs="Songti SC Regular" w:hint="eastAsia"/>
              </w:rPr>
              <w:t>□</w:t>
            </w:r>
            <w:r>
              <w:rPr>
                <w:rStyle w:val="s2"/>
                <w:rFonts w:asciiTheme="minorEastAsia" w:eastAsiaTheme="minorEastAsia" w:hAnsiTheme="minorEastAsia" w:cs="Songti SC Regular" w:hint="eastAsia"/>
              </w:rPr>
              <w:t>业绩说明会</w:t>
            </w:r>
          </w:p>
          <w:p w14:paraId="58CD5DBA" w14:textId="77777777" w:rsidR="00930443" w:rsidRDefault="00000000">
            <w:pPr>
              <w:pStyle w:val="p5"/>
              <w:widowControl/>
              <w:spacing w:after="0" w:line="480" w:lineRule="auto"/>
              <w:rPr>
                <w:rStyle w:val="s2"/>
                <w:rFonts w:asciiTheme="minorEastAsia" w:eastAsiaTheme="minorEastAsia" w:hAnsiTheme="minorEastAsia" w:cs="Songti SC Regular" w:hint="eastAsia"/>
              </w:rPr>
            </w:pPr>
            <w:r>
              <w:rPr>
                <w:rStyle w:val="s3"/>
                <w:rFonts w:asciiTheme="minorEastAsia" w:eastAsiaTheme="minorEastAsia" w:hAnsiTheme="minorEastAsia" w:cs="Songti SC Regular" w:hint="eastAsia"/>
              </w:rPr>
              <w:t>□</w:t>
            </w:r>
            <w:r>
              <w:rPr>
                <w:rStyle w:val="s2"/>
                <w:rFonts w:asciiTheme="minorEastAsia" w:eastAsiaTheme="minorEastAsia" w:hAnsiTheme="minorEastAsia" w:cs="Songti SC Regular" w:hint="eastAsia"/>
              </w:rPr>
              <w:t>新闻发布会</w:t>
            </w:r>
            <w:r>
              <w:rPr>
                <w:rStyle w:val="s4"/>
                <w:rFonts w:asciiTheme="minorEastAsia" w:eastAsiaTheme="minorEastAsia" w:hAnsiTheme="minorEastAsia" w:cs="Songti SC Regular" w:hint="eastAsia"/>
              </w:rPr>
              <w:t xml:space="preserve"> </w:t>
            </w:r>
            <w:r>
              <w:rPr>
                <w:rStyle w:val="s4"/>
                <w:rFonts w:asciiTheme="minorEastAsia" w:eastAsiaTheme="minorEastAsia" w:hAnsiTheme="minorEastAsia" w:cs="Songti SC Regular"/>
              </w:rPr>
              <w:t xml:space="preserve">    </w:t>
            </w:r>
            <w:r>
              <w:rPr>
                <w:rStyle w:val="s3"/>
                <w:rFonts w:asciiTheme="minorEastAsia" w:eastAsiaTheme="minorEastAsia" w:hAnsiTheme="minorEastAsia" w:cs="Songti SC Regular" w:hint="eastAsia"/>
              </w:rPr>
              <w:t>□</w:t>
            </w:r>
            <w:r>
              <w:rPr>
                <w:rStyle w:val="s2"/>
                <w:rFonts w:asciiTheme="minorEastAsia" w:eastAsiaTheme="minorEastAsia" w:hAnsiTheme="minorEastAsia" w:cs="Songti SC Regular" w:hint="eastAsia"/>
              </w:rPr>
              <w:t>路演活动</w:t>
            </w:r>
          </w:p>
          <w:p w14:paraId="784BC86D" w14:textId="77777777" w:rsidR="00930443" w:rsidRDefault="00000000">
            <w:pPr>
              <w:pStyle w:val="p5"/>
              <w:widowControl/>
              <w:spacing w:after="0" w:line="480" w:lineRule="auto"/>
              <w:rPr>
                <w:rStyle w:val="s2"/>
                <w:rFonts w:asciiTheme="minorEastAsia" w:eastAsiaTheme="minorEastAsia" w:hAnsiTheme="minorEastAsia" w:cs="Songti SC Regular" w:hint="eastAsia"/>
              </w:rPr>
            </w:pPr>
            <w:r>
              <w:rPr>
                <w:rStyle w:val="s4"/>
                <w:rFonts w:asciiTheme="minorEastAsia" w:eastAsiaTheme="minorEastAsia" w:hAnsiTheme="minorEastAsia" w:cs="Songti SC Regular"/>
              </w:rPr>
              <w:fldChar w:fldCharType="begin"/>
            </w:r>
            <w:r>
              <w:rPr>
                <w:rStyle w:val="s4"/>
                <w:rFonts w:asciiTheme="minorEastAsia" w:eastAsiaTheme="minorEastAsia" w:hAnsiTheme="minorEastAsia" w:cs="Songti SC Regular"/>
              </w:rPr>
              <w:instrText xml:space="preserve"> eq \o\ac(□)</w:instrText>
            </w:r>
            <w:r>
              <w:rPr>
                <w:rStyle w:val="s4"/>
                <w:rFonts w:asciiTheme="minorEastAsia" w:eastAsiaTheme="minorEastAsia" w:hAnsiTheme="minorEastAsia" w:cs="Songti SC Regular"/>
              </w:rPr>
              <w:fldChar w:fldCharType="end"/>
            </w:r>
            <w:r>
              <w:rPr>
                <w:rStyle w:val="s2"/>
                <w:rFonts w:asciiTheme="minorEastAsia" w:eastAsiaTheme="minorEastAsia" w:hAnsiTheme="minorEastAsia" w:cs="Songti SC Regular" w:hint="eastAsia"/>
              </w:rPr>
              <w:t>现场参观</w:t>
            </w:r>
          </w:p>
          <w:p w14:paraId="6D5F5877" w14:textId="77777777" w:rsidR="00930443" w:rsidRDefault="00000000">
            <w:pPr>
              <w:pStyle w:val="p6"/>
              <w:widowControl/>
              <w:spacing w:after="0" w:line="480" w:lineRule="auto"/>
              <w:rPr>
                <w:rFonts w:asciiTheme="minorEastAsia" w:eastAsiaTheme="minorEastAsia" w:hAnsiTheme="minorEastAsia" w:cs="Songti SC Regular"/>
              </w:rPr>
            </w:pPr>
            <w:r>
              <w:rPr>
                <w:rStyle w:val="s3"/>
                <w:rFonts w:asciiTheme="minorEastAsia" w:eastAsiaTheme="minorEastAsia" w:hAnsiTheme="minorEastAsia" w:cs="Songti SC Regular"/>
              </w:rPr>
              <w:sym w:font="Wingdings 2" w:char="0052"/>
            </w:r>
            <w:r>
              <w:rPr>
                <w:rStyle w:val="s2"/>
                <w:rFonts w:asciiTheme="minorEastAsia" w:eastAsiaTheme="minorEastAsia" w:hAnsiTheme="minorEastAsia" w:cs="Songti SC Regular"/>
              </w:rPr>
              <w:t xml:space="preserve">其他 电话会议 </w:t>
            </w:r>
            <w:proofErr w:type="gramStart"/>
            <w:r>
              <w:rPr>
                <w:rStyle w:val="s2"/>
                <w:rFonts w:asciiTheme="minorEastAsia" w:eastAsiaTheme="minorEastAsia" w:hAnsiTheme="minorEastAsia" w:cs="Songti SC Regular"/>
              </w:rPr>
              <w:t>(2025年半年报业绩解读)</w:t>
            </w:r>
            <w:proofErr w:type="gramEnd"/>
          </w:p>
        </w:tc>
      </w:tr>
      <w:tr w:rsidR="00930443" w14:paraId="3A7C4267" w14:textId="77777777">
        <w:trPr>
          <w:trHeight w:val="11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D10DA" w14:textId="77777777" w:rsidR="00930443" w:rsidRDefault="00000000">
            <w:pPr>
              <w:pStyle w:val="p4"/>
              <w:widowControl/>
              <w:rPr>
                <w:rFonts w:asciiTheme="minorEastAsia" w:eastAsiaTheme="minorEastAsia" w:hAnsiTheme="minorEastAsia" w:cs="Songti SC Regular"/>
              </w:rPr>
            </w:pPr>
            <w:r>
              <w:rPr>
                <w:rStyle w:val="s2"/>
                <w:rFonts w:asciiTheme="minorEastAsia" w:eastAsiaTheme="minorEastAsia" w:hAnsiTheme="minorEastAsia" w:cs="Songti SC Regular"/>
              </w:rPr>
              <w:t>参与单位名称及人员姓名</w:t>
            </w:r>
          </w:p>
        </w:tc>
        <w:tc>
          <w:tcPr>
            <w:tcW w:w="7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73B45" w14:textId="77777777" w:rsidR="00930443" w:rsidRDefault="00000000">
            <w:pPr>
              <w:pStyle w:val="p8"/>
              <w:widowControl/>
              <w:spacing w:after="0" w:line="360" w:lineRule="auto"/>
              <w:rPr>
                <w:rStyle w:val="s2"/>
                <w:rFonts w:asciiTheme="minorEastAsia" w:eastAsiaTheme="minorEastAsia" w:hAnsiTheme="minorEastAsia" w:cs="Songti SC Regular"/>
              </w:rPr>
            </w:pPr>
            <w:r>
              <w:rPr>
                <w:rStyle w:val="s2"/>
                <w:rFonts w:asciiTheme="minorEastAsia" w:eastAsiaTheme="minorEastAsia" w:hAnsiTheme="minorEastAsia" w:cs="Songti SC Regular" w:hint="default"/>
              </w:rPr>
              <w:t>重要</w:t>
            </w:r>
            <w:proofErr w:type="gramStart"/>
            <w:r>
              <w:rPr>
                <w:rStyle w:val="s2"/>
                <w:rFonts w:asciiTheme="minorEastAsia" w:eastAsiaTheme="minorEastAsia" w:hAnsiTheme="minorEastAsia" w:cs="Songti SC Regular" w:hint="default"/>
              </w:rPr>
              <w:t>提示:</w:t>
            </w:r>
            <w:proofErr w:type="gramEnd"/>
            <w:r>
              <w:rPr>
                <w:rStyle w:val="s2"/>
                <w:rFonts w:asciiTheme="minorEastAsia" w:eastAsiaTheme="minorEastAsia" w:hAnsiTheme="minorEastAsia" w:cs="Songti SC Regular" w:hint="default"/>
              </w:rPr>
              <w:t xml:space="preserve"> 参会人员名单由组织机构提供并经整理后展示。公司无法保证参会人员及其单位名称的完整性、准确性，请投资者注意。</w:t>
            </w:r>
          </w:p>
        </w:tc>
      </w:tr>
      <w:tr w:rsidR="00930443" w14:paraId="5F2BE285" w14:textId="77777777">
        <w:trPr>
          <w:trHeight w:val="3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13C49" w14:textId="77777777" w:rsidR="00930443" w:rsidRDefault="00000000">
            <w:pPr>
              <w:pStyle w:val="p4"/>
              <w:widowControl/>
              <w:rPr>
                <w:rFonts w:asciiTheme="minorEastAsia" w:eastAsiaTheme="minorEastAsia" w:hAnsiTheme="minorEastAsia" w:cs="Songti SC Regular"/>
              </w:rPr>
            </w:pPr>
            <w:r>
              <w:rPr>
                <w:rStyle w:val="s2"/>
                <w:rFonts w:asciiTheme="minorEastAsia" w:eastAsiaTheme="minorEastAsia" w:hAnsiTheme="minorEastAsia" w:cs="Songti SC Regular"/>
              </w:rPr>
              <w:t>时间</w:t>
            </w:r>
          </w:p>
        </w:tc>
        <w:tc>
          <w:tcPr>
            <w:tcW w:w="7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BADA0" w14:textId="77777777" w:rsidR="00930443" w:rsidRDefault="00000000">
            <w:pPr>
              <w:pStyle w:val="p9"/>
              <w:widowControl/>
              <w:rPr>
                <w:rFonts w:asciiTheme="minorEastAsia" w:eastAsiaTheme="minorEastAsia" w:hAnsiTheme="minorEastAsia" w:cs="Songti SC Regular" w:hint="eastAsia"/>
              </w:rPr>
            </w:pPr>
            <w:r>
              <w:rPr>
                <w:rStyle w:val="s2"/>
                <w:rFonts w:asciiTheme="minorEastAsia" w:eastAsiaTheme="minorEastAsia" w:hAnsiTheme="minorEastAsia" w:cs="Songti SC Regular" w:hint="eastAsia"/>
              </w:rPr>
              <w:t>2025</w:t>
            </w:r>
            <w:r>
              <w:rPr>
                <w:rStyle w:val="s1"/>
                <w:rFonts w:asciiTheme="minorEastAsia" w:eastAsiaTheme="minorEastAsia" w:hAnsiTheme="minorEastAsia" w:cs="Songti SC Regular" w:hint="default"/>
              </w:rPr>
              <w:t>年8月27日</w:t>
            </w:r>
          </w:p>
        </w:tc>
      </w:tr>
      <w:tr w:rsidR="00930443" w14:paraId="0981ADA6" w14:textId="77777777">
        <w:trPr>
          <w:trHeight w:val="6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B2FE5" w14:textId="77777777" w:rsidR="00930443" w:rsidRDefault="00000000">
            <w:pPr>
              <w:pStyle w:val="p4"/>
              <w:widowControl/>
              <w:rPr>
                <w:rFonts w:asciiTheme="minorEastAsia" w:eastAsiaTheme="minorEastAsia" w:hAnsiTheme="minorEastAsia" w:cs="Songti SC Regular"/>
              </w:rPr>
            </w:pPr>
            <w:r>
              <w:rPr>
                <w:rStyle w:val="s2"/>
                <w:rFonts w:asciiTheme="minorEastAsia" w:eastAsiaTheme="minorEastAsia" w:hAnsiTheme="minorEastAsia" w:cs="Songti SC Regular"/>
              </w:rPr>
              <w:t>地点</w:t>
            </w:r>
          </w:p>
        </w:tc>
        <w:tc>
          <w:tcPr>
            <w:tcW w:w="7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59EC4" w14:textId="77777777" w:rsidR="00930443" w:rsidRDefault="00000000">
            <w:pPr>
              <w:pStyle w:val="p4"/>
              <w:widowControl/>
              <w:rPr>
                <w:rStyle w:val="s2"/>
                <w:rFonts w:asciiTheme="minorEastAsia" w:eastAsiaTheme="minorEastAsia" w:hAnsiTheme="minorEastAsia" w:cs="Songti SC Regular"/>
              </w:rPr>
            </w:pPr>
            <w:r>
              <w:rPr>
                <w:rStyle w:val="s2"/>
                <w:rFonts w:asciiTheme="minorEastAsia" w:eastAsiaTheme="minorEastAsia" w:hAnsiTheme="minorEastAsia" w:cs="Songti SC Regular"/>
              </w:rPr>
              <w:t>昆明市东风东路23号昆明恒隆广场办公楼39层办公室</w:t>
            </w:r>
          </w:p>
        </w:tc>
      </w:tr>
      <w:tr w:rsidR="00930443" w14:paraId="58DE335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901AF" w14:textId="77777777" w:rsidR="00930443" w:rsidRDefault="00000000">
            <w:pPr>
              <w:pStyle w:val="p4"/>
              <w:widowControl/>
              <w:rPr>
                <w:rFonts w:asciiTheme="minorEastAsia" w:eastAsiaTheme="minorEastAsia" w:hAnsiTheme="minorEastAsia" w:cs="Songti SC Regular"/>
              </w:rPr>
            </w:pPr>
            <w:r>
              <w:rPr>
                <w:rStyle w:val="s2"/>
                <w:rFonts w:asciiTheme="minorEastAsia" w:eastAsiaTheme="minorEastAsia" w:hAnsiTheme="minorEastAsia" w:cs="Songti SC Regular"/>
              </w:rPr>
              <w:t>上市公司接待人员姓名</w:t>
            </w:r>
          </w:p>
        </w:tc>
        <w:tc>
          <w:tcPr>
            <w:tcW w:w="7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9DE8B" w14:textId="77777777" w:rsidR="00930443" w:rsidRDefault="00000000">
            <w:pPr>
              <w:pStyle w:val="p10"/>
              <w:widowControl/>
              <w:spacing w:line="240" w:lineRule="auto"/>
              <w:rPr>
                <w:rStyle w:val="s1"/>
                <w:rFonts w:asciiTheme="minorEastAsia" w:eastAsiaTheme="minorEastAsia" w:hAnsiTheme="minorEastAsia" w:cs="Songti SC Regular" w:hint="default"/>
              </w:rPr>
            </w:pPr>
            <w:r>
              <w:rPr>
                <w:rStyle w:val="s1"/>
                <w:rFonts w:asciiTheme="minorEastAsia" w:eastAsiaTheme="minorEastAsia" w:hAnsiTheme="minorEastAsia" w:cs="Songti SC Regular" w:hint="default"/>
              </w:rPr>
              <w:t>副总经理：顿灿</w:t>
            </w:r>
          </w:p>
          <w:p w14:paraId="40FC4099" w14:textId="77777777" w:rsidR="00930443" w:rsidRDefault="00000000">
            <w:pPr>
              <w:pStyle w:val="p10"/>
              <w:widowControl/>
              <w:spacing w:line="240" w:lineRule="auto"/>
              <w:rPr>
                <w:rStyle w:val="s1"/>
                <w:rFonts w:asciiTheme="minorEastAsia" w:eastAsiaTheme="minorEastAsia" w:hAnsiTheme="minorEastAsia" w:cs="Songti SC Regular" w:hint="default"/>
              </w:rPr>
            </w:pPr>
            <w:r>
              <w:rPr>
                <w:rStyle w:val="s1"/>
                <w:rFonts w:asciiTheme="minorEastAsia" w:eastAsiaTheme="minorEastAsia" w:hAnsiTheme="minorEastAsia" w:cs="Songti SC Regular" w:hint="default"/>
              </w:rPr>
              <w:t>董事会秘书</w:t>
            </w:r>
            <w:r>
              <w:rPr>
                <w:rStyle w:val="s2"/>
                <w:rFonts w:asciiTheme="minorEastAsia" w:eastAsiaTheme="minorEastAsia" w:hAnsiTheme="minorEastAsia" w:cs="Songti SC Regular" w:hint="eastAsia"/>
              </w:rPr>
              <w:t>：</w:t>
            </w:r>
            <w:r>
              <w:rPr>
                <w:rStyle w:val="s1"/>
                <w:rFonts w:asciiTheme="minorEastAsia" w:eastAsiaTheme="minorEastAsia" w:hAnsiTheme="minorEastAsia" w:cs="Songti SC Regular" w:hint="default"/>
              </w:rPr>
              <w:t>蒋宏</w:t>
            </w:r>
          </w:p>
        </w:tc>
      </w:tr>
      <w:tr w:rsidR="00930443" w14:paraId="3D0674E1" w14:textId="77777777">
        <w:trPr>
          <w:trHeight w:val="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A416B" w14:textId="77777777" w:rsidR="00930443" w:rsidRDefault="00000000">
            <w:pPr>
              <w:pStyle w:val="p4"/>
              <w:widowControl/>
              <w:rPr>
                <w:rFonts w:asciiTheme="minorEastAsia" w:eastAsiaTheme="minorEastAsia" w:hAnsiTheme="minorEastAsia" w:cs="Songti SC Regular"/>
              </w:rPr>
            </w:pPr>
            <w:r>
              <w:rPr>
                <w:rStyle w:val="s2"/>
                <w:rFonts w:asciiTheme="minorEastAsia" w:eastAsiaTheme="minorEastAsia" w:hAnsiTheme="minorEastAsia" w:cs="Songti SC Regular"/>
              </w:rPr>
              <w:t>投资者关系活动主要内容介绍</w:t>
            </w:r>
          </w:p>
        </w:tc>
        <w:tc>
          <w:tcPr>
            <w:tcW w:w="7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58AAB" w14:textId="77777777" w:rsidR="00930443" w:rsidRDefault="00000000">
            <w:pPr>
              <w:pStyle w:val="p12"/>
              <w:widowControl/>
              <w:spacing w:line="360" w:lineRule="auto"/>
              <w:jc w:val="left"/>
              <w:rPr>
                <w:rStyle w:val="s2"/>
                <w:rFonts w:asciiTheme="minorEastAsia" w:eastAsia="宋体" w:hAnsiTheme="minorEastAsia" w:cs="Songti SC Regular"/>
                <w:b/>
                <w:bCs/>
              </w:rPr>
            </w:pPr>
            <w:r>
              <w:rPr>
                <w:rStyle w:val="s2"/>
                <w:rFonts w:asciiTheme="minorEastAsia" w:eastAsia="宋体" w:hAnsiTheme="minorEastAsia" w:cs="Songti SC Regular"/>
                <w:b/>
                <w:bCs/>
              </w:rPr>
              <w:t>【经营情况】</w:t>
            </w:r>
          </w:p>
          <w:p w14:paraId="6A2046FE" w14:textId="77777777" w:rsidR="00930443" w:rsidRDefault="00000000">
            <w:pPr>
              <w:pStyle w:val="p12"/>
              <w:widowControl/>
              <w:spacing w:line="360" w:lineRule="auto"/>
              <w:ind w:firstLineChars="200" w:firstLine="480"/>
              <w:jc w:val="left"/>
              <w:rPr>
                <w:rStyle w:val="s2"/>
                <w:rFonts w:asciiTheme="minorEastAsia" w:eastAsia="宋体" w:hAnsiTheme="minorEastAsia" w:cs="Songti SC Regular"/>
              </w:rPr>
            </w:pPr>
            <w:r>
              <w:rPr>
                <w:rStyle w:val="s2"/>
                <w:rFonts w:asciiTheme="minorEastAsia" w:eastAsia="宋体" w:hAnsiTheme="minorEastAsia" w:cs="Songti SC Regular"/>
              </w:rPr>
              <w:t>2025年上半年，公司持续稳定发展，经营业绩大幅增长，实现营业收入27.98亿元，同比增长12.16%，实现归母净利润3.88亿元，同比增长212.65%，实现经营性现金流为5.57亿元，同比增长88.16%。良好的经营业绩得益于公司完全成本持续下降和经营效率持续提升，上半年公司完全成本为12.4元/公斤，相比于2024年平均完全成本下降了1.5元/公斤。公司始终坚持稳健、可持续、高质量发展理念，截至6月末，资产负债率为26.04%，财务结构健康，经营情况良好。</w:t>
            </w:r>
          </w:p>
          <w:p w14:paraId="536DEABA" w14:textId="77777777" w:rsidR="00930443" w:rsidRDefault="00930443">
            <w:pPr>
              <w:pStyle w:val="p12"/>
              <w:widowControl/>
              <w:spacing w:line="360" w:lineRule="auto"/>
              <w:jc w:val="left"/>
              <w:rPr>
                <w:rStyle w:val="s2"/>
                <w:rFonts w:asciiTheme="minorEastAsia" w:eastAsia="宋体" w:hAnsiTheme="minorEastAsia" w:cs="Songti SC Regular"/>
              </w:rPr>
            </w:pPr>
          </w:p>
          <w:p w14:paraId="3D7E7754" w14:textId="77777777" w:rsidR="00930443" w:rsidRDefault="00000000">
            <w:pPr>
              <w:pStyle w:val="p12"/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2"/>
                <w:rFonts w:asciiTheme="minorEastAsia" w:eastAsia="宋体" w:hAnsiTheme="minorEastAsia" w:cs="Songti SC Regular"/>
                <w:b/>
                <w:bCs/>
              </w:rPr>
            </w:pPr>
            <w:r>
              <w:rPr>
                <w:rStyle w:val="s2"/>
                <w:rFonts w:asciiTheme="minorEastAsia" w:eastAsia="宋体" w:hAnsiTheme="minorEastAsia" w:cs="Songti SC Regular"/>
                <w:b/>
                <w:bCs/>
              </w:rPr>
              <w:t>问：具体的成本分拆？</w:t>
            </w:r>
          </w:p>
          <w:p w14:paraId="53D6010F" w14:textId="77777777" w:rsidR="00930443" w:rsidRDefault="00000000">
            <w:pPr>
              <w:pStyle w:val="p12"/>
              <w:widowControl/>
              <w:spacing w:line="360" w:lineRule="auto"/>
              <w:jc w:val="left"/>
              <w:rPr>
                <w:rStyle w:val="s2"/>
                <w:rFonts w:asciiTheme="minorEastAsia" w:eastAsia="宋体" w:hAnsiTheme="minorEastAsia" w:cs="Songti SC Regular"/>
              </w:rPr>
            </w:pPr>
            <w:r>
              <w:rPr>
                <w:rStyle w:val="s2"/>
                <w:rFonts w:asciiTheme="minorEastAsia" w:eastAsia="宋体" w:hAnsiTheme="minorEastAsia" w:cs="Songti SC Regular"/>
              </w:rPr>
              <w:lastRenderedPageBreak/>
              <w:t>答：上半年公司完全成本中仔猪成本2.9元/公斤，饲料成本6.7元/公斤，动保约0.3元/公斤，人工1.5元/公斤，折旧约0.2元/公斤，总部费用约0.8元/公斤。</w:t>
            </w:r>
          </w:p>
          <w:p w14:paraId="381BCF95" w14:textId="77777777" w:rsidR="00930443" w:rsidRDefault="00930443">
            <w:pPr>
              <w:pStyle w:val="p12"/>
              <w:widowControl/>
              <w:spacing w:line="360" w:lineRule="auto"/>
              <w:jc w:val="left"/>
              <w:rPr>
                <w:rStyle w:val="s2"/>
                <w:rFonts w:asciiTheme="minorEastAsia" w:eastAsia="宋体" w:hAnsiTheme="minorEastAsia" w:cs="Songti SC Regular"/>
              </w:rPr>
            </w:pPr>
          </w:p>
          <w:p w14:paraId="6FE8F5DC" w14:textId="77777777" w:rsidR="00930443" w:rsidRDefault="00000000">
            <w:pPr>
              <w:pStyle w:val="p12"/>
              <w:widowControl/>
              <w:spacing w:line="360" w:lineRule="auto"/>
              <w:jc w:val="left"/>
              <w:rPr>
                <w:rStyle w:val="s2"/>
                <w:rFonts w:asciiTheme="minorEastAsia" w:eastAsia="宋体" w:hAnsiTheme="minorEastAsia" w:cs="Songti SC Regular"/>
                <w:b/>
                <w:bCs/>
              </w:rPr>
            </w:pPr>
            <w:r>
              <w:rPr>
                <w:rStyle w:val="s2"/>
                <w:rFonts w:asciiTheme="minorEastAsia" w:eastAsia="宋体" w:hAnsiTheme="minorEastAsia" w:cs="Songti SC Regular"/>
                <w:b/>
                <w:bCs/>
              </w:rPr>
              <w:t>2、问：未来成本端的潜力以及未来成本下降路径？</w:t>
            </w:r>
          </w:p>
          <w:p w14:paraId="6E8D2091" w14:textId="77777777" w:rsidR="00930443" w:rsidRDefault="00000000">
            <w:pPr>
              <w:spacing w:line="360" w:lineRule="auto"/>
              <w:rPr>
                <w:rStyle w:val="s2"/>
                <w:rFonts w:asciiTheme="minorEastAsia" w:hAnsiTheme="minorEastAsia" w:cs="Songti SC Regular" w:hint="eastAsia"/>
                <w:sz w:val="24"/>
              </w:rPr>
            </w:pPr>
            <w:r>
              <w:rPr>
                <w:rStyle w:val="s2"/>
                <w:rFonts w:asciiTheme="minorEastAsia" w:eastAsia="宋体" w:hAnsiTheme="minorEastAsia" w:cs="Songti SC Regular" w:hint="eastAsia"/>
                <w:sz w:val="24"/>
              </w:rPr>
              <w:t>答：上半年来看，公司完全成本保持下降的趋势，2</w:t>
            </w:r>
            <w:r>
              <w:rPr>
                <w:rStyle w:val="s2"/>
                <w:rFonts w:asciiTheme="minorEastAsia" w:eastAsia="宋体" w:hAnsiTheme="minorEastAsia" w:cs="Songti SC Regular"/>
                <w:sz w:val="24"/>
              </w:rPr>
              <w:t>026年</w:t>
            </w:r>
            <w:r>
              <w:rPr>
                <w:rStyle w:val="s2"/>
                <w:rFonts w:asciiTheme="minorEastAsia" w:eastAsia="宋体" w:hAnsiTheme="minorEastAsia" w:cs="Songti SC Regular" w:hint="eastAsia"/>
                <w:sz w:val="24"/>
              </w:rPr>
              <w:t>成本目标是基于今年平均原料价格，再挖掘1元/公斤的成本下降空间。在具体路径方面，公司将从断奶成本、饲料成本、期间费用等方面进一步挖掘，并提升运营效率，将优秀成本经验复制，对落后单位帮扶，采用更有激励性创新管理等手段，充分挖掘成本空间，缩小成本离散度。同时继续针对重大疫病防控净化，逐步降低死淘率，不断改良种猪基因，猪精利用效率和低产母猪替换率也在提升。在此基础上，提升公司各板块运营效率，争取</w:t>
            </w:r>
            <w:r>
              <w:rPr>
                <w:rFonts w:ascii="宋体" w:hAnsi="宋体" w:cs="宋体" w:hint="eastAsia"/>
                <w:sz w:val="24"/>
                <w:lang w:eastAsia="zh-Hans"/>
              </w:rPr>
              <w:t>实现满负荷运营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  <w:p w14:paraId="3DBCAA25" w14:textId="77777777" w:rsidR="00930443" w:rsidRDefault="00930443">
            <w:pPr>
              <w:pStyle w:val="p12"/>
              <w:widowControl/>
              <w:spacing w:line="360" w:lineRule="auto"/>
              <w:jc w:val="left"/>
            </w:pPr>
          </w:p>
          <w:p w14:paraId="77A2A86F" w14:textId="77777777" w:rsidR="00930443" w:rsidRDefault="00000000">
            <w:pPr>
              <w:spacing w:line="360" w:lineRule="auto"/>
              <w:rPr>
                <w:rStyle w:val="s2"/>
                <w:rFonts w:asciiTheme="minorEastAsia" w:eastAsia="宋体" w:hAnsiTheme="minorEastAsia" w:cs="Songti SC Regular" w:hint="eastAsia"/>
                <w:b/>
                <w:bCs/>
                <w:sz w:val="24"/>
              </w:rPr>
            </w:pPr>
            <w:r>
              <w:rPr>
                <w:rStyle w:val="s2"/>
                <w:rFonts w:asciiTheme="minorEastAsia" w:eastAsia="宋体" w:hAnsiTheme="minorEastAsia" w:cs="Songti SC Regular" w:hint="eastAsia"/>
                <w:b/>
                <w:bCs/>
                <w:sz w:val="24"/>
              </w:rPr>
              <w:t>3、问：近期针对越南广西疫情防控情况？</w:t>
            </w:r>
          </w:p>
          <w:p w14:paraId="396C59D3" w14:textId="77777777" w:rsidR="00930443" w:rsidRDefault="00000000">
            <w:pPr>
              <w:spacing w:line="360" w:lineRule="auto"/>
              <w:rPr>
                <w:rStyle w:val="s2"/>
                <w:rFonts w:asciiTheme="minorEastAsia" w:eastAsia="宋体" w:hAnsiTheme="minorEastAsia" w:cs="Songti SC Regular" w:hint="eastAsia"/>
                <w:sz w:val="24"/>
              </w:rPr>
            </w:pPr>
            <w:r>
              <w:rPr>
                <w:rStyle w:val="s2"/>
                <w:rFonts w:asciiTheme="minorEastAsia" w:eastAsia="宋体" w:hAnsiTheme="minorEastAsia" w:cs="Songti SC Regular" w:hint="eastAsia"/>
                <w:sz w:val="24"/>
              </w:rPr>
              <w:t>答：公司近期对越南、广西的非瘟疫情保持时刻关注，从各项防控行动方案开始梳理，进行针对性防范，目前公司没有受到相关疫情的影响。在防控措施方面，公司不断加强广西养户端监督检查力度，密切关注环境变化和毒株变异情况，及时和专家沟通，第三方送检，确保检测准确性。在广西之外，公司针对云南产能集中区也加强了防控力度，提升防控级别，车辆物资管控力度加强，特别是对于猪只流动，保证生物安全，内部对可能出现的情况进行应急演练，提升防控能力。</w:t>
            </w:r>
          </w:p>
          <w:p w14:paraId="05523C1A" w14:textId="77777777" w:rsidR="00930443" w:rsidRDefault="00930443">
            <w:pPr>
              <w:spacing w:line="360" w:lineRule="auto"/>
              <w:rPr>
                <w:rStyle w:val="s2"/>
                <w:rFonts w:asciiTheme="minorEastAsia" w:eastAsia="宋体" w:hAnsiTheme="minorEastAsia" w:cs="Songti SC Regular" w:hint="eastAsia"/>
                <w:sz w:val="24"/>
              </w:rPr>
            </w:pPr>
          </w:p>
          <w:p w14:paraId="740B985E" w14:textId="77777777" w:rsidR="00930443" w:rsidRDefault="00000000">
            <w:pPr>
              <w:spacing w:line="360" w:lineRule="auto"/>
              <w:rPr>
                <w:rStyle w:val="s2"/>
                <w:rFonts w:asciiTheme="minorEastAsia" w:eastAsia="宋体" w:hAnsiTheme="minorEastAsia" w:cs="Songti SC Regular" w:hint="eastAsia"/>
                <w:b/>
                <w:bCs/>
                <w:sz w:val="24"/>
              </w:rPr>
            </w:pPr>
            <w:r>
              <w:rPr>
                <w:rStyle w:val="s2"/>
                <w:rFonts w:asciiTheme="minorEastAsia" w:eastAsia="宋体" w:hAnsiTheme="minorEastAsia" w:cs="Songti SC Regular" w:hint="eastAsia"/>
                <w:b/>
                <w:bCs/>
                <w:sz w:val="24"/>
              </w:rPr>
              <w:t>4、问：公司出栏的生猪中自养和代养的比例是多少？</w:t>
            </w:r>
          </w:p>
          <w:p w14:paraId="70E9704E" w14:textId="77777777" w:rsidR="00930443" w:rsidRDefault="00000000">
            <w:pPr>
              <w:pStyle w:val="p12"/>
              <w:widowControl/>
              <w:spacing w:line="360" w:lineRule="auto"/>
              <w:jc w:val="left"/>
              <w:rPr>
                <w:rStyle w:val="s2"/>
                <w:rFonts w:asciiTheme="minorEastAsia" w:eastAsia="宋体" w:hAnsiTheme="minorEastAsia" w:cs="Songti SC Regular"/>
              </w:rPr>
            </w:pPr>
            <w:r>
              <w:rPr>
                <w:rStyle w:val="s2"/>
                <w:rFonts w:asciiTheme="minorEastAsia" w:eastAsia="宋体" w:hAnsiTheme="minorEastAsia" w:cs="Songti SC Regular"/>
              </w:rPr>
              <w:t>答：公司目前代养比例为70%左右，会大力发展代养模式，未来代养比例将不断提升。</w:t>
            </w:r>
          </w:p>
          <w:p w14:paraId="4A2BF3AC" w14:textId="77777777" w:rsidR="00930443" w:rsidRDefault="00930443">
            <w:pPr>
              <w:pStyle w:val="p12"/>
              <w:widowControl/>
              <w:spacing w:line="360" w:lineRule="auto"/>
              <w:jc w:val="left"/>
              <w:rPr>
                <w:rStyle w:val="s2"/>
                <w:rFonts w:asciiTheme="minorEastAsia" w:eastAsia="宋体" w:hAnsiTheme="minorEastAsia" w:cs="Songti SC Regular"/>
              </w:rPr>
            </w:pPr>
          </w:p>
          <w:p w14:paraId="3EB15BD5" w14:textId="77777777" w:rsidR="00930443" w:rsidRDefault="00000000">
            <w:pPr>
              <w:pStyle w:val="p12"/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Style w:val="s2"/>
                <w:rFonts w:asciiTheme="minorEastAsia" w:eastAsia="宋体" w:hAnsiTheme="minorEastAsia" w:cs="Songti SC Regular"/>
                <w:b/>
                <w:bCs/>
              </w:rPr>
            </w:pPr>
            <w:r>
              <w:rPr>
                <w:rStyle w:val="s2"/>
                <w:rFonts w:asciiTheme="minorEastAsia" w:eastAsia="宋体" w:hAnsiTheme="minorEastAsia" w:cs="Songti SC Regular"/>
                <w:b/>
                <w:bCs/>
              </w:rPr>
              <w:t>问：其他板块业务发展情况？</w:t>
            </w:r>
          </w:p>
          <w:p w14:paraId="4F25DD01" w14:textId="77777777" w:rsidR="00930443" w:rsidRDefault="00000000">
            <w:pPr>
              <w:pStyle w:val="p12"/>
              <w:widowControl/>
              <w:spacing w:line="360" w:lineRule="auto"/>
              <w:jc w:val="left"/>
              <w:rPr>
                <w:rStyle w:val="s2"/>
                <w:rFonts w:asciiTheme="minorEastAsia" w:eastAsia="宋体" w:hAnsiTheme="minorEastAsia" w:cs="Songti SC Regular"/>
                <w:b/>
                <w:bCs/>
              </w:rPr>
            </w:pPr>
            <w:r>
              <w:rPr>
                <w:rStyle w:val="s2"/>
                <w:rFonts w:asciiTheme="minorEastAsia" w:eastAsia="宋体" w:hAnsiTheme="minorEastAsia" w:cs="Songti SC Regular"/>
              </w:rPr>
              <w:t>答：饲料板块主要服务于养殖业务，随着出栏量同比提升，公司饲料</w:t>
            </w:r>
            <w:r>
              <w:rPr>
                <w:rStyle w:val="s2"/>
                <w:rFonts w:asciiTheme="minorEastAsia" w:eastAsia="宋体" w:hAnsiTheme="minorEastAsia" w:cs="Songti SC Regular"/>
              </w:rPr>
              <w:lastRenderedPageBreak/>
              <w:t>产量和利用率不断提升；屠宰板块长期稳定盈利，屠宰量的持续提升已纳入股权激励的考核指标，目前250万头/年屠宰产能，利用率较高；深加工板块业务场线、品牌、团队都是全新的，在从产业链角度考虑是有未来的，目前来看每年减亏，逐年向好。</w:t>
            </w:r>
          </w:p>
        </w:tc>
      </w:tr>
      <w:tr w:rsidR="00930443" w14:paraId="18420094" w14:textId="77777777">
        <w:trPr>
          <w:trHeight w:val="3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A8047" w14:textId="77777777" w:rsidR="00930443" w:rsidRDefault="00000000">
            <w:pPr>
              <w:pStyle w:val="p4"/>
              <w:widowControl/>
              <w:rPr>
                <w:rFonts w:asciiTheme="minorEastAsia" w:eastAsiaTheme="minorEastAsia" w:hAnsiTheme="minorEastAsia" w:cs="Songti SC Regular"/>
              </w:rPr>
            </w:pPr>
            <w:r>
              <w:rPr>
                <w:rStyle w:val="s2"/>
                <w:rFonts w:asciiTheme="minorEastAsia" w:eastAsiaTheme="minorEastAsia" w:hAnsiTheme="minorEastAsia" w:cs="Songti SC Regular"/>
              </w:rPr>
              <w:lastRenderedPageBreak/>
              <w:t xml:space="preserve"> 附件清单（如有）</w:t>
            </w:r>
          </w:p>
        </w:tc>
        <w:tc>
          <w:tcPr>
            <w:tcW w:w="7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8A4B0" w14:textId="77777777" w:rsidR="00930443" w:rsidRDefault="00000000">
            <w:pPr>
              <w:pStyle w:val="p4"/>
              <w:widowControl/>
              <w:rPr>
                <w:rFonts w:asciiTheme="minorEastAsia" w:eastAsiaTheme="minorEastAsia" w:hAnsiTheme="minorEastAsia" w:cs="Songti SC Regular"/>
              </w:rPr>
            </w:pPr>
            <w:r>
              <w:rPr>
                <w:rFonts w:asciiTheme="minorEastAsia" w:eastAsiaTheme="minorEastAsia" w:hAnsiTheme="minorEastAsia" w:cs="Songti SC Regular"/>
              </w:rPr>
              <w:t>附后</w:t>
            </w:r>
          </w:p>
        </w:tc>
      </w:tr>
      <w:tr w:rsidR="00930443" w14:paraId="0991E22A" w14:textId="77777777">
        <w:trPr>
          <w:trHeight w:val="3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3E06C" w14:textId="77777777" w:rsidR="00930443" w:rsidRDefault="00000000">
            <w:pPr>
              <w:pStyle w:val="p4"/>
              <w:widowControl/>
              <w:rPr>
                <w:rFonts w:asciiTheme="minorEastAsia" w:eastAsiaTheme="minorEastAsia" w:hAnsiTheme="minorEastAsia" w:cs="Songti SC Regular"/>
              </w:rPr>
            </w:pPr>
            <w:r>
              <w:rPr>
                <w:rStyle w:val="s2"/>
                <w:rFonts w:asciiTheme="minorEastAsia" w:eastAsiaTheme="minorEastAsia" w:hAnsiTheme="minorEastAsia" w:cs="Songti SC Regular"/>
              </w:rPr>
              <w:t>日期</w:t>
            </w:r>
          </w:p>
        </w:tc>
        <w:tc>
          <w:tcPr>
            <w:tcW w:w="7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55DB6" w14:textId="77777777" w:rsidR="00930443" w:rsidRDefault="00000000">
            <w:pPr>
              <w:pStyle w:val="p9"/>
              <w:widowControl/>
              <w:rPr>
                <w:rFonts w:asciiTheme="minorEastAsia" w:eastAsiaTheme="minorEastAsia" w:hAnsiTheme="minorEastAsia" w:cs="Songti SC Regular" w:hint="eastAsia"/>
              </w:rPr>
            </w:pPr>
            <w:r>
              <w:rPr>
                <w:rStyle w:val="s2"/>
                <w:rFonts w:asciiTheme="minorEastAsia" w:eastAsiaTheme="minorEastAsia" w:hAnsiTheme="minorEastAsia" w:cs="Songti SC Regular" w:hint="eastAsia"/>
              </w:rPr>
              <w:t>2025</w:t>
            </w:r>
            <w:r>
              <w:rPr>
                <w:rStyle w:val="s1"/>
                <w:rFonts w:asciiTheme="minorEastAsia" w:eastAsiaTheme="minorEastAsia" w:hAnsiTheme="minorEastAsia" w:cs="Songti SC Regular" w:hint="default"/>
              </w:rPr>
              <w:t>年8月27日</w:t>
            </w:r>
          </w:p>
        </w:tc>
      </w:tr>
    </w:tbl>
    <w:p w14:paraId="00A62627" w14:textId="77777777" w:rsidR="00361E5F" w:rsidRDefault="00361E5F">
      <w:pPr>
        <w:pStyle w:val="p14"/>
        <w:widowControl/>
        <w:jc w:val="left"/>
        <w:rPr>
          <w:rFonts w:asciiTheme="minorEastAsia" w:hAnsiTheme="minorEastAsia" w:hint="eastAsia"/>
        </w:rPr>
        <w:sectPr w:rsidR="00361E5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8D0EC2D" w14:textId="77777777" w:rsidR="00361E5F" w:rsidRDefault="00361E5F">
      <w:pPr>
        <w:pStyle w:val="p14"/>
        <w:widowControl/>
        <w:jc w:val="left"/>
        <w:rPr>
          <w:rFonts w:asciiTheme="minorEastAsia" w:hAnsiTheme="minorEastAsia"/>
        </w:rPr>
      </w:pPr>
    </w:p>
    <w:p w14:paraId="597ED034" w14:textId="2C70A75A" w:rsidR="00930443" w:rsidRDefault="00000000">
      <w:pPr>
        <w:pStyle w:val="p14"/>
        <w:widowControl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>附件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7"/>
        <w:gridCol w:w="3172"/>
      </w:tblGrid>
      <w:tr w:rsidR="00930443" w14:paraId="15290E90" w14:textId="77777777">
        <w:trPr>
          <w:trHeight w:val="300"/>
        </w:trPr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bottom w:w="40" w:type="dxa"/>
              <w:right w:w="40" w:type="dxa"/>
            </w:tcMar>
            <w:vAlign w:val="center"/>
          </w:tcPr>
          <w:p w14:paraId="432414CE" w14:textId="77777777" w:rsidR="00930443" w:rsidRDefault="00000000">
            <w:pPr>
              <w:pStyle w:val="a6"/>
              <w:widowControl/>
              <w:spacing w:beforeAutospacing="0" w:afterAutospacing="0"/>
              <w:jc w:val="center"/>
              <w:rPr>
                <w:rFonts w:ascii="Songti SC Regular" w:eastAsia="Songti SC Regular" w:hAnsi="Songti SC Regular" w:cs="Songti SC Regular" w:hint="eastAsia"/>
              </w:rPr>
            </w:pPr>
            <w:r>
              <w:rPr>
                <w:rFonts w:ascii="Songti SC Regular" w:eastAsia="Songti SC Regular" w:hAnsi="Songti SC Regular" w:cs="Songti SC Regular" w:hint="eastAsia"/>
              </w:rPr>
              <w:t>参加机构名单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bottom w:w="40" w:type="dxa"/>
              <w:right w:w="40" w:type="dxa"/>
            </w:tcMar>
            <w:vAlign w:val="center"/>
          </w:tcPr>
          <w:p w14:paraId="09725647" w14:textId="77777777" w:rsidR="00930443" w:rsidRDefault="00000000">
            <w:pPr>
              <w:pStyle w:val="a6"/>
              <w:widowControl/>
              <w:spacing w:beforeAutospacing="0" w:afterAutospacing="0"/>
              <w:jc w:val="center"/>
              <w:rPr>
                <w:rFonts w:ascii="Songti SC Regular" w:eastAsia="Songti SC Regular" w:hAnsi="Songti SC Regular" w:cs="Songti SC Regular" w:hint="eastAsia"/>
              </w:rPr>
            </w:pPr>
            <w:r>
              <w:rPr>
                <w:rFonts w:ascii="Songti SC Regular" w:eastAsia="Songti SC Regular" w:hAnsi="Songti SC Regular" w:cs="Songti SC Regular" w:hint="eastAsia"/>
              </w:rPr>
              <w:t>参会人员</w:t>
            </w:r>
          </w:p>
        </w:tc>
      </w:tr>
      <w:tr w:rsidR="00930443" w14:paraId="49DA1989" w14:textId="77777777">
        <w:trPr>
          <w:trHeight w:val="300"/>
        </w:trPr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bottom w:w="40" w:type="dxa"/>
              <w:right w:w="40" w:type="dxa"/>
            </w:tcMar>
            <w:vAlign w:val="center"/>
          </w:tcPr>
          <w:p w14:paraId="03F72871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长江证券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bottom w:w="40" w:type="dxa"/>
              <w:right w:w="40" w:type="dxa"/>
            </w:tcMar>
            <w:vAlign w:val="center"/>
          </w:tcPr>
          <w:p w14:paraId="15034F05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陈佳</w:t>
            </w:r>
          </w:p>
        </w:tc>
      </w:tr>
      <w:tr w:rsidR="00930443" w14:paraId="019860E1" w14:textId="77777777">
        <w:trPr>
          <w:trHeight w:val="300"/>
        </w:trPr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bottom w:w="40" w:type="dxa"/>
              <w:right w:w="40" w:type="dxa"/>
            </w:tcMar>
            <w:vAlign w:val="center"/>
          </w:tcPr>
          <w:p w14:paraId="1CA77039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长江证券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bottom w:w="40" w:type="dxa"/>
              <w:right w:w="40" w:type="dxa"/>
            </w:tcMar>
            <w:vAlign w:val="center"/>
          </w:tcPr>
          <w:p w14:paraId="76BCAB9A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高一岑</w:t>
            </w:r>
          </w:p>
        </w:tc>
      </w:tr>
      <w:tr w:rsidR="00930443" w14:paraId="3F582CA6" w14:textId="77777777">
        <w:trPr>
          <w:trHeight w:val="300"/>
        </w:trPr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bottom w:w="40" w:type="dxa"/>
              <w:right w:w="40" w:type="dxa"/>
            </w:tcMar>
            <w:vAlign w:val="center"/>
          </w:tcPr>
          <w:p w14:paraId="44CCD223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长江证券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bottom w:w="40" w:type="dxa"/>
              <w:right w:w="40" w:type="dxa"/>
            </w:tcMar>
            <w:vAlign w:val="center"/>
          </w:tcPr>
          <w:p w14:paraId="3989E540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王煜坤</w:t>
            </w:r>
          </w:p>
        </w:tc>
      </w:tr>
      <w:tr w:rsidR="00930443" w14:paraId="46B80CAA" w14:textId="77777777">
        <w:trPr>
          <w:trHeight w:val="300"/>
        </w:trPr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bottom w:w="40" w:type="dxa"/>
              <w:right w:w="40" w:type="dxa"/>
            </w:tcMar>
            <w:vAlign w:val="center"/>
          </w:tcPr>
          <w:p w14:paraId="4F967B05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华泰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证券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bottom w:w="40" w:type="dxa"/>
              <w:right w:w="40" w:type="dxa"/>
            </w:tcMar>
            <w:vAlign w:val="center"/>
          </w:tcPr>
          <w:p w14:paraId="2DA98ABE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季珂</w:t>
            </w:r>
          </w:p>
        </w:tc>
      </w:tr>
      <w:tr w:rsidR="00930443" w14:paraId="48340344" w14:textId="77777777">
        <w:trPr>
          <w:trHeight w:val="300"/>
        </w:trPr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bottom w:w="40" w:type="dxa"/>
              <w:right w:w="40" w:type="dxa"/>
            </w:tcMar>
            <w:vAlign w:val="center"/>
          </w:tcPr>
          <w:p w14:paraId="04925F33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深圳聚鸣投资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bottom w:w="40" w:type="dxa"/>
              <w:right w:w="40" w:type="dxa"/>
            </w:tcMar>
            <w:vAlign w:val="center"/>
          </w:tcPr>
          <w:p w14:paraId="43892967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笪菲</w:t>
            </w:r>
          </w:p>
        </w:tc>
      </w:tr>
      <w:tr w:rsidR="00930443" w14:paraId="32BB50CE" w14:textId="77777777">
        <w:trPr>
          <w:trHeight w:val="300"/>
        </w:trPr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bottom w:w="40" w:type="dxa"/>
              <w:right w:w="40" w:type="dxa"/>
            </w:tcMar>
            <w:vAlign w:val="center"/>
          </w:tcPr>
          <w:p w14:paraId="7AC432E2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华福证券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bottom w:w="40" w:type="dxa"/>
              <w:right w:w="40" w:type="dxa"/>
            </w:tcMar>
            <w:vAlign w:val="center"/>
          </w:tcPr>
          <w:p w14:paraId="486B9CA4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申钰雯</w:t>
            </w:r>
          </w:p>
        </w:tc>
      </w:tr>
      <w:tr w:rsidR="00930443" w14:paraId="765D12BD" w14:textId="77777777">
        <w:trPr>
          <w:trHeight w:val="300"/>
        </w:trPr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bottom w:w="40" w:type="dxa"/>
              <w:right w:w="40" w:type="dxa"/>
            </w:tcMar>
            <w:vAlign w:val="center"/>
          </w:tcPr>
          <w:p w14:paraId="5AE2F431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华福证券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bottom w:w="40" w:type="dxa"/>
              <w:right w:w="40" w:type="dxa"/>
            </w:tcMar>
            <w:vAlign w:val="center"/>
          </w:tcPr>
          <w:p w14:paraId="287BAA2E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赵雅斐</w:t>
            </w:r>
          </w:p>
        </w:tc>
      </w:tr>
      <w:tr w:rsidR="00930443" w14:paraId="30A50820" w14:textId="77777777">
        <w:trPr>
          <w:trHeight w:val="300"/>
        </w:trPr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bottom w:w="40" w:type="dxa"/>
              <w:right w:w="40" w:type="dxa"/>
            </w:tcMar>
            <w:vAlign w:val="center"/>
          </w:tcPr>
          <w:p w14:paraId="06B54F01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东海基金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bottom w:w="40" w:type="dxa"/>
              <w:right w:w="40" w:type="dxa"/>
            </w:tcMar>
            <w:vAlign w:val="center"/>
          </w:tcPr>
          <w:p w14:paraId="059E8E81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李珂</w:t>
            </w:r>
          </w:p>
        </w:tc>
      </w:tr>
      <w:tr w:rsidR="00930443" w14:paraId="03816C20" w14:textId="77777777">
        <w:trPr>
          <w:trHeight w:val="300"/>
        </w:trPr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bottom w:w="40" w:type="dxa"/>
              <w:right w:w="40" w:type="dxa"/>
            </w:tcMar>
            <w:vAlign w:val="center"/>
          </w:tcPr>
          <w:p w14:paraId="5928946F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国海证券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bottom w:w="40" w:type="dxa"/>
              <w:right w:w="40" w:type="dxa"/>
            </w:tcMar>
            <w:vAlign w:val="center"/>
          </w:tcPr>
          <w:p w14:paraId="2002B07A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熊子兴</w:t>
            </w:r>
          </w:p>
        </w:tc>
      </w:tr>
      <w:tr w:rsidR="00930443" w14:paraId="757EF118" w14:textId="77777777">
        <w:trPr>
          <w:trHeight w:val="90"/>
        </w:trPr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bottom w:w="40" w:type="dxa"/>
              <w:right w:w="40" w:type="dxa"/>
            </w:tcMar>
            <w:vAlign w:val="center"/>
          </w:tcPr>
          <w:p w14:paraId="58E1C5A0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进门财经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bottom w:w="40" w:type="dxa"/>
              <w:right w:w="40" w:type="dxa"/>
            </w:tcMar>
            <w:vAlign w:val="center"/>
          </w:tcPr>
          <w:p w14:paraId="39B6471B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徐佳滢</w:t>
            </w:r>
          </w:p>
        </w:tc>
      </w:tr>
      <w:tr w:rsidR="00930443" w14:paraId="1829001B" w14:textId="77777777">
        <w:trPr>
          <w:trHeight w:val="300"/>
        </w:trPr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bottom w:w="40" w:type="dxa"/>
              <w:right w:w="40" w:type="dxa"/>
            </w:tcMar>
            <w:vAlign w:val="center"/>
          </w:tcPr>
          <w:p w14:paraId="2BEBD89F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中信证券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bottom w:w="40" w:type="dxa"/>
              <w:right w:w="40" w:type="dxa"/>
            </w:tcMar>
            <w:vAlign w:val="center"/>
          </w:tcPr>
          <w:p w14:paraId="3BB49350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彭家乐</w:t>
            </w:r>
          </w:p>
        </w:tc>
      </w:tr>
      <w:tr w:rsidR="00930443" w14:paraId="381A5AAB" w14:textId="77777777">
        <w:trPr>
          <w:trHeight w:val="300"/>
        </w:trPr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bottom w:w="40" w:type="dxa"/>
              <w:right w:w="40" w:type="dxa"/>
            </w:tcMar>
            <w:vAlign w:val="center"/>
          </w:tcPr>
          <w:p w14:paraId="73580659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中信证券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bottom w:w="40" w:type="dxa"/>
              <w:right w:w="40" w:type="dxa"/>
            </w:tcMar>
            <w:vAlign w:val="center"/>
          </w:tcPr>
          <w:p w14:paraId="54C44D51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施杨</w:t>
            </w:r>
          </w:p>
        </w:tc>
      </w:tr>
      <w:tr w:rsidR="00930443" w14:paraId="181CD3EF" w14:textId="77777777">
        <w:trPr>
          <w:trHeight w:val="300"/>
        </w:trPr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bottom w:w="40" w:type="dxa"/>
              <w:right w:w="40" w:type="dxa"/>
            </w:tcMar>
            <w:vAlign w:val="center"/>
          </w:tcPr>
          <w:p w14:paraId="7F6307FE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招商证券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bottom w:w="40" w:type="dxa"/>
              <w:right w:w="40" w:type="dxa"/>
            </w:tcMar>
            <w:vAlign w:val="center"/>
          </w:tcPr>
          <w:p w14:paraId="0DA3A94F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李秋燕</w:t>
            </w:r>
          </w:p>
        </w:tc>
      </w:tr>
      <w:tr w:rsidR="00930443" w14:paraId="1CC02500" w14:textId="77777777">
        <w:trPr>
          <w:trHeight w:val="300"/>
        </w:trPr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bottom w:w="40" w:type="dxa"/>
              <w:right w:w="40" w:type="dxa"/>
            </w:tcMar>
            <w:vAlign w:val="center"/>
          </w:tcPr>
          <w:p w14:paraId="61951220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兴业证券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bottom w:w="40" w:type="dxa"/>
              <w:right w:w="40" w:type="dxa"/>
            </w:tcMar>
            <w:vAlign w:val="center"/>
          </w:tcPr>
          <w:p w14:paraId="585D1196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陈勇杰</w:t>
            </w:r>
          </w:p>
        </w:tc>
      </w:tr>
      <w:tr w:rsidR="00930443" w14:paraId="259BDFBC" w14:textId="77777777">
        <w:trPr>
          <w:trHeight w:val="300"/>
        </w:trPr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bottom w:w="40" w:type="dxa"/>
              <w:right w:w="40" w:type="dxa"/>
            </w:tcMar>
            <w:vAlign w:val="center"/>
          </w:tcPr>
          <w:p w14:paraId="63832DA4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兴业证券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bottom w:w="40" w:type="dxa"/>
              <w:right w:w="40" w:type="dxa"/>
            </w:tcMar>
            <w:vAlign w:val="center"/>
          </w:tcPr>
          <w:p w14:paraId="33F68463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曹心蕊</w:t>
            </w:r>
          </w:p>
        </w:tc>
      </w:tr>
      <w:tr w:rsidR="00930443" w14:paraId="051D28EF" w14:textId="77777777">
        <w:trPr>
          <w:trHeight w:val="300"/>
        </w:trPr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bottom w:w="40" w:type="dxa"/>
              <w:right w:w="40" w:type="dxa"/>
            </w:tcMar>
            <w:vAlign w:val="center"/>
          </w:tcPr>
          <w:p w14:paraId="5BE501DB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华创证券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bottom w:w="40" w:type="dxa"/>
              <w:right w:w="40" w:type="dxa"/>
            </w:tcMar>
            <w:vAlign w:val="center"/>
          </w:tcPr>
          <w:p w14:paraId="07BCEF68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陈鹏</w:t>
            </w:r>
          </w:p>
        </w:tc>
      </w:tr>
      <w:tr w:rsidR="00930443" w14:paraId="4138F470" w14:textId="77777777">
        <w:trPr>
          <w:trHeight w:val="300"/>
        </w:trPr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bottom w:w="40" w:type="dxa"/>
              <w:right w:w="40" w:type="dxa"/>
            </w:tcMar>
            <w:vAlign w:val="center"/>
          </w:tcPr>
          <w:p w14:paraId="715CA500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西部证券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bottom w:w="40" w:type="dxa"/>
              <w:right w:w="40" w:type="dxa"/>
            </w:tcMar>
            <w:vAlign w:val="center"/>
          </w:tcPr>
          <w:p w14:paraId="44F1125C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熊航</w:t>
            </w:r>
          </w:p>
        </w:tc>
      </w:tr>
      <w:tr w:rsidR="00930443" w14:paraId="74F8F704" w14:textId="77777777">
        <w:trPr>
          <w:trHeight w:val="300"/>
        </w:trPr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bottom w:w="40" w:type="dxa"/>
              <w:right w:w="40" w:type="dxa"/>
            </w:tcMar>
            <w:vAlign w:val="center"/>
          </w:tcPr>
          <w:p w14:paraId="52EBC780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西部证券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bottom w:w="40" w:type="dxa"/>
              <w:right w:w="40" w:type="dxa"/>
            </w:tcMar>
            <w:vAlign w:val="center"/>
          </w:tcPr>
          <w:p w14:paraId="4388BF78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张哲涵</w:t>
            </w:r>
          </w:p>
        </w:tc>
      </w:tr>
      <w:tr w:rsidR="00930443" w14:paraId="0EFBB8A7" w14:textId="77777777">
        <w:trPr>
          <w:trHeight w:val="300"/>
        </w:trPr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bottom w:w="40" w:type="dxa"/>
              <w:right w:w="40" w:type="dxa"/>
            </w:tcMar>
            <w:vAlign w:val="center"/>
          </w:tcPr>
          <w:p w14:paraId="4D3DD368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北京诚盛投资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bottom w:w="40" w:type="dxa"/>
              <w:right w:w="40" w:type="dxa"/>
            </w:tcMar>
            <w:vAlign w:val="center"/>
          </w:tcPr>
          <w:p w14:paraId="4225DEB9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胡蓉</w:t>
            </w:r>
          </w:p>
        </w:tc>
      </w:tr>
      <w:tr w:rsidR="00930443" w14:paraId="7CDCE831" w14:textId="77777777">
        <w:trPr>
          <w:trHeight w:val="300"/>
        </w:trPr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bottom w:w="40" w:type="dxa"/>
              <w:right w:w="40" w:type="dxa"/>
            </w:tcMar>
            <w:vAlign w:val="center"/>
          </w:tcPr>
          <w:p w14:paraId="73816C1C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华源证券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bottom w:w="40" w:type="dxa"/>
              <w:right w:w="40" w:type="dxa"/>
            </w:tcMar>
            <w:vAlign w:val="center"/>
          </w:tcPr>
          <w:p w14:paraId="05BAED79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顾超</w:t>
            </w:r>
          </w:p>
        </w:tc>
      </w:tr>
      <w:tr w:rsidR="00930443" w14:paraId="78E94FC6" w14:textId="77777777">
        <w:trPr>
          <w:trHeight w:val="300"/>
        </w:trPr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bottom w:w="40" w:type="dxa"/>
              <w:right w:w="40" w:type="dxa"/>
            </w:tcMar>
            <w:vAlign w:val="center"/>
          </w:tcPr>
          <w:p w14:paraId="7CD802EA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华源证券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bottom w:w="40" w:type="dxa"/>
              <w:right w:w="40" w:type="dxa"/>
            </w:tcMar>
            <w:vAlign w:val="center"/>
          </w:tcPr>
          <w:p w14:paraId="3D9BCECB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冯佳文</w:t>
            </w:r>
          </w:p>
        </w:tc>
      </w:tr>
      <w:tr w:rsidR="00930443" w14:paraId="0A58EC68" w14:textId="77777777">
        <w:trPr>
          <w:trHeight w:val="300"/>
        </w:trPr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bottom w:w="40" w:type="dxa"/>
              <w:right w:w="40" w:type="dxa"/>
            </w:tcMar>
            <w:vAlign w:val="center"/>
          </w:tcPr>
          <w:p w14:paraId="3998AC35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天风证券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bottom w:w="40" w:type="dxa"/>
              <w:right w:w="40" w:type="dxa"/>
            </w:tcMar>
            <w:vAlign w:val="center"/>
          </w:tcPr>
          <w:p w14:paraId="2D99CED0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黄建霖</w:t>
            </w:r>
          </w:p>
        </w:tc>
      </w:tr>
      <w:tr w:rsidR="00930443" w14:paraId="7A63DCF5" w14:textId="77777777">
        <w:trPr>
          <w:trHeight w:val="300"/>
        </w:trPr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bottom w:w="40" w:type="dxa"/>
              <w:right w:w="40" w:type="dxa"/>
            </w:tcMar>
            <w:vAlign w:val="center"/>
          </w:tcPr>
          <w:p w14:paraId="6E22BE4E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光大证券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bottom w:w="40" w:type="dxa"/>
              <w:right w:w="40" w:type="dxa"/>
            </w:tcMar>
            <w:vAlign w:val="center"/>
          </w:tcPr>
          <w:p w14:paraId="609B333B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李晓渊</w:t>
            </w:r>
          </w:p>
        </w:tc>
      </w:tr>
      <w:tr w:rsidR="00930443" w14:paraId="1E2EFCFD" w14:textId="77777777">
        <w:trPr>
          <w:trHeight w:val="300"/>
        </w:trPr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bottom w:w="40" w:type="dxa"/>
              <w:right w:w="40" w:type="dxa"/>
            </w:tcMar>
            <w:vAlign w:val="center"/>
          </w:tcPr>
          <w:p w14:paraId="1E9B0A91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光大证券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bottom w:w="40" w:type="dxa"/>
              <w:right w:w="40" w:type="dxa"/>
            </w:tcMar>
            <w:vAlign w:val="center"/>
          </w:tcPr>
          <w:p w14:paraId="0A1D1202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于明正</w:t>
            </w:r>
          </w:p>
        </w:tc>
      </w:tr>
      <w:tr w:rsidR="00930443" w14:paraId="17A141CC" w14:textId="77777777">
        <w:trPr>
          <w:trHeight w:val="300"/>
        </w:trPr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bottom w:w="40" w:type="dxa"/>
              <w:right w:w="40" w:type="dxa"/>
            </w:tcMar>
            <w:vAlign w:val="center"/>
          </w:tcPr>
          <w:p w14:paraId="4498FBAB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安放基金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bottom w:w="40" w:type="dxa"/>
              <w:right w:w="40" w:type="dxa"/>
            </w:tcMar>
            <w:vAlign w:val="center"/>
          </w:tcPr>
          <w:p w14:paraId="4F82F4C6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潘尧</w:t>
            </w:r>
          </w:p>
        </w:tc>
      </w:tr>
      <w:tr w:rsidR="00930443" w14:paraId="47061B86" w14:textId="77777777">
        <w:trPr>
          <w:trHeight w:val="300"/>
        </w:trPr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bottom w:w="40" w:type="dxa"/>
              <w:right w:w="40" w:type="dxa"/>
            </w:tcMar>
            <w:vAlign w:val="center"/>
          </w:tcPr>
          <w:p w14:paraId="0440D743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华鑫证券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bottom w:w="40" w:type="dxa"/>
              <w:right w:w="40" w:type="dxa"/>
            </w:tcMar>
            <w:vAlign w:val="center"/>
          </w:tcPr>
          <w:p w14:paraId="3A08F35C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娄倩</w:t>
            </w:r>
          </w:p>
        </w:tc>
      </w:tr>
      <w:tr w:rsidR="00930443" w14:paraId="75A4E6F8" w14:textId="77777777">
        <w:trPr>
          <w:trHeight w:val="300"/>
        </w:trPr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bottom w:w="40" w:type="dxa"/>
              <w:right w:w="40" w:type="dxa"/>
            </w:tcMar>
            <w:vAlign w:val="center"/>
          </w:tcPr>
          <w:p w14:paraId="0CF6FB93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国泰海通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bottom w:w="40" w:type="dxa"/>
              <w:right w:w="40" w:type="dxa"/>
            </w:tcMar>
            <w:vAlign w:val="center"/>
          </w:tcPr>
          <w:p w14:paraId="345EE546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巩健</w:t>
            </w:r>
          </w:p>
        </w:tc>
      </w:tr>
      <w:tr w:rsidR="00930443" w14:paraId="056ECBA5" w14:textId="77777777">
        <w:trPr>
          <w:trHeight w:val="300"/>
        </w:trPr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bottom w:w="40" w:type="dxa"/>
              <w:right w:w="40" w:type="dxa"/>
            </w:tcMar>
            <w:vAlign w:val="center"/>
          </w:tcPr>
          <w:p w14:paraId="77C286C5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银河证券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bottom w:w="40" w:type="dxa"/>
              <w:right w:w="40" w:type="dxa"/>
            </w:tcMar>
            <w:vAlign w:val="center"/>
          </w:tcPr>
          <w:p w14:paraId="5221EC1B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谢芝优</w:t>
            </w:r>
          </w:p>
        </w:tc>
      </w:tr>
      <w:tr w:rsidR="00930443" w14:paraId="07B6C2ED" w14:textId="77777777">
        <w:trPr>
          <w:trHeight w:val="300"/>
        </w:trPr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bottom w:w="40" w:type="dxa"/>
              <w:right w:w="40" w:type="dxa"/>
            </w:tcMar>
            <w:vAlign w:val="center"/>
          </w:tcPr>
          <w:p w14:paraId="61304D42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广发证券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bottom w:w="40" w:type="dxa"/>
              <w:right w:w="40" w:type="dxa"/>
            </w:tcMar>
            <w:vAlign w:val="center"/>
          </w:tcPr>
          <w:p w14:paraId="26DF013D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李雅琦</w:t>
            </w:r>
          </w:p>
        </w:tc>
      </w:tr>
      <w:tr w:rsidR="00930443" w14:paraId="276871D9" w14:textId="77777777">
        <w:trPr>
          <w:trHeight w:val="300"/>
        </w:trPr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bottom w:w="40" w:type="dxa"/>
              <w:right w:w="40" w:type="dxa"/>
            </w:tcMar>
            <w:vAlign w:val="center"/>
          </w:tcPr>
          <w:p w14:paraId="58759B75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玄卜投资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bottom w:w="40" w:type="dxa"/>
              <w:right w:w="40" w:type="dxa"/>
            </w:tcMar>
            <w:vAlign w:val="center"/>
          </w:tcPr>
          <w:p w14:paraId="4F61BBC8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韦琦</w:t>
            </w:r>
          </w:p>
        </w:tc>
      </w:tr>
      <w:tr w:rsidR="00930443" w14:paraId="2B2C7145" w14:textId="77777777">
        <w:trPr>
          <w:trHeight w:val="300"/>
        </w:trPr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bottom w:w="40" w:type="dxa"/>
              <w:right w:w="40" w:type="dxa"/>
            </w:tcMar>
            <w:vAlign w:val="center"/>
          </w:tcPr>
          <w:p w14:paraId="53C4D66A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华泰保兴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bottom w:w="40" w:type="dxa"/>
              <w:right w:w="40" w:type="dxa"/>
            </w:tcMar>
            <w:vAlign w:val="center"/>
          </w:tcPr>
          <w:p w14:paraId="4FB43706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王语嫣</w:t>
            </w:r>
          </w:p>
        </w:tc>
      </w:tr>
      <w:tr w:rsidR="00930443" w14:paraId="11276458" w14:textId="77777777">
        <w:trPr>
          <w:trHeight w:val="300"/>
        </w:trPr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bottom w:w="40" w:type="dxa"/>
              <w:right w:w="40" w:type="dxa"/>
            </w:tcMar>
            <w:vAlign w:val="center"/>
          </w:tcPr>
          <w:p w14:paraId="66D617A2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光大保德信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bottom w:w="40" w:type="dxa"/>
              <w:right w:w="40" w:type="dxa"/>
            </w:tcMar>
            <w:vAlign w:val="center"/>
          </w:tcPr>
          <w:p w14:paraId="7DE974A5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陈卓钰</w:t>
            </w:r>
          </w:p>
        </w:tc>
      </w:tr>
      <w:tr w:rsidR="00930443" w14:paraId="7EAE9F6B" w14:textId="77777777">
        <w:trPr>
          <w:trHeight w:val="300"/>
        </w:trPr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bottom w:w="40" w:type="dxa"/>
              <w:right w:w="40" w:type="dxa"/>
            </w:tcMar>
            <w:vAlign w:val="center"/>
          </w:tcPr>
          <w:p w14:paraId="0A6A4F71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永安期货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bottom w:w="40" w:type="dxa"/>
              <w:right w:w="40" w:type="dxa"/>
            </w:tcMar>
            <w:vAlign w:val="center"/>
          </w:tcPr>
          <w:p w14:paraId="34BDD308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童诚婧</w:t>
            </w:r>
          </w:p>
        </w:tc>
      </w:tr>
      <w:tr w:rsidR="00930443" w14:paraId="1AA252B1" w14:textId="77777777">
        <w:trPr>
          <w:trHeight w:val="300"/>
        </w:trPr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bottom w:w="40" w:type="dxa"/>
              <w:right w:w="40" w:type="dxa"/>
            </w:tcMar>
            <w:vAlign w:val="center"/>
          </w:tcPr>
          <w:p w14:paraId="720BD6B7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博远基金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bottom w:w="40" w:type="dxa"/>
              <w:right w:w="40" w:type="dxa"/>
            </w:tcMar>
            <w:vAlign w:val="center"/>
          </w:tcPr>
          <w:p w14:paraId="786CB51D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冯妙婷</w:t>
            </w:r>
          </w:p>
        </w:tc>
      </w:tr>
      <w:tr w:rsidR="00930443" w14:paraId="2936611C" w14:textId="77777777">
        <w:trPr>
          <w:trHeight w:val="300"/>
        </w:trPr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bottom w:w="40" w:type="dxa"/>
              <w:right w:w="40" w:type="dxa"/>
            </w:tcMar>
            <w:vAlign w:val="center"/>
          </w:tcPr>
          <w:p w14:paraId="50AD1CEF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博时基金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bottom w:w="40" w:type="dxa"/>
              <w:right w:w="40" w:type="dxa"/>
            </w:tcMar>
            <w:vAlign w:val="center"/>
          </w:tcPr>
          <w:p w14:paraId="4ACB1994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梅思哲</w:t>
            </w:r>
          </w:p>
        </w:tc>
      </w:tr>
      <w:tr w:rsidR="00930443" w14:paraId="7B7E7154" w14:textId="77777777">
        <w:trPr>
          <w:trHeight w:val="300"/>
        </w:trPr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bottom w:w="40" w:type="dxa"/>
              <w:right w:w="40" w:type="dxa"/>
            </w:tcMar>
            <w:vAlign w:val="center"/>
          </w:tcPr>
          <w:p w14:paraId="7A0ECDE5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摩根士丹利基金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bottom w:w="40" w:type="dxa"/>
              <w:right w:w="40" w:type="dxa"/>
            </w:tcMar>
            <w:vAlign w:val="center"/>
          </w:tcPr>
          <w:p w14:paraId="18F8FA87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沈菁</w:t>
            </w:r>
          </w:p>
        </w:tc>
      </w:tr>
      <w:tr w:rsidR="00930443" w14:paraId="7ED41D0D" w14:textId="77777777">
        <w:trPr>
          <w:trHeight w:val="300"/>
        </w:trPr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bottom w:w="40" w:type="dxa"/>
              <w:right w:w="40" w:type="dxa"/>
            </w:tcMar>
            <w:vAlign w:val="center"/>
          </w:tcPr>
          <w:p w14:paraId="2CA6DFF0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交银施罗德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bottom w:w="40" w:type="dxa"/>
              <w:right w:w="40" w:type="dxa"/>
            </w:tcMar>
            <w:vAlign w:val="center"/>
          </w:tcPr>
          <w:p w14:paraId="07B87F9B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刘永佳</w:t>
            </w:r>
          </w:p>
        </w:tc>
      </w:tr>
      <w:tr w:rsidR="00930443" w14:paraId="7B640AE3" w14:textId="77777777">
        <w:trPr>
          <w:trHeight w:val="300"/>
        </w:trPr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bottom w:w="40" w:type="dxa"/>
              <w:right w:w="40" w:type="dxa"/>
            </w:tcMar>
            <w:vAlign w:val="center"/>
          </w:tcPr>
          <w:p w14:paraId="378AD6C6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融通基金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bottom w:w="40" w:type="dxa"/>
              <w:right w:w="40" w:type="dxa"/>
            </w:tcMar>
            <w:vAlign w:val="center"/>
          </w:tcPr>
          <w:p w14:paraId="282FBE84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吴书</w:t>
            </w:r>
          </w:p>
        </w:tc>
      </w:tr>
      <w:tr w:rsidR="00930443" w14:paraId="01CCF02F" w14:textId="77777777">
        <w:trPr>
          <w:trHeight w:val="300"/>
        </w:trPr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bottom w:w="40" w:type="dxa"/>
              <w:right w:w="40" w:type="dxa"/>
            </w:tcMar>
            <w:vAlign w:val="center"/>
          </w:tcPr>
          <w:p w14:paraId="206CC9B7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长城基金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bottom w:w="40" w:type="dxa"/>
              <w:right w:w="40" w:type="dxa"/>
            </w:tcMar>
            <w:vAlign w:val="center"/>
          </w:tcPr>
          <w:p w14:paraId="12DA1E1C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程书峰</w:t>
            </w:r>
          </w:p>
        </w:tc>
      </w:tr>
      <w:tr w:rsidR="00930443" w14:paraId="763A7EE2" w14:textId="77777777">
        <w:trPr>
          <w:trHeight w:val="300"/>
        </w:trPr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bottom w:w="40" w:type="dxa"/>
              <w:right w:w="40" w:type="dxa"/>
            </w:tcMar>
            <w:vAlign w:val="center"/>
          </w:tcPr>
          <w:p w14:paraId="6B64CF32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广发证券自营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bottom w:w="40" w:type="dxa"/>
              <w:right w:w="40" w:type="dxa"/>
            </w:tcMar>
            <w:vAlign w:val="center"/>
          </w:tcPr>
          <w:p w14:paraId="657CA77F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杨正</w:t>
            </w:r>
          </w:p>
        </w:tc>
      </w:tr>
      <w:tr w:rsidR="00930443" w14:paraId="73F1128B" w14:textId="77777777">
        <w:trPr>
          <w:trHeight w:val="323"/>
        </w:trPr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bottom w:w="40" w:type="dxa"/>
              <w:right w:w="40" w:type="dxa"/>
            </w:tcMar>
            <w:vAlign w:val="center"/>
          </w:tcPr>
          <w:p w14:paraId="06265A2D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中金公司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bottom w:w="40" w:type="dxa"/>
              <w:right w:w="40" w:type="dxa"/>
            </w:tcMar>
            <w:vAlign w:val="center"/>
          </w:tcPr>
          <w:p w14:paraId="55BD3448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龙友琪</w:t>
            </w:r>
          </w:p>
        </w:tc>
      </w:tr>
      <w:tr w:rsidR="00930443" w14:paraId="3C0C8F3F" w14:textId="77777777">
        <w:trPr>
          <w:trHeight w:val="300"/>
        </w:trPr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bottom w:w="40" w:type="dxa"/>
              <w:right w:w="40" w:type="dxa"/>
            </w:tcMar>
            <w:vAlign w:val="center"/>
          </w:tcPr>
          <w:p w14:paraId="018716FD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华安证券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bottom w:w="40" w:type="dxa"/>
              <w:right w:w="40" w:type="dxa"/>
            </w:tcMar>
            <w:vAlign w:val="center"/>
          </w:tcPr>
          <w:p w14:paraId="26421123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万定宇</w:t>
            </w:r>
          </w:p>
        </w:tc>
      </w:tr>
      <w:tr w:rsidR="00930443" w14:paraId="27193EC5" w14:textId="77777777">
        <w:trPr>
          <w:trHeight w:val="300"/>
        </w:trPr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bottom w:w="40" w:type="dxa"/>
              <w:right w:w="40" w:type="dxa"/>
            </w:tcMar>
            <w:vAlign w:val="center"/>
          </w:tcPr>
          <w:p w14:paraId="0F5ED6A4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华安证券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bottom w:w="40" w:type="dxa"/>
              <w:right w:w="40" w:type="dxa"/>
            </w:tcMar>
            <w:vAlign w:val="center"/>
          </w:tcPr>
          <w:p w14:paraId="73CBB037" w14:textId="77777777" w:rsidR="0093044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王莺</w:t>
            </w:r>
          </w:p>
        </w:tc>
      </w:tr>
    </w:tbl>
    <w:p w14:paraId="381CB428" w14:textId="77777777" w:rsidR="00930443" w:rsidRDefault="00930443"/>
    <w:sectPr w:rsidR="00930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songti sc">
    <w:altName w:val="宋体"/>
    <w:charset w:val="86"/>
    <w:family w:val="auto"/>
    <w:pitch w:val="default"/>
    <w:sig w:usb0="00000000" w:usb1="00000000" w:usb2="00000000" w:usb3="00000000" w:csb0="00040000" w:csb1="00000000"/>
  </w:font>
  <w:font w:name="lucida grande">
    <w:altName w:val="Segoe Print"/>
    <w:charset w:val="00"/>
    <w:family w:val="auto"/>
    <w:pitch w:val="default"/>
    <w:sig w:usb0="00000000" w:usb1="00000000" w:usb2="00000000" w:usb3="00000000" w:csb0="200001BF" w:csb1="4F01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ongti SC Regular">
    <w:altName w:val="宋体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2465F58"/>
    <w:multiLevelType w:val="singleLevel"/>
    <w:tmpl w:val="A2465F5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B2E0185"/>
    <w:multiLevelType w:val="singleLevel"/>
    <w:tmpl w:val="0B2E0185"/>
    <w:lvl w:ilvl="0">
      <w:start w:val="5"/>
      <w:numFmt w:val="decimal"/>
      <w:suff w:val="nothing"/>
      <w:lvlText w:val="%1、"/>
      <w:lvlJc w:val="left"/>
    </w:lvl>
  </w:abstractNum>
  <w:num w:numId="1" w16cid:durableId="829567183">
    <w:abstractNumId w:val="0"/>
  </w:num>
  <w:num w:numId="2" w16cid:durableId="1729765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g2MjA4OTcyOGVlNTg2NmVmNTIwYzhlMTA1MjE5YmYifQ=="/>
  </w:docVars>
  <w:rsids>
    <w:rsidRoot w:val="1D6C1E45"/>
    <w:rsid w:val="0029737E"/>
    <w:rsid w:val="00361E5F"/>
    <w:rsid w:val="00930443"/>
    <w:rsid w:val="009629EF"/>
    <w:rsid w:val="00963258"/>
    <w:rsid w:val="00EA117A"/>
    <w:rsid w:val="00ED67BD"/>
    <w:rsid w:val="01736E3F"/>
    <w:rsid w:val="01746D8C"/>
    <w:rsid w:val="072D5876"/>
    <w:rsid w:val="08B77631"/>
    <w:rsid w:val="0BAB1872"/>
    <w:rsid w:val="0C566AD6"/>
    <w:rsid w:val="0C7C73F5"/>
    <w:rsid w:val="0C90497A"/>
    <w:rsid w:val="0EAA0B1C"/>
    <w:rsid w:val="0ED73F12"/>
    <w:rsid w:val="13CF3B34"/>
    <w:rsid w:val="14E53641"/>
    <w:rsid w:val="18F83F3F"/>
    <w:rsid w:val="1A246C0A"/>
    <w:rsid w:val="1C83796D"/>
    <w:rsid w:val="1CBC0BBE"/>
    <w:rsid w:val="1D0F0A1C"/>
    <w:rsid w:val="1D6C1E45"/>
    <w:rsid w:val="1D9B7C3B"/>
    <w:rsid w:val="1E466501"/>
    <w:rsid w:val="1E557424"/>
    <w:rsid w:val="1E6A3B13"/>
    <w:rsid w:val="1EF61837"/>
    <w:rsid w:val="2043542A"/>
    <w:rsid w:val="25273987"/>
    <w:rsid w:val="25396B3D"/>
    <w:rsid w:val="25820095"/>
    <w:rsid w:val="285C4F59"/>
    <w:rsid w:val="28D42E04"/>
    <w:rsid w:val="297E1B09"/>
    <w:rsid w:val="29D132B1"/>
    <w:rsid w:val="2C2422F5"/>
    <w:rsid w:val="2CC03484"/>
    <w:rsid w:val="2DC9107C"/>
    <w:rsid w:val="2F3D7F1F"/>
    <w:rsid w:val="317E5721"/>
    <w:rsid w:val="35DC5F21"/>
    <w:rsid w:val="36C80A37"/>
    <w:rsid w:val="387743D9"/>
    <w:rsid w:val="3A225A15"/>
    <w:rsid w:val="3CBE7BFC"/>
    <w:rsid w:val="3D026779"/>
    <w:rsid w:val="407878BA"/>
    <w:rsid w:val="40882A06"/>
    <w:rsid w:val="417206D5"/>
    <w:rsid w:val="41FB0D8F"/>
    <w:rsid w:val="42495610"/>
    <w:rsid w:val="42C4624E"/>
    <w:rsid w:val="44DF2E05"/>
    <w:rsid w:val="45265622"/>
    <w:rsid w:val="46582153"/>
    <w:rsid w:val="46FE2E1B"/>
    <w:rsid w:val="47613FBA"/>
    <w:rsid w:val="47651DF1"/>
    <w:rsid w:val="47C93D94"/>
    <w:rsid w:val="481C1340"/>
    <w:rsid w:val="48486C31"/>
    <w:rsid w:val="49BC7055"/>
    <w:rsid w:val="4AE21AA0"/>
    <w:rsid w:val="4AFE7360"/>
    <w:rsid w:val="4BC623CC"/>
    <w:rsid w:val="4DA92C5A"/>
    <w:rsid w:val="4ECB517D"/>
    <w:rsid w:val="4ED03489"/>
    <w:rsid w:val="4F805498"/>
    <w:rsid w:val="50D56CD4"/>
    <w:rsid w:val="544113E6"/>
    <w:rsid w:val="56DA7B2D"/>
    <w:rsid w:val="56FD753C"/>
    <w:rsid w:val="5AA30AE1"/>
    <w:rsid w:val="5DFD550C"/>
    <w:rsid w:val="5F59523E"/>
    <w:rsid w:val="5F732F36"/>
    <w:rsid w:val="61A34083"/>
    <w:rsid w:val="627B663F"/>
    <w:rsid w:val="63E638BD"/>
    <w:rsid w:val="64086A19"/>
    <w:rsid w:val="64B41A79"/>
    <w:rsid w:val="65335008"/>
    <w:rsid w:val="65C90072"/>
    <w:rsid w:val="6C9F4AA4"/>
    <w:rsid w:val="6CDB3952"/>
    <w:rsid w:val="6FAF1794"/>
    <w:rsid w:val="75EA4FE2"/>
    <w:rsid w:val="75F823B5"/>
    <w:rsid w:val="770726D5"/>
    <w:rsid w:val="77F9150C"/>
    <w:rsid w:val="79BA685E"/>
    <w:rsid w:val="7A450D78"/>
    <w:rsid w:val="7A5A1876"/>
    <w:rsid w:val="7B6A336C"/>
    <w:rsid w:val="7CDD7C81"/>
    <w:rsid w:val="7D2E485A"/>
    <w:rsid w:val="7D6668C5"/>
    <w:rsid w:val="7E41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AC5CBB"/>
  <w15:docId w15:val="{37CF7CB3-B821-48B9-9DA6-282A2E8E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header"/>
    <w:basedOn w:val="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p1">
    <w:name w:val="p1"/>
    <w:basedOn w:val="a"/>
    <w:autoRedefine/>
    <w:qFormat/>
    <w:pPr>
      <w:ind w:firstLine="480"/>
      <w:jc w:val="left"/>
    </w:pPr>
    <w:rPr>
      <w:rFonts w:ascii="Times" w:eastAsia="Times" w:hAnsi="Times" w:cs="Times New Roman"/>
      <w:color w:val="000000"/>
      <w:kern w:val="0"/>
      <w:sz w:val="24"/>
    </w:rPr>
  </w:style>
  <w:style w:type="character" w:customStyle="1" w:styleId="s1">
    <w:name w:val="s1"/>
    <w:basedOn w:val="a0"/>
    <w:autoRedefine/>
    <w:qFormat/>
    <w:rPr>
      <w:rFonts w:ascii="songti sc" w:eastAsia="songti sc" w:hAnsi="songti sc" w:cs="songti sc" w:hint="eastAsia"/>
      <w:sz w:val="24"/>
      <w:szCs w:val="24"/>
    </w:rPr>
  </w:style>
  <w:style w:type="character" w:customStyle="1" w:styleId="s2">
    <w:name w:val="s2"/>
    <w:basedOn w:val="a0"/>
    <w:autoRedefine/>
    <w:qFormat/>
  </w:style>
  <w:style w:type="paragraph" w:customStyle="1" w:styleId="p2">
    <w:name w:val="p2"/>
    <w:basedOn w:val="a"/>
    <w:autoRedefine/>
    <w:qFormat/>
    <w:pPr>
      <w:ind w:firstLine="480"/>
      <w:jc w:val="center"/>
    </w:pPr>
    <w:rPr>
      <w:rFonts w:ascii="songti sc" w:eastAsia="songti sc" w:hAnsi="songti sc" w:cs="Times New Roman" w:hint="eastAsia"/>
      <w:color w:val="000000"/>
      <w:kern w:val="0"/>
      <w:sz w:val="24"/>
    </w:rPr>
  </w:style>
  <w:style w:type="paragraph" w:customStyle="1" w:styleId="p3">
    <w:name w:val="p3"/>
    <w:basedOn w:val="a"/>
    <w:autoRedefine/>
    <w:qFormat/>
    <w:pPr>
      <w:ind w:firstLine="480"/>
      <w:jc w:val="right"/>
    </w:pPr>
    <w:rPr>
      <w:rFonts w:ascii="Times" w:eastAsia="Times" w:hAnsi="Times" w:cs="Times New Roman"/>
      <w:color w:val="000000"/>
      <w:kern w:val="0"/>
      <w:sz w:val="24"/>
    </w:rPr>
  </w:style>
  <w:style w:type="paragraph" w:customStyle="1" w:styleId="p4">
    <w:name w:val="p4"/>
    <w:basedOn w:val="a"/>
    <w:autoRedefine/>
    <w:qFormat/>
    <w:pPr>
      <w:jc w:val="left"/>
    </w:pPr>
    <w:rPr>
      <w:rFonts w:ascii="songti sc" w:eastAsia="songti sc" w:hAnsi="songti sc" w:cs="Times New Roman" w:hint="eastAsia"/>
      <w:color w:val="000000"/>
      <w:kern w:val="0"/>
      <w:sz w:val="24"/>
    </w:rPr>
  </w:style>
  <w:style w:type="paragraph" w:customStyle="1" w:styleId="p5">
    <w:name w:val="p5"/>
    <w:basedOn w:val="a"/>
    <w:autoRedefine/>
    <w:qFormat/>
    <w:pPr>
      <w:spacing w:after="100"/>
      <w:jc w:val="left"/>
    </w:pPr>
    <w:rPr>
      <w:rFonts w:ascii="songti sc" w:eastAsia="songti sc" w:hAnsi="songti sc" w:cs="Times New Roman"/>
      <w:color w:val="000000"/>
      <w:kern w:val="0"/>
      <w:sz w:val="24"/>
    </w:rPr>
  </w:style>
  <w:style w:type="character" w:customStyle="1" w:styleId="s3">
    <w:name w:val="s3"/>
    <w:basedOn w:val="a0"/>
    <w:autoRedefine/>
    <w:qFormat/>
    <w:rPr>
      <w:rFonts w:ascii="lucida grande" w:eastAsia="lucida grande" w:hAnsi="lucida grande" w:cs="lucida grande"/>
      <w:sz w:val="24"/>
      <w:szCs w:val="24"/>
    </w:rPr>
  </w:style>
  <w:style w:type="character" w:customStyle="1" w:styleId="s4">
    <w:name w:val="s4"/>
    <w:basedOn w:val="a0"/>
    <w:autoRedefine/>
    <w:qFormat/>
    <w:rPr>
      <w:rFonts w:ascii="Times" w:eastAsia="Times" w:hAnsi="Times" w:cs="Times"/>
      <w:sz w:val="24"/>
      <w:szCs w:val="24"/>
    </w:rPr>
  </w:style>
  <w:style w:type="paragraph" w:customStyle="1" w:styleId="p6">
    <w:name w:val="p6"/>
    <w:basedOn w:val="a"/>
    <w:autoRedefine/>
    <w:qFormat/>
    <w:pPr>
      <w:shd w:val="clear" w:color="auto" w:fill="FFFFFF"/>
      <w:spacing w:after="240" w:line="440" w:lineRule="atLeast"/>
      <w:jc w:val="left"/>
    </w:pPr>
    <w:rPr>
      <w:rFonts w:ascii="songti sc" w:eastAsia="songti sc" w:hAnsi="songti sc" w:cs="Times New Roman" w:hint="eastAsia"/>
      <w:color w:val="000000"/>
      <w:kern w:val="0"/>
      <w:sz w:val="24"/>
    </w:rPr>
  </w:style>
  <w:style w:type="paragraph" w:customStyle="1" w:styleId="p8">
    <w:name w:val="p8"/>
    <w:basedOn w:val="a"/>
    <w:autoRedefine/>
    <w:qFormat/>
    <w:pPr>
      <w:spacing w:after="240" w:line="420" w:lineRule="atLeast"/>
      <w:jc w:val="left"/>
    </w:pPr>
    <w:rPr>
      <w:rFonts w:ascii="songti sc" w:eastAsia="songti sc" w:hAnsi="songti sc" w:cs="Times New Roman" w:hint="eastAsia"/>
      <w:color w:val="000000"/>
      <w:kern w:val="0"/>
      <w:sz w:val="24"/>
    </w:rPr>
  </w:style>
  <w:style w:type="paragraph" w:customStyle="1" w:styleId="p9">
    <w:name w:val="p9"/>
    <w:basedOn w:val="a"/>
    <w:autoRedefine/>
    <w:qFormat/>
    <w:pPr>
      <w:jc w:val="left"/>
    </w:pPr>
    <w:rPr>
      <w:rFonts w:ascii="Times" w:eastAsia="Times" w:hAnsi="Times" w:cs="Times New Roman"/>
      <w:color w:val="000000"/>
      <w:kern w:val="0"/>
      <w:sz w:val="24"/>
    </w:rPr>
  </w:style>
  <w:style w:type="paragraph" w:customStyle="1" w:styleId="p10">
    <w:name w:val="p10"/>
    <w:basedOn w:val="a"/>
    <w:autoRedefine/>
    <w:qFormat/>
    <w:pPr>
      <w:spacing w:line="420" w:lineRule="atLeast"/>
      <w:jc w:val="left"/>
    </w:pPr>
    <w:rPr>
      <w:rFonts w:ascii="Times" w:eastAsia="Times" w:hAnsi="Times" w:cs="Times New Roman"/>
      <w:color w:val="000000"/>
      <w:kern w:val="0"/>
      <w:sz w:val="24"/>
    </w:rPr>
  </w:style>
  <w:style w:type="paragraph" w:customStyle="1" w:styleId="p12">
    <w:name w:val="p12"/>
    <w:basedOn w:val="a"/>
    <w:autoRedefine/>
    <w:qFormat/>
    <w:pPr>
      <w:jc w:val="center"/>
    </w:pPr>
    <w:rPr>
      <w:rFonts w:ascii="songti sc" w:eastAsia="songti sc" w:hAnsi="songti sc" w:cs="Times New Roman" w:hint="eastAsia"/>
      <w:color w:val="000000"/>
      <w:kern w:val="0"/>
      <w:sz w:val="24"/>
    </w:rPr>
  </w:style>
  <w:style w:type="paragraph" w:customStyle="1" w:styleId="p13">
    <w:name w:val="p13"/>
    <w:basedOn w:val="a"/>
    <w:autoRedefine/>
    <w:qFormat/>
    <w:pPr>
      <w:jc w:val="center"/>
    </w:pPr>
    <w:rPr>
      <w:rFonts w:ascii="Times" w:eastAsia="Times" w:hAnsi="Times" w:cs="Times New Roman"/>
      <w:color w:val="000000"/>
      <w:kern w:val="0"/>
      <w:sz w:val="24"/>
    </w:rPr>
  </w:style>
  <w:style w:type="paragraph" w:customStyle="1" w:styleId="p14">
    <w:name w:val="p14"/>
    <w:basedOn w:val="a"/>
    <w:autoRedefine/>
    <w:qFormat/>
    <w:pPr>
      <w:jc w:val="center"/>
    </w:pPr>
    <w:rPr>
      <w:rFonts w:ascii="Trebuchet MS" w:hAnsi="Trebuchet MS" w:cs="Times New Roman"/>
      <w:color w:val="000000"/>
      <w:kern w:val="0"/>
      <w:sz w:val="24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Revision"/>
    <w:hidden/>
    <w:uiPriority w:val="99"/>
    <w:unhideWhenUsed/>
    <w:rsid w:val="00361E5F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Qssica</dc:creator>
  <cp:lastModifiedBy>栋兵 李</cp:lastModifiedBy>
  <cp:revision>3</cp:revision>
  <dcterms:created xsi:type="dcterms:W3CDTF">2023-11-09T13:23:00Z</dcterms:created>
  <dcterms:modified xsi:type="dcterms:W3CDTF">2025-08-27T09:08:00Z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0D62AD889121470FA2590715D3BF26C0_13</vt:lpwstr>
  </property>
  <property fmtid="{D5CDD505-2E9C-101B-9397-08002B2CF9AE}" pid="4" name="KSOTemplateDocerSaveRecord">
    <vt:lpwstr>eyJoZGlkIjoiYzg2MjA4OTcyOGVlNTg2NmVmNTIwYzhlMTA1MjE5YmYiLCJ1c2VySWQiOiI0NDM2NjcyMDQifQ==</vt:lpwstr>
  </property>
</Properties>
</file>