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8F96A9" w14:textId="77777777" w:rsidR="00FD4CDE" w:rsidRDefault="00F80D46">
      <w:pPr>
        <w:jc w:val="center"/>
        <w:rPr>
          <w:rFonts w:ascii="宋体" w:eastAsia="宋体" w:hAnsi="宋体"/>
          <w:b/>
          <w:sz w:val="36"/>
          <w:szCs w:val="36"/>
        </w:rPr>
      </w:pPr>
      <w:r>
        <w:rPr>
          <w:rFonts w:ascii="宋体" w:eastAsia="宋体" w:hAnsi="宋体" w:hint="eastAsia"/>
          <w:b/>
          <w:sz w:val="36"/>
          <w:szCs w:val="36"/>
        </w:rPr>
        <w:t>倍加</w:t>
      </w:r>
      <w:proofErr w:type="gramStart"/>
      <w:r>
        <w:rPr>
          <w:rFonts w:ascii="宋体" w:eastAsia="宋体" w:hAnsi="宋体" w:hint="eastAsia"/>
          <w:b/>
          <w:sz w:val="36"/>
          <w:szCs w:val="36"/>
        </w:rPr>
        <w:t>洁集团</w:t>
      </w:r>
      <w:proofErr w:type="gramEnd"/>
      <w:r>
        <w:rPr>
          <w:rFonts w:ascii="宋体" w:eastAsia="宋体" w:hAnsi="宋体" w:hint="eastAsia"/>
          <w:b/>
          <w:sz w:val="36"/>
          <w:szCs w:val="36"/>
        </w:rPr>
        <w:t>股份有限公司</w:t>
      </w:r>
    </w:p>
    <w:p w14:paraId="3CCF18CD" w14:textId="77777777" w:rsidR="00FD4CDE" w:rsidRDefault="00F80D46">
      <w:pPr>
        <w:jc w:val="center"/>
        <w:rPr>
          <w:rFonts w:ascii="宋体" w:eastAsia="宋体" w:hAnsi="宋体"/>
          <w:b/>
          <w:sz w:val="36"/>
          <w:szCs w:val="36"/>
        </w:rPr>
      </w:pPr>
      <w:r>
        <w:rPr>
          <w:rFonts w:ascii="宋体" w:eastAsia="宋体" w:hAnsi="宋体" w:hint="eastAsia"/>
          <w:b/>
          <w:sz w:val="36"/>
          <w:szCs w:val="36"/>
        </w:rPr>
        <w:t>投资者关系活动记录表</w:t>
      </w:r>
    </w:p>
    <w:p w14:paraId="2862812C" w14:textId="5C6733A1" w:rsidR="00FD4CDE" w:rsidRDefault="00F80D46">
      <w:pPr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编号：</w:t>
      </w:r>
      <w:r>
        <w:rPr>
          <w:rFonts w:ascii="仿宋" w:eastAsia="仿宋" w:hAnsi="仿宋"/>
          <w:sz w:val="32"/>
          <w:szCs w:val="32"/>
        </w:rPr>
        <w:t>2025</w:t>
      </w:r>
      <w:r>
        <w:rPr>
          <w:rFonts w:ascii="仿宋" w:eastAsia="仿宋" w:hAnsi="仿宋" w:hint="eastAsia"/>
          <w:sz w:val="32"/>
          <w:szCs w:val="32"/>
        </w:rPr>
        <w:t>-</w:t>
      </w:r>
      <w:r w:rsidR="00973B97">
        <w:rPr>
          <w:rFonts w:ascii="仿宋" w:eastAsia="仿宋" w:hAnsi="仿宋"/>
          <w:sz w:val="32"/>
          <w:szCs w:val="32"/>
        </w:rPr>
        <w:t>005</w:t>
      </w:r>
    </w:p>
    <w:tbl>
      <w:tblPr>
        <w:tblStyle w:val="TableNormal"/>
        <w:tblW w:w="8575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36"/>
        <w:gridCol w:w="2252"/>
        <w:gridCol w:w="4787"/>
      </w:tblGrid>
      <w:tr w:rsidR="00FD4CDE" w14:paraId="7B267E56" w14:textId="77777777">
        <w:trPr>
          <w:trHeight w:val="1757"/>
          <w:jc w:val="center"/>
        </w:trPr>
        <w:tc>
          <w:tcPr>
            <w:tcW w:w="1536" w:type="dxa"/>
            <w:vAlign w:val="center"/>
          </w:tcPr>
          <w:p w14:paraId="641562AB" w14:textId="77777777" w:rsidR="00FD4CDE" w:rsidRDefault="00F80D4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31" w:lineRule="auto"/>
              <w:ind w:right="139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spacing w:val="4"/>
                <w:kern w:val="0"/>
                <w:sz w:val="24"/>
                <w:szCs w:val="24"/>
              </w:rPr>
              <w:t>投资者关系</w:t>
            </w:r>
            <w:r>
              <w:rPr>
                <w:rFonts w:ascii="宋体" w:eastAsia="宋体" w:hAnsi="宋体" w:cs="宋体"/>
                <w:b/>
                <w:bCs/>
                <w:spacing w:val="5"/>
                <w:kern w:val="0"/>
                <w:sz w:val="24"/>
                <w:szCs w:val="24"/>
              </w:rPr>
              <w:t>活动类别</w:t>
            </w:r>
            <w:proofErr w:type="spellEnd"/>
          </w:p>
        </w:tc>
        <w:tc>
          <w:tcPr>
            <w:tcW w:w="2252" w:type="dxa"/>
            <w:tcBorders>
              <w:right w:val="nil"/>
            </w:tcBorders>
            <w:vAlign w:val="center"/>
          </w:tcPr>
          <w:p w14:paraId="2930CF2E" w14:textId="77777777" w:rsidR="00FD4CDE" w:rsidRDefault="00F80D4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9" w:line="219" w:lineRule="auto"/>
              <w:ind w:left="111"/>
              <w:jc w:val="left"/>
              <w:textAlignment w:val="baseline"/>
              <w:rPr>
                <w:rFonts w:ascii="宋体" w:eastAsia="宋体" w:hAnsi="宋体" w:cs="宋体"/>
                <w:spacing w:val="-1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pacing w:val="-1"/>
                <w:kern w:val="0"/>
                <w:sz w:val="24"/>
                <w:szCs w:val="24"/>
                <w:lang w:eastAsia="zh-CN"/>
              </w:rPr>
              <w:t>□特定对象</w:t>
            </w:r>
            <w:r>
              <w:rPr>
                <w:rFonts w:ascii="宋体" w:eastAsia="宋体" w:hAnsi="宋体" w:cs="宋体" w:hint="eastAsia"/>
                <w:spacing w:val="-1"/>
                <w:kern w:val="0"/>
                <w:sz w:val="24"/>
                <w:szCs w:val="24"/>
                <w:lang w:eastAsia="zh-CN"/>
              </w:rPr>
              <w:t>调研</w:t>
            </w:r>
          </w:p>
          <w:p w14:paraId="3B703F5D" w14:textId="77777777" w:rsidR="00FD4CDE" w:rsidRDefault="00F80D4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9" w:line="219" w:lineRule="auto"/>
              <w:ind w:left="111"/>
              <w:jc w:val="left"/>
              <w:textAlignment w:val="baseline"/>
              <w:rPr>
                <w:rFonts w:ascii="宋体" w:eastAsia="宋体" w:hAnsi="宋体" w:cs="宋体"/>
                <w:spacing w:val="-1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pacing w:val="-1"/>
                <w:kern w:val="0"/>
                <w:sz w:val="24"/>
                <w:szCs w:val="24"/>
                <w:lang w:eastAsia="zh-CN"/>
              </w:rPr>
              <w:t>□媒体采访</w:t>
            </w:r>
          </w:p>
          <w:p w14:paraId="1AB078AF" w14:textId="77777777" w:rsidR="00FD4CDE" w:rsidRDefault="00F80D4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9" w:line="219" w:lineRule="auto"/>
              <w:ind w:left="111"/>
              <w:jc w:val="left"/>
              <w:textAlignment w:val="baseline"/>
              <w:rPr>
                <w:rFonts w:ascii="宋体" w:eastAsia="宋体" w:hAnsi="宋体" w:cs="宋体"/>
                <w:spacing w:val="-1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pacing w:val="-1"/>
                <w:kern w:val="0"/>
                <w:sz w:val="24"/>
                <w:szCs w:val="24"/>
                <w:lang w:eastAsia="zh-CN"/>
              </w:rPr>
              <w:t>□新闻发布会</w:t>
            </w:r>
          </w:p>
          <w:p w14:paraId="16B57BB7" w14:textId="77777777" w:rsidR="00FD4CDE" w:rsidRDefault="00F80D4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9" w:line="219" w:lineRule="auto"/>
              <w:ind w:left="111"/>
              <w:jc w:val="left"/>
              <w:textAlignment w:val="baseline"/>
              <w:rPr>
                <w:rFonts w:ascii="宋体" w:eastAsia="宋体" w:hAnsi="宋体" w:cs="宋体"/>
                <w:spacing w:val="7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pacing w:val="-1"/>
                <w:kern w:val="0"/>
                <w:sz w:val="24"/>
                <w:szCs w:val="24"/>
                <w:lang w:eastAsia="zh-CN"/>
              </w:rPr>
              <w:t>□现场参观</w:t>
            </w:r>
          </w:p>
        </w:tc>
        <w:tc>
          <w:tcPr>
            <w:tcW w:w="4787" w:type="dxa"/>
            <w:tcBorders>
              <w:left w:val="nil"/>
            </w:tcBorders>
            <w:vAlign w:val="center"/>
          </w:tcPr>
          <w:p w14:paraId="547272F1" w14:textId="77777777" w:rsidR="00FD4CDE" w:rsidRDefault="00F80D4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9" w:line="219" w:lineRule="auto"/>
              <w:ind w:left="111" w:firstLineChars="100" w:firstLine="238"/>
              <w:jc w:val="left"/>
              <w:textAlignment w:val="baseline"/>
              <w:rPr>
                <w:rFonts w:ascii="宋体" w:eastAsia="宋体" w:hAnsi="宋体" w:cs="宋体"/>
                <w:spacing w:val="-1"/>
                <w:kern w:val="0"/>
                <w:sz w:val="24"/>
                <w:szCs w:val="24"/>
                <w:lang w:eastAsia="zh-CN"/>
              </w:rPr>
            </w:pPr>
            <w:bookmarkStart w:id="0" w:name="OLE_LINK2"/>
            <w:bookmarkStart w:id="1" w:name="OLE_LINK1"/>
            <w:r>
              <w:rPr>
                <w:rFonts w:ascii="宋体" w:eastAsia="宋体" w:hAnsi="宋体" w:cs="宋体"/>
                <w:spacing w:val="-1"/>
                <w:kern w:val="0"/>
                <w:sz w:val="24"/>
                <w:szCs w:val="24"/>
                <w:lang w:eastAsia="zh-CN"/>
              </w:rPr>
              <w:t>□</w:t>
            </w:r>
            <w:bookmarkEnd w:id="0"/>
            <w:bookmarkEnd w:id="1"/>
            <w:r>
              <w:rPr>
                <w:rFonts w:ascii="宋体" w:eastAsia="宋体" w:hAnsi="宋体" w:cs="宋体"/>
                <w:spacing w:val="-1"/>
                <w:kern w:val="0"/>
                <w:sz w:val="24"/>
                <w:szCs w:val="24"/>
                <w:lang w:eastAsia="zh-CN"/>
              </w:rPr>
              <w:t>分析师会议</w:t>
            </w:r>
          </w:p>
          <w:p w14:paraId="039E5038" w14:textId="77777777" w:rsidR="00FD4CDE" w:rsidRDefault="00F80D4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9" w:line="219" w:lineRule="auto"/>
              <w:ind w:left="111" w:firstLineChars="100" w:firstLine="238"/>
              <w:jc w:val="left"/>
              <w:textAlignment w:val="baseline"/>
              <w:rPr>
                <w:rFonts w:ascii="宋体" w:eastAsia="宋体" w:hAnsi="宋体" w:cs="宋体"/>
                <w:spacing w:val="-1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pacing w:val="-1"/>
                <w:kern w:val="0"/>
                <w:sz w:val="24"/>
                <w:szCs w:val="24"/>
                <w:lang w:eastAsia="zh-CN"/>
              </w:rPr>
              <w:t>□业绩说明会</w:t>
            </w:r>
          </w:p>
          <w:p w14:paraId="7135611E" w14:textId="77777777" w:rsidR="00FD4CDE" w:rsidRDefault="00F80D4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9" w:line="219" w:lineRule="auto"/>
              <w:ind w:left="111" w:firstLineChars="100" w:firstLine="238"/>
              <w:jc w:val="left"/>
              <w:textAlignment w:val="baseline"/>
              <w:rPr>
                <w:rFonts w:ascii="宋体" w:eastAsia="宋体" w:hAnsi="宋体" w:cs="宋体"/>
                <w:spacing w:val="-1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pacing w:val="-1"/>
                <w:kern w:val="0"/>
                <w:sz w:val="24"/>
                <w:szCs w:val="24"/>
                <w:lang w:eastAsia="zh-CN"/>
              </w:rPr>
              <w:t>□路演活动</w:t>
            </w:r>
          </w:p>
          <w:p w14:paraId="06E738D4" w14:textId="77777777" w:rsidR="00FD4CDE" w:rsidRDefault="00F80D4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9" w:line="219" w:lineRule="auto"/>
              <w:ind w:left="111" w:firstLineChars="100" w:firstLine="240"/>
              <w:jc w:val="left"/>
              <w:textAlignment w:val="baseline"/>
              <w:rPr>
                <w:rFonts w:ascii="宋体" w:eastAsia="宋体" w:hAnsi="宋体" w:cs="宋体"/>
                <w:spacing w:val="7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pacing w:val="-1"/>
                <w:kern w:val="0"/>
                <w:sz w:val="24"/>
                <w:szCs w:val="24"/>
              </w:rPr>
              <w:sym w:font="Wingdings 2" w:char="F052"/>
            </w:r>
            <w:r>
              <w:rPr>
                <w:rFonts w:ascii="宋体" w:eastAsia="宋体" w:hAnsi="宋体" w:cs="宋体"/>
                <w:spacing w:val="-1"/>
                <w:kern w:val="0"/>
                <w:sz w:val="24"/>
                <w:szCs w:val="24"/>
                <w:lang w:eastAsia="zh-CN"/>
              </w:rPr>
              <w:t>其他</w:t>
            </w:r>
            <w:r>
              <w:rPr>
                <w:rFonts w:ascii="宋体" w:eastAsia="宋体" w:hAnsi="宋体" w:cs="宋体" w:hint="eastAsia"/>
                <w:spacing w:val="-1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ascii="宋体" w:eastAsia="宋体" w:hAnsi="宋体" w:cs="宋体"/>
                <w:spacing w:val="-1"/>
                <w:kern w:val="0"/>
                <w:sz w:val="24"/>
                <w:szCs w:val="24"/>
                <w:lang w:eastAsia="zh-CN"/>
              </w:rPr>
              <w:t>电话会议</w:t>
            </w:r>
            <w:r>
              <w:rPr>
                <w:rFonts w:ascii="宋体" w:eastAsia="宋体" w:hAnsi="宋体" w:cs="宋体" w:hint="eastAsia"/>
                <w:spacing w:val="-1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 w:rsidR="00FD4CDE" w14:paraId="2FAC0E95" w14:textId="77777777">
        <w:trPr>
          <w:trHeight w:val="552"/>
          <w:jc w:val="center"/>
        </w:trPr>
        <w:tc>
          <w:tcPr>
            <w:tcW w:w="1536" w:type="dxa"/>
            <w:vAlign w:val="center"/>
          </w:tcPr>
          <w:p w14:paraId="42213990" w14:textId="77777777" w:rsidR="00FD4CDE" w:rsidRDefault="00F80D4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0" w:lineRule="auto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  <w:lang w:eastAsia="zh-CN"/>
              </w:rPr>
            </w:pPr>
            <w:r w:rsidRPr="007F0270">
              <w:rPr>
                <w:rFonts w:ascii="宋体" w:eastAsia="宋体" w:hAnsi="宋体" w:cs="宋体" w:hint="eastAsia"/>
                <w:b/>
                <w:bCs/>
                <w:spacing w:val="4"/>
                <w:kern w:val="0"/>
                <w:sz w:val="24"/>
                <w:szCs w:val="24"/>
                <w:lang w:eastAsia="zh-CN"/>
              </w:rPr>
              <w:t>参与单位</w:t>
            </w:r>
            <w:r w:rsidRPr="007F0270">
              <w:rPr>
                <w:rFonts w:ascii="宋体" w:eastAsia="宋体" w:hAnsi="宋体" w:cs="宋体"/>
                <w:b/>
                <w:bCs/>
                <w:spacing w:val="4"/>
                <w:kern w:val="0"/>
                <w:sz w:val="24"/>
                <w:szCs w:val="24"/>
                <w:lang w:eastAsia="zh-CN"/>
              </w:rPr>
              <w:t>名</w:t>
            </w:r>
            <w:r w:rsidRPr="007F0270">
              <w:rPr>
                <w:rFonts w:ascii="宋体" w:eastAsia="宋体" w:hAnsi="宋体" w:cs="宋体"/>
                <w:b/>
                <w:bCs/>
                <w:spacing w:val="5"/>
                <w:kern w:val="0"/>
                <w:sz w:val="24"/>
                <w:szCs w:val="24"/>
                <w:lang w:eastAsia="zh-CN"/>
              </w:rPr>
              <w:t>称及人员姓</w:t>
            </w:r>
            <w:r w:rsidRPr="007F0270">
              <w:rPr>
                <w:rFonts w:ascii="宋体" w:eastAsia="宋体" w:hAnsi="宋体" w:cs="宋体"/>
                <w:b/>
                <w:bCs/>
                <w:spacing w:val="-3"/>
                <w:kern w:val="0"/>
                <w:sz w:val="24"/>
                <w:szCs w:val="24"/>
                <w:lang w:eastAsia="zh-CN"/>
              </w:rPr>
              <w:t>名</w:t>
            </w:r>
          </w:p>
        </w:tc>
        <w:tc>
          <w:tcPr>
            <w:tcW w:w="7039" w:type="dxa"/>
            <w:gridSpan w:val="2"/>
            <w:vAlign w:val="center"/>
          </w:tcPr>
          <w:p w14:paraId="5F68B07D" w14:textId="04383002" w:rsidR="00FD4CDE" w:rsidRPr="00FF4228" w:rsidRDefault="00721D0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6" w:lineRule="auto"/>
              <w:textAlignment w:val="baseline"/>
              <w:rPr>
                <w:rFonts w:ascii="宋体" w:eastAsia="宋体" w:hAnsi="宋体" w:cs="宋体"/>
                <w:spacing w:val="-1"/>
                <w:kern w:val="0"/>
                <w:sz w:val="24"/>
                <w:szCs w:val="24"/>
                <w:lang w:eastAsia="zh-CN"/>
              </w:rPr>
            </w:pPr>
            <w:r w:rsidRPr="00721D07">
              <w:rPr>
                <w:rFonts w:ascii="宋体" w:eastAsia="宋体" w:hAnsi="宋体" w:cs="宋体" w:hint="eastAsia"/>
                <w:spacing w:val="-1"/>
                <w:kern w:val="0"/>
                <w:sz w:val="24"/>
                <w:szCs w:val="24"/>
                <w:lang w:eastAsia="zh-CN"/>
              </w:rPr>
              <w:t>新华基金</w:t>
            </w:r>
            <w:r>
              <w:rPr>
                <w:rFonts w:ascii="宋体" w:eastAsia="宋体" w:hAnsi="宋体" w:cs="宋体" w:hint="eastAsia"/>
                <w:spacing w:val="-1"/>
                <w:kern w:val="0"/>
                <w:sz w:val="24"/>
                <w:szCs w:val="24"/>
                <w:lang w:eastAsia="zh-CN"/>
              </w:rPr>
              <w:t>：</w:t>
            </w:r>
            <w:r w:rsidRPr="00721D07">
              <w:rPr>
                <w:rFonts w:ascii="宋体" w:eastAsia="宋体" w:hAnsi="宋体" w:cs="宋体" w:hint="eastAsia"/>
                <w:spacing w:val="-1"/>
                <w:kern w:val="0"/>
                <w:sz w:val="24"/>
                <w:szCs w:val="24"/>
                <w:lang w:eastAsia="zh-CN"/>
              </w:rPr>
              <w:t>成斐昳</w:t>
            </w:r>
          </w:p>
          <w:p w14:paraId="066F9179" w14:textId="77777777" w:rsidR="005A2BF2" w:rsidRDefault="00721D0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6" w:lineRule="auto"/>
              <w:textAlignment w:val="baseline"/>
              <w:rPr>
                <w:rFonts w:ascii="宋体" w:eastAsia="宋体" w:hAnsi="宋体" w:cs="宋体"/>
                <w:spacing w:val="-1"/>
                <w:kern w:val="0"/>
                <w:sz w:val="24"/>
                <w:szCs w:val="24"/>
                <w:lang w:eastAsia="zh-CN"/>
              </w:rPr>
            </w:pPr>
            <w:r w:rsidRPr="00721D07">
              <w:rPr>
                <w:rFonts w:ascii="宋体" w:eastAsia="宋体" w:hAnsi="宋体" w:cs="宋体" w:hint="eastAsia"/>
                <w:spacing w:val="-1"/>
                <w:kern w:val="0"/>
                <w:sz w:val="24"/>
                <w:szCs w:val="24"/>
                <w:lang w:eastAsia="zh-CN"/>
              </w:rPr>
              <w:t>和谐汇</w:t>
            </w:r>
            <w:proofErr w:type="gramStart"/>
            <w:r w:rsidRPr="00721D07">
              <w:rPr>
                <w:rFonts w:ascii="宋体" w:eastAsia="宋体" w:hAnsi="宋体" w:cs="宋体" w:hint="eastAsia"/>
                <w:spacing w:val="-1"/>
                <w:kern w:val="0"/>
                <w:sz w:val="24"/>
                <w:szCs w:val="24"/>
                <w:lang w:eastAsia="zh-CN"/>
              </w:rPr>
              <w:t>一</w:t>
            </w:r>
            <w:proofErr w:type="gramEnd"/>
            <w:r w:rsidRPr="00721D07">
              <w:rPr>
                <w:rFonts w:ascii="宋体" w:eastAsia="宋体" w:hAnsi="宋体" w:cs="宋体" w:hint="eastAsia"/>
                <w:spacing w:val="-1"/>
                <w:kern w:val="0"/>
                <w:sz w:val="24"/>
                <w:szCs w:val="24"/>
                <w:lang w:eastAsia="zh-CN"/>
              </w:rPr>
              <w:t>资产</w:t>
            </w:r>
            <w:r>
              <w:rPr>
                <w:rFonts w:ascii="宋体" w:eastAsia="宋体" w:hAnsi="宋体" w:cs="宋体" w:hint="eastAsia"/>
                <w:spacing w:val="-1"/>
                <w:kern w:val="0"/>
                <w:sz w:val="24"/>
                <w:szCs w:val="24"/>
                <w:lang w:eastAsia="zh-CN"/>
              </w:rPr>
              <w:t>：</w:t>
            </w:r>
            <w:r w:rsidRPr="00721D07">
              <w:rPr>
                <w:rFonts w:ascii="宋体" w:eastAsia="宋体" w:hAnsi="宋体" w:cs="宋体" w:hint="eastAsia"/>
                <w:spacing w:val="-1"/>
                <w:kern w:val="0"/>
                <w:sz w:val="24"/>
                <w:szCs w:val="24"/>
                <w:lang w:eastAsia="zh-CN"/>
              </w:rPr>
              <w:t>赵雪</w:t>
            </w:r>
          </w:p>
          <w:p w14:paraId="10E45FEE" w14:textId="77777777" w:rsidR="00721D07" w:rsidRDefault="00721D0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6" w:lineRule="auto"/>
              <w:textAlignment w:val="baseline"/>
              <w:rPr>
                <w:rFonts w:ascii="宋体" w:eastAsia="宋体" w:hAnsi="宋体" w:cs="宋体"/>
                <w:spacing w:val="-1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pacing w:val="-1"/>
                <w:kern w:val="0"/>
                <w:sz w:val="24"/>
                <w:szCs w:val="24"/>
                <w:lang w:eastAsia="zh-CN"/>
              </w:rPr>
              <w:t>递归</w:t>
            </w:r>
            <w:r w:rsidRPr="00721D07">
              <w:rPr>
                <w:rFonts w:ascii="宋体" w:eastAsia="宋体" w:hAnsi="宋体" w:cs="宋体" w:hint="eastAsia"/>
                <w:spacing w:val="-1"/>
                <w:kern w:val="0"/>
                <w:sz w:val="24"/>
                <w:szCs w:val="24"/>
                <w:lang w:eastAsia="zh-CN"/>
              </w:rPr>
              <w:t>基金</w:t>
            </w:r>
            <w:r>
              <w:rPr>
                <w:rFonts w:ascii="宋体" w:eastAsia="宋体" w:hAnsi="宋体" w:cs="宋体" w:hint="eastAsia"/>
                <w:spacing w:val="-1"/>
                <w:kern w:val="0"/>
                <w:sz w:val="24"/>
                <w:szCs w:val="24"/>
                <w:lang w:eastAsia="zh-CN"/>
              </w:rPr>
              <w:t>：</w:t>
            </w:r>
            <w:r w:rsidRPr="00721D07">
              <w:rPr>
                <w:rFonts w:ascii="宋体" w:eastAsia="宋体" w:hAnsi="宋体" w:cs="宋体" w:hint="eastAsia"/>
                <w:spacing w:val="-1"/>
                <w:kern w:val="0"/>
                <w:sz w:val="24"/>
                <w:szCs w:val="24"/>
                <w:lang w:eastAsia="zh-CN"/>
              </w:rPr>
              <w:t>陈曦</w:t>
            </w:r>
          </w:p>
          <w:p w14:paraId="0FF8FF93" w14:textId="77777777" w:rsidR="00721D07" w:rsidRDefault="00721D0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6" w:lineRule="auto"/>
              <w:textAlignment w:val="baseline"/>
              <w:rPr>
                <w:rFonts w:ascii="宋体" w:eastAsia="宋体" w:hAnsi="宋体" w:cs="宋体"/>
                <w:spacing w:val="-1"/>
                <w:kern w:val="0"/>
                <w:sz w:val="24"/>
                <w:szCs w:val="24"/>
                <w:lang w:eastAsia="zh-CN"/>
              </w:rPr>
            </w:pPr>
            <w:proofErr w:type="gramStart"/>
            <w:r w:rsidRPr="00721D07">
              <w:rPr>
                <w:rFonts w:ascii="宋体" w:eastAsia="宋体" w:hAnsi="宋体" w:cs="宋体" w:hint="eastAsia"/>
                <w:spacing w:val="-1"/>
                <w:kern w:val="0"/>
                <w:sz w:val="24"/>
                <w:szCs w:val="24"/>
                <w:lang w:eastAsia="zh-CN"/>
              </w:rPr>
              <w:t>宽潭</w:t>
            </w:r>
            <w:r>
              <w:rPr>
                <w:rFonts w:ascii="宋体" w:eastAsia="宋体" w:hAnsi="宋体" w:cs="宋体" w:hint="eastAsia"/>
                <w:spacing w:val="-1"/>
                <w:kern w:val="0"/>
                <w:sz w:val="24"/>
                <w:szCs w:val="24"/>
                <w:lang w:eastAsia="zh-CN"/>
              </w:rPr>
              <w:t>基金</w:t>
            </w:r>
            <w:proofErr w:type="gramEnd"/>
            <w:r>
              <w:rPr>
                <w:rFonts w:ascii="宋体" w:eastAsia="宋体" w:hAnsi="宋体" w:cs="宋体" w:hint="eastAsia"/>
                <w:spacing w:val="-1"/>
                <w:kern w:val="0"/>
                <w:sz w:val="24"/>
                <w:szCs w:val="24"/>
                <w:lang w:eastAsia="zh-CN"/>
              </w:rPr>
              <w:t>：</w:t>
            </w:r>
            <w:proofErr w:type="gramStart"/>
            <w:r w:rsidRPr="00721D07">
              <w:rPr>
                <w:rFonts w:ascii="宋体" w:eastAsia="宋体" w:hAnsi="宋体" w:cs="宋体" w:hint="eastAsia"/>
                <w:spacing w:val="-1"/>
                <w:kern w:val="0"/>
                <w:sz w:val="24"/>
                <w:szCs w:val="24"/>
                <w:lang w:eastAsia="zh-CN"/>
              </w:rPr>
              <w:t>戎勉</w:t>
            </w:r>
            <w:proofErr w:type="gramEnd"/>
          </w:p>
          <w:p w14:paraId="64CF4710" w14:textId="77777777" w:rsidR="00721D07" w:rsidRDefault="0005216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6" w:lineRule="auto"/>
              <w:textAlignment w:val="baseline"/>
              <w:rPr>
                <w:rFonts w:ascii="宋体" w:eastAsia="宋体" w:hAnsi="宋体" w:cs="宋体"/>
                <w:spacing w:val="-1"/>
                <w:kern w:val="0"/>
                <w:sz w:val="24"/>
                <w:szCs w:val="24"/>
                <w:lang w:eastAsia="zh-CN"/>
              </w:rPr>
            </w:pPr>
            <w:r w:rsidRPr="0005216F">
              <w:rPr>
                <w:rFonts w:ascii="宋体" w:eastAsia="宋体" w:hAnsi="宋体" w:cs="宋体" w:hint="eastAsia"/>
                <w:spacing w:val="-1"/>
                <w:kern w:val="0"/>
                <w:sz w:val="24"/>
                <w:szCs w:val="24"/>
                <w:lang w:eastAsia="zh-CN"/>
              </w:rPr>
              <w:t>信达证券</w:t>
            </w:r>
            <w:r>
              <w:rPr>
                <w:rFonts w:ascii="宋体" w:eastAsia="宋体" w:hAnsi="宋体" w:cs="宋体" w:hint="eastAsia"/>
                <w:spacing w:val="-1"/>
                <w:kern w:val="0"/>
                <w:sz w:val="24"/>
                <w:szCs w:val="24"/>
                <w:lang w:eastAsia="zh-CN"/>
              </w:rPr>
              <w:t>：</w:t>
            </w:r>
            <w:r w:rsidRPr="0005216F">
              <w:rPr>
                <w:rFonts w:ascii="宋体" w:eastAsia="宋体" w:hAnsi="宋体" w:cs="宋体" w:hint="eastAsia"/>
                <w:spacing w:val="-1"/>
                <w:kern w:val="0"/>
                <w:sz w:val="24"/>
                <w:szCs w:val="24"/>
                <w:lang w:eastAsia="zh-CN"/>
              </w:rPr>
              <w:t>陆亚宁</w:t>
            </w:r>
          </w:p>
          <w:p w14:paraId="5CD8BBDA" w14:textId="77777777" w:rsidR="0005216F" w:rsidRDefault="0005216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6" w:lineRule="auto"/>
              <w:textAlignment w:val="baseline"/>
              <w:rPr>
                <w:rFonts w:ascii="宋体" w:eastAsia="宋体" w:hAnsi="宋体" w:cs="宋体"/>
                <w:spacing w:val="-1"/>
                <w:kern w:val="0"/>
                <w:sz w:val="24"/>
                <w:szCs w:val="24"/>
                <w:lang w:eastAsia="zh-CN"/>
              </w:rPr>
            </w:pPr>
            <w:r w:rsidRPr="0005216F">
              <w:rPr>
                <w:rFonts w:ascii="宋体" w:eastAsia="宋体" w:hAnsi="宋体" w:cs="宋体" w:hint="eastAsia"/>
                <w:spacing w:val="-1"/>
                <w:kern w:val="0"/>
                <w:sz w:val="24"/>
                <w:szCs w:val="24"/>
                <w:lang w:eastAsia="zh-CN"/>
              </w:rPr>
              <w:t>华福证券</w:t>
            </w:r>
            <w:r>
              <w:rPr>
                <w:rFonts w:ascii="宋体" w:eastAsia="宋体" w:hAnsi="宋体" w:cs="宋体" w:hint="eastAsia"/>
                <w:spacing w:val="-1"/>
                <w:kern w:val="0"/>
                <w:sz w:val="24"/>
                <w:szCs w:val="24"/>
                <w:lang w:eastAsia="zh-CN"/>
              </w:rPr>
              <w:t>：</w:t>
            </w:r>
            <w:r w:rsidRPr="0005216F">
              <w:rPr>
                <w:rFonts w:ascii="宋体" w:eastAsia="宋体" w:hAnsi="宋体" w:cs="宋体" w:hint="eastAsia"/>
                <w:spacing w:val="-1"/>
                <w:kern w:val="0"/>
                <w:sz w:val="24"/>
                <w:szCs w:val="24"/>
                <w:lang w:eastAsia="zh-CN"/>
              </w:rPr>
              <w:t>李含稚</w:t>
            </w:r>
            <w:r>
              <w:rPr>
                <w:rFonts w:ascii="宋体" w:eastAsia="宋体" w:hAnsi="宋体" w:cs="宋体" w:hint="eastAsia"/>
                <w:spacing w:val="-1"/>
                <w:kern w:val="0"/>
                <w:sz w:val="24"/>
                <w:szCs w:val="24"/>
                <w:lang w:eastAsia="zh-CN"/>
              </w:rPr>
              <w:t>、</w:t>
            </w:r>
            <w:r w:rsidRPr="0005216F">
              <w:rPr>
                <w:rFonts w:ascii="宋体" w:eastAsia="宋体" w:hAnsi="宋体" w:cs="宋体" w:hint="eastAsia"/>
                <w:spacing w:val="-1"/>
                <w:kern w:val="0"/>
                <w:sz w:val="24"/>
                <w:szCs w:val="24"/>
                <w:lang w:eastAsia="zh-CN"/>
              </w:rPr>
              <w:t>李宏鹏</w:t>
            </w:r>
          </w:p>
          <w:p w14:paraId="23745E69" w14:textId="34B7654B" w:rsidR="0005216F" w:rsidRDefault="0005216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6" w:lineRule="auto"/>
              <w:textAlignment w:val="baseline"/>
              <w:rPr>
                <w:rFonts w:ascii="宋体" w:eastAsia="宋体" w:hAnsi="宋体" w:cs="宋体"/>
                <w:spacing w:val="-1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pacing w:val="-1"/>
                <w:kern w:val="0"/>
                <w:sz w:val="24"/>
                <w:szCs w:val="24"/>
                <w:lang w:eastAsia="zh-CN"/>
              </w:rPr>
              <w:t>中金公司：</w:t>
            </w:r>
            <w:r w:rsidRPr="0005216F">
              <w:rPr>
                <w:rFonts w:ascii="宋体" w:eastAsia="宋体" w:hAnsi="宋体" w:cs="宋体" w:hint="eastAsia"/>
                <w:spacing w:val="-1"/>
                <w:kern w:val="0"/>
                <w:sz w:val="24"/>
                <w:szCs w:val="24"/>
                <w:lang w:eastAsia="zh-CN"/>
              </w:rPr>
              <w:t>王凯</w:t>
            </w:r>
            <w:r>
              <w:rPr>
                <w:rFonts w:ascii="宋体" w:eastAsia="宋体" w:hAnsi="宋体" w:cs="宋体" w:hint="eastAsia"/>
                <w:spacing w:val="-1"/>
                <w:kern w:val="0"/>
                <w:sz w:val="24"/>
                <w:szCs w:val="24"/>
                <w:lang w:eastAsia="zh-CN"/>
              </w:rPr>
              <w:t>、</w:t>
            </w:r>
            <w:r w:rsidRPr="0005216F">
              <w:rPr>
                <w:rFonts w:ascii="宋体" w:eastAsia="宋体" w:hAnsi="宋体" w:cs="宋体" w:hint="eastAsia"/>
                <w:spacing w:val="-1"/>
                <w:kern w:val="0"/>
                <w:sz w:val="24"/>
                <w:szCs w:val="24"/>
                <w:lang w:eastAsia="zh-CN"/>
              </w:rPr>
              <w:t>徐静怡</w:t>
            </w:r>
          </w:p>
          <w:p w14:paraId="4AA5EE57" w14:textId="77777777" w:rsidR="0005216F" w:rsidRDefault="0005216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6" w:lineRule="auto"/>
              <w:textAlignment w:val="baseline"/>
              <w:rPr>
                <w:rFonts w:ascii="宋体" w:eastAsia="宋体" w:hAnsi="宋体" w:cs="宋体"/>
                <w:spacing w:val="-1"/>
                <w:kern w:val="0"/>
                <w:sz w:val="24"/>
                <w:szCs w:val="24"/>
                <w:lang w:eastAsia="zh-CN"/>
              </w:rPr>
            </w:pPr>
            <w:r w:rsidRPr="0005216F">
              <w:rPr>
                <w:rFonts w:ascii="宋体" w:eastAsia="宋体" w:hAnsi="宋体" w:cs="宋体" w:hint="eastAsia"/>
                <w:spacing w:val="-1"/>
                <w:kern w:val="0"/>
                <w:sz w:val="24"/>
                <w:szCs w:val="24"/>
                <w:lang w:eastAsia="zh-CN"/>
              </w:rPr>
              <w:t>方正证券</w:t>
            </w:r>
            <w:r>
              <w:rPr>
                <w:rFonts w:ascii="宋体" w:eastAsia="宋体" w:hAnsi="宋体" w:cs="宋体" w:hint="eastAsia"/>
                <w:spacing w:val="-1"/>
                <w:kern w:val="0"/>
                <w:sz w:val="24"/>
                <w:szCs w:val="24"/>
                <w:lang w:eastAsia="zh-CN"/>
              </w:rPr>
              <w:t>：</w:t>
            </w:r>
            <w:r w:rsidRPr="0005216F">
              <w:rPr>
                <w:rFonts w:ascii="宋体" w:eastAsia="宋体" w:hAnsi="宋体" w:cs="宋体" w:hint="eastAsia"/>
                <w:spacing w:val="-1"/>
                <w:kern w:val="0"/>
                <w:sz w:val="24"/>
                <w:szCs w:val="24"/>
                <w:lang w:eastAsia="zh-CN"/>
              </w:rPr>
              <w:t>谷寒婷</w:t>
            </w:r>
          </w:p>
          <w:p w14:paraId="34752C86" w14:textId="4CD99DF6" w:rsidR="0005216F" w:rsidRDefault="00E8641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6" w:lineRule="auto"/>
              <w:textAlignment w:val="baseline"/>
              <w:rPr>
                <w:rFonts w:ascii="宋体" w:eastAsia="宋体" w:hAnsi="宋体" w:cs="宋体"/>
                <w:spacing w:val="-1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pacing w:val="-1"/>
                <w:kern w:val="0"/>
                <w:sz w:val="24"/>
                <w:szCs w:val="24"/>
                <w:lang w:eastAsia="zh-CN"/>
              </w:rPr>
              <w:t>西南证券</w:t>
            </w:r>
            <w:r w:rsidR="0005216F" w:rsidRPr="00E86415">
              <w:rPr>
                <w:rFonts w:ascii="宋体" w:eastAsia="宋体" w:hAnsi="宋体" w:cs="宋体" w:hint="eastAsia"/>
                <w:spacing w:val="-1"/>
                <w:kern w:val="0"/>
                <w:sz w:val="24"/>
                <w:szCs w:val="24"/>
                <w:lang w:eastAsia="zh-CN"/>
              </w:rPr>
              <w:t>：沈琪</w:t>
            </w:r>
          </w:p>
          <w:p w14:paraId="730F5221" w14:textId="77777777" w:rsidR="0005216F" w:rsidRDefault="0005216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6" w:lineRule="auto"/>
              <w:textAlignment w:val="baseline"/>
              <w:rPr>
                <w:rFonts w:ascii="宋体" w:eastAsia="宋体" w:hAnsi="宋体" w:cs="宋体"/>
                <w:spacing w:val="-1"/>
                <w:kern w:val="0"/>
                <w:sz w:val="24"/>
                <w:szCs w:val="24"/>
                <w:lang w:eastAsia="zh-CN"/>
              </w:rPr>
            </w:pPr>
            <w:r w:rsidRPr="0005216F">
              <w:rPr>
                <w:rFonts w:ascii="宋体" w:eastAsia="宋体" w:hAnsi="宋体" w:cs="宋体" w:hint="eastAsia"/>
                <w:spacing w:val="-1"/>
                <w:kern w:val="0"/>
                <w:sz w:val="24"/>
                <w:szCs w:val="24"/>
                <w:lang w:eastAsia="zh-CN"/>
              </w:rPr>
              <w:t>国泰君安证券</w:t>
            </w:r>
            <w:r>
              <w:rPr>
                <w:rFonts w:ascii="宋体" w:eastAsia="宋体" w:hAnsi="宋体" w:cs="宋体" w:hint="eastAsia"/>
                <w:spacing w:val="-1"/>
                <w:kern w:val="0"/>
                <w:sz w:val="24"/>
                <w:szCs w:val="24"/>
                <w:lang w:eastAsia="zh-CN"/>
              </w:rPr>
              <w:t>：</w:t>
            </w:r>
            <w:r w:rsidRPr="0005216F">
              <w:rPr>
                <w:rFonts w:ascii="宋体" w:eastAsia="宋体" w:hAnsi="宋体" w:cs="宋体" w:hint="eastAsia"/>
                <w:spacing w:val="-1"/>
                <w:kern w:val="0"/>
                <w:sz w:val="24"/>
                <w:szCs w:val="24"/>
                <w:lang w:eastAsia="zh-CN"/>
              </w:rPr>
              <w:t>杨柳</w:t>
            </w:r>
          </w:p>
          <w:p w14:paraId="0984CE43" w14:textId="5B32F450" w:rsidR="0005216F" w:rsidRDefault="0005216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6" w:lineRule="auto"/>
              <w:textAlignment w:val="baseline"/>
              <w:rPr>
                <w:rFonts w:ascii="宋体" w:eastAsia="宋体" w:hAnsi="宋体" w:cs="宋体"/>
                <w:spacing w:val="-1"/>
                <w:kern w:val="0"/>
                <w:sz w:val="24"/>
                <w:szCs w:val="24"/>
                <w:lang w:eastAsia="zh-CN"/>
              </w:rPr>
            </w:pPr>
            <w:r w:rsidRPr="0005216F">
              <w:rPr>
                <w:rFonts w:ascii="宋体" w:eastAsia="宋体" w:hAnsi="宋体" w:cs="宋体" w:hint="eastAsia"/>
                <w:spacing w:val="-1"/>
                <w:kern w:val="0"/>
                <w:sz w:val="24"/>
                <w:szCs w:val="24"/>
                <w:lang w:eastAsia="zh-CN"/>
              </w:rPr>
              <w:t>兴业证券</w:t>
            </w:r>
            <w:r>
              <w:rPr>
                <w:rFonts w:ascii="宋体" w:eastAsia="宋体" w:hAnsi="宋体" w:cs="宋体" w:hint="eastAsia"/>
                <w:spacing w:val="-1"/>
                <w:kern w:val="0"/>
                <w:sz w:val="24"/>
                <w:szCs w:val="24"/>
                <w:lang w:eastAsia="zh-CN"/>
              </w:rPr>
              <w:t>：</w:t>
            </w:r>
            <w:r w:rsidRPr="0005216F">
              <w:rPr>
                <w:rFonts w:ascii="宋体" w:eastAsia="宋体" w:hAnsi="宋体" w:cs="宋体" w:hint="eastAsia"/>
                <w:spacing w:val="-1"/>
                <w:kern w:val="0"/>
                <w:sz w:val="24"/>
                <w:szCs w:val="24"/>
                <w:lang w:eastAsia="zh-CN"/>
              </w:rPr>
              <w:t>代</w:t>
            </w:r>
            <w:proofErr w:type="gramStart"/>
            <w:r w:rsidRPr="0005216F">
              <w:rPr>
                <w:rFonts w:ascii="宋体" w:eastAsia="宋体" w:hAnsi="宋体" w:cs="宋体" w:hint="eastAsia"/>
                <w:spacing w:val="-1"/>
                <w:kern w:val="0"/>
                <w:sz w:val="24"/>
                <w:szCs w:val="24"/>
                <w:lang w:eastAsia="zh-CN"/>
              </w:rPr>
              <w:t>凯</w:t>
            </w:r>
            <w:proofErr w:type="gramEnd"/>
            <w:r w:rsidRPr="0005216F">
              <w:rPr>
                <w:rFonts w:ascii="宋体" w:eastAsia="宋体" w:hAnsi="宋体" w:cs="宋体" w:hint="eastAsia"/>
                <w:spacing w:val="-1"/>
                <w:kern w:val="0"/>
                <w:sz w:val="24"/>
                <w:szCs w:val="24"/>
                <w:lang w:eastAsia="zh-CN"/>
              </w:rPr>
              <w:t>燕</w:t>
            </w:r>
            <w:r>
              <w:rPr>
                <w:rFonts w:ascii="宋体" w:eastAsia="宋体" w:hAnsi="宋体" w:cs="宋体" w:hint="eastAsia"/>
                <w:spacing w:val="-1"/>
                <w:kern w:val="0"/>
                <w:sz w:val="24"/>
                <w:szCs w:val="24"/>
                <w:lang w:eastAsia="zh-CN"/>
              </w:rPr>
              <w:t>、</w:t>
            </w:r>
            <w:r w:rsidRPr="0005216F">
              <w:rPr>
                <w:rFonts w:ascii="宋体" w:eastAsia="宋体" w:hAnsi="宋体" w:cs="宋体" w:hint="eastAsia"/>
                <w:spacing w:val="-1"/>
                <w:kern w:val="0"/>
                <w:sz w:val="24"/>
                <w:szCs w:val="24"/>
                <w:lang w:eastAsia="zh-CN"/>
              </w:rPr>
              <w:t>陆焱</w:t>
            </w:r>
          </w:p>
          <w:p w14:paraId="51E97395" w14:textId="77777777" w:rsidR="0005216F" w:rsidRDefault="0005216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6" w:lineRule="auto"/>
              <w:textAlignment w:val="baseline"/>
              <w:rPr>
                <w:rFonts w:ascii="宋体" w:eastAsia="宋体" w:hAnsi="宋体" w:cs="宋体"/>
                <w:spacing w:val="-1"/>
                <w:kern w:val="0"/>
                <w:sz w:val="24"/>
                <w:szCs w:val="24"/>
                <w:lang w:eastAsia="zh-CN"/>
              </w:rPr>
            </w:pPr>
            <w:r w:rsidRPr="0005216F">
              <w:rPr>
                <w:rFonts w:ascii="宋体" w:eastAsia="宋体" w:hAnsi="宋体" w:cs="宋体" w:hint="eastAsia"/>
                <w:spacing w:val="-1"/>
                <w:kern w:val="0"/>
                <w:sz w:val="24"/>
                <w:szCs w:val="24"/>
                <w:lang w:eastAsia="zh-CN"/>
              </w:rPr>
              <w:t>东北证券</w:t>
            </w:r>
            <w:r>
              <w:rPr>
                <w:rFonts w:ascii="宋体" w:eastAsia="宋体" w:hAnsi="宋体" w:cs="宋体" w:hint="eastAsia"/>
                <w:spacing w:val="-1"/>
                <w:kern w:val="0"/>
                <w:sz w:val="24"/>
                <w:szCs w:val="24"/>
                <w:lang w:eastAsia="zh-CN"/>
              </w:rPr>
              <w:t>：</w:t>
            </w:r>
            <w:proofErr w:type="gramStart"/>
            <w:r w:rsidRPr="0005216F">
              <w:rPr>
                <w:rFonts w:ascii="宋体" w:eastAsia="宋体" w:hAnsi="宋体" w:cs="宋体" w:hint="eastAsia"/>
                <w:spacing w:val="-1"/>
                <w:kern w:val="0"/>
                <w:sz w:val="24"/>
                <w:szCs w:val="24"/>
                <w:lang w:eastAsia="zh-CN"/>
              </w:rPr>
              <w:t>易丁依</w:t>
            </w:r>
            <w:proofErr w:type="gramEnd"/>
          </w:p>
          <w:p w14:paraId="49F55BA2" w14:textId="77777777" w:rsidR="0005216F" w:rsidRDefault="0005216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6" w:lineRule="auto"/>
              <w:textAlignment w:val="baseline"/>
              <w:rPr>
                <w:rFonts w:ascii="宋体" w:eastAsia="宋体" w:hAnsi="宋体" w:cs="宋体"/>
                <w:spacing w:val="-1"/>
                <w:kern w:val="0"/>
                <w:sz w:val="24"/>
                <w:szCs w:val="24"/>
                <w:lang w:eastAsia="zh-CN"/>
              </w:rPr>
            </w:pPr>
            <w:proofErr w:type="gramStart"/>
            <w:r w:rsidRPr="0005216F">
              <w:rPr>
                <w:rFonts w:ascii="宋体" w:eastAsia="宋体" w:hAnsi="宋体" w:cs="宋体" w:hint="eastAsia"/>
                <w:spacing w:val="-1"/>
                <w:kern w:val="0"/>
                <w:sz w:val="24"/>
                <w:szCs w:val="24"/>
                <w:lang w:eastAsia="zh-CN"/>
              </w:rPr>
              <w:t>浙商证券</w:t>
            </w:r>
            <w:proofErr w:type="gramEnd"/>
            <w:r>
              <w:rPr>
                <w:rFonts w:ascii="宋体" w:eastAsia="宋体" w:hAnsi="宋体" w:cs="宋体" w:hint="eastAsia"/>
                <w:spacing w:val="-1"/>
                <w:kern w:val="0"/>
                <w:sz w:val="24"/>
                <w:szCs w:val="24"/>
                <w:lang w:eastAsia="zh-CN"/>
              </w:rPr>
              <w:t>：</w:t>
            </w:r>
            <w:r w:rsidRPr="0005216F">
              <w:rPr>
                <w:rFonts w:ascii="宋体" w:eastAsia="宋体" w:hAnsi="宋体" w:cs="宋体" w:hint="eastAsia"/>
                <w:spacing w:val="-1"/>
                <w:kern w:val="0"/>
                <w:sz w:val="24"/>
                <w:szCs w:val="24"/>
                <w:lang w:eastAsia="zh-CN"/>
              </w:rPr>
              <w:t>褚远熙</w:t>
            </w:r>
          </w:p>
          <w:p w14:paraId="6BF53554" w14:textId="77777777" w:rsidR="0005216F" w:rsidRDefault="0005216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6" w:lineRule="auto"/>
              <w:textAlignment w:val="baseline"/>
              <w:rPr>
                <w:rFonts w:ascii="宋体" w:eastAsia="宋体" w:hAnsi="宋体" w:cs="宋体"/>
                <w:spacing w:val="-1"/>
                <w:kern w:val="0"/>
                <w:sz w:val="24"/>
                <w:szCs w:val="24"/>
                <w:lang w:eastAsia="zh-CN"/>
              </w:rPr>
            </w:pPr>
            <w:r w:rsidRPr="0005216F">
              <w:rPr>
                <w:rFonts w:ascii="宋体" w:eastAsia="宋体" w:hAnsi="宋体" w:cs="宋体" w:hint="eastAsia"/>
                <w:spacing w:val="-1"/>
                <w:kern w:val="0"/>
                <w:sz w:val="24"/>
                <w:szCs w:val="24"/>
                <w:lang w:eastAsia="zh-CN"/>
              </w:rPr>
              <w:t>申银万国证券</w:t>
            </w:r>
            <w:r>
              <w:rPr>
                <w:rFonts w:ascii="宋体" w:eastAsia="宋体" w:hAnsi="宋体" w:cs="宋体" w:hint="eastAsia"/>
                <w:spacing w:val="-1"/>
                <w:kern w:val="0"/>
                <w:sz w:val="24"/>
                <w:szCs w:val="24"/>
                <w:lang w:eastAsia="zh-CN"/>
              </w:rPr>
              <w:t>：</w:t>
            </w:r>
            <w:r w:rsidRPr="0005216F">
              <w:rPr>
                <w:rFonts w:ascii="宋体" w:eastAsia="宋体" w:hAnsi="宋体" w:cs="宋体" w:hint="eastAsia"/>
                <w:spacing w:val="-1"/>
                <w:kern w:val="0"/>
                <w:sz w:val="24"/>
                <w:szCs w:val="24"/>
                <w:lang w:eastAsia="zh-CN"/>
              </w:rPr>
              <w:t>张文静</w:t>
            </w:r>
          </w:p>
          <w:p w14:paraId="6FED5461" w14:textId="77777777" w:rsidR="0005216F" w:rsidRDefault="0005216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6" w:lineRule="auto"/>
              <w:textAlignment w:val="baseline"/>
              <w:rPr>
                <w:rFonts w:ascii="宋体" w:eastAsia="宋体" w:hAnsi="宋体" w:cs="宋体"/>
                <w:spacing w:val="-1"/>
                <w:kern w:val="0"/>
                <w:sz w:val="24"/>
                <w:szCs w:val="24"/>
                <w:lang w:eastAsia="zh-CN"/>
              </w:rPr>
            </w:pPr>
            <w:r w:rsidRPr="0005216F">
              <w:rPr>
                <w:rFonts w:ascii="宋体" w:eastAsia="宋体" w:hAnsi="宋体" w:cs="宋体" w:hint="eastAsia"/>
                <w:spacing w:val="-1"/>
                <w:kern w:val="0"/>
                <w:sz w:val="24"/>
                <w:szCs w:val="24"/>
                <w:lang w:eastAsia="zh-CN"/>
              </w:rPr>
              <w:t>中信证券</w:t>
            </w:r>
            <w:r>
              <w:rPr>
                <w:rFonts w:ascii="宋体" w:eastAsia="宋体" w:hAnsi="宋体" w:cs="宋体" w:hint="eastAsia"/>
                <w:spacing w:val="-1"/>
                <w:kern w:val="0"/>
                <w:sz w:val="24"/>
                <w:szCs w:val="24"/>
                <w:lang w:eastAsia="zh-CN"/>
              </w:rPr>
              <w:t>：</w:t>
            </w:r>
            <w:r w:rsidRPr="0005216F">
              <w:rPr>
                <w:rFonts w:ascii="宋体" w:eastAsia="宋体" w:hAnsi="宋体" w:cs="宋体" w:hint="eastAsia"/>
                <w:spacing w:val="-1"/>
                <w:kern w:val="0"/>
                <w:sz w:val="24"/>
                <w:szCs w:val="24"/>
                <w:lang w:eastAsia="zh-CN"/>
              </w:rPr>
              <w:t>何亦啸</w:t>
            </w:r>
            <w:r>
              <w:rPr>
                <w:rFonts w:ascii="宋体" w:eastAsia="宋体" w:hAnsi="宋体" w:cs="宋体" w:hint="eastAsia"/>
                <w:spacing w:val="-1"/>
                <w:kern w:val="0"/>
                <w:sz w:val="24"/>
                <w:szCs w:val="24"/>
                <w:lang w:eastAsia="zh-CN"/>
              </w:rPr>
              <w:t>、</w:t>
            </w:r>
            <w:r w:rsidRPr="0005216F">
              <w:rPr>
                <w:rFonts w:ascii="宋体" w:eastAsia="宋体" w:hAnsi="宋体" w:cs="宋体" w:hint="eastAsia"/>
                <w:spacing w:val="-1"/>
                <w:kern w:val="0"/>
                <w:sz w:val="24"/>
                <w:szCs w:val="24"/>
                <w:lang w:eastAsia="zh-CN"/>
              </w:rPr>
              <w:t>卢泉橧</w:t>
            </w:r>
          </w:p>
          <w:p w14:paraId="42EB17E8" w14:textId="77777777" w:rsidR="0005216F" w:rsidRDefault="0005216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6" w:lineRule="auto"/>
              <w:textAlignment w:val="baseline"/>
              <w:rPr>
                <w:rFonts w:ascii="宋体" w:eastAsia="宋体" w:hAnsi="宋体" w:cs="宋体"/>
                <w:spacing w:val="-1"/>
                <w:kern w:val="0"/>
                <w:sz w:val="24"/>
                <w:szCs w:val="24"/>
                <w:lang w:eastAsia="zh-CN"/>
              </w:rPr>
            </w:pPr>
            <w:r w:rsidRPr="0005216F">
              <w:rPr>
                <w:rFonts w:ascii="宋体" w:eastAsia="宋体" w:hAnsi="宋体" w:cs="宋体" w:hint="eastAsia"/>
                <w:spacing w:val="-1"/>
                <w:kern w:val="0"/>
                <w:sz w:val="24"/>
                <w:szCs w:val="24"/>
                <w:lang w:eastAsia="zh-CN"/>
              </w:rPr>
              <w:t>东方财富证券</w:t>
            </w:r>
            <w:r>
              <w:rPr>
                <w:rFonts w:ascii="宋体" w:eastAsia="宋体" w:hAnsi="宋体" w:cs="宋体" w:hint="eastAsia"/>
                <w:spacing w:val="-1"/>
                <w:kern w:val="0"/>
                <w:sz w:val="24"/>
                <w:szCs w:val="24"/>
                <w:lang w:eastAsia="zh-CN"/>
              </w:rPr>
              <w:t>：</w:t>
            </w:r>
            <w:r w:rsidRPr="0005216F">
              <w:rPr>
                <w:rFonts w:ascii="宋体" w:eastAsia="宋体" w:hAnsi="宋体" w:cs="宋体" w:hint="eastAsia"/>
                <w:spacing w:val="-1"/>
                <w:kern w:val="0"/>
                <w:sz w:val="24"/>
                <w:szCs w:val="24"/>
                <w:lang w:eastAsia="zh-CN"/>
              </w:rPr>
              <w:t>刘雪莹</w:t>
            </w:r>
          </w:p>
          <w:p w14:paraId="76D2B357" w14:textId="77777777" w:rsidR="0005216F" w:rsidRDefault="0005216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6" w:lineRule="auto"/>
              <w:textAlignment w:val="baseline"/>
              <w:rPr>
                <w:rFonts w:ascii="宋体" w:eastAsia="宋体" w:hAnsi="宋体" w:cs="宋体"/>
                <w:spacing w:val="-1"/>
                <w:kern w:val="0"/>
                <w:sz w:val="24"/>
                <w:szCs w:val="24"/>
                <w:lang w:eastAsia="zh-CN"/>
              </w:rPr>
            </w:pPr>
            <w:r w:rsidRPr="0005216F">
              <w:rPr>
                <w:rFonts w:ascii="宋体" w:eastAsia="宋体" w:hAnsi="宋体" w:cs="宋体" w:hint="eastAsia"/>
                <w:spacing w:val="-1"/>
                <w:kern w:val="0"/>
                <w:sz w:val="24"/>
                <w:szCs w:val="24"/>
                <w:lang w:eastAsia="zh-CN"/>
              </w:rPr>
              <w:t>广发证券</w:t>
            </w:r>
            <w:r>
              <w:rPr>
                <w:rFonts w:ascii="宋体" w:eastAsia="宋体" w:hAnsi="宋体" w:cs="宋体" w:hint="eastAsia"/>
                <w:spacing w:val="-1"/>
                <w:kern w:val="0"/>
                <w:sz w:val="24"/>
                <w:szCs w:val="24"/>
                <w:lang w:eastAsia="zh-CN"/>
              </w:rPr>
              <w:t>：</w:t>
            </w:r>
            <w:r w:rsidRPr="0005216F">
              <w:rPr>
                <w:rFonts w:ascii="宋体" w:eastAsia="宋体" w:hAnsi="宋体" w:cs="宋体" w:hint="eastAsia"/>
                <w:spacing w:val="-1"/>
                <w:kern w:val="0"/>
                <w:sz w:val="24"/>
                <w:szCs w:val="24"/>
                <w:lang w:eastAsia="zh-CN"/>
              </w:rPr>
              <w:t>李悦瑜</w:t>
            </w:r>
          </w:p>
          <w:p w14:paraId="26771775" w14:textId="77777777" w:rsidR="0005216F" w:rsidRDefault="0005216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6" w:lineRule="auto"/>
              <w:textAlignment w:val="baseline"/>
              <w:rPr>
                <w:rFonts w:ascii="宋体" w:eastAsia="宋体" w:hAnsi="宋体" w:cs="宋体"/>
                <w:spacing w:val="-1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pacing w:val="-1"/>
                <w:kern w:val="0"/>
                <w:sz w:val="24"/>
                <w:szCs w:val="24"/>
                <w:lang w:eastAsia="zh-CN"/>
              </w:rPr>
              <w:t>鸿运</w:t>
            </w:r>
            <w:r w:rsidRPr="0005216F">
              <w:rPr>
                <w:rFonts w:ascii="宋体" w:eastAsia="宋体" w:hAnsi="宋体" w:cs="宋体" w:hint="eastAsia"/>
                <w:spacing w:val="-1"/>
                <w:kern w:val="0"/>
                <w:sz w:val="24"/>
                <w:szCs w:val="24"/>
                <w:lang w:eastAsia="zh-CN"/>
              </w:rPr>
              <w:t>基金</w:t>
            </w:r>
            <w:r>
              <w:rPr>
                <w:rFonts w:ascii="宋体" w:eastAsia="宋体" w:hAnsi="宋体" w:cs="宋体" w:hint="eastAsia"/>
                <w:spacing w:val="-1"/>
                <w:kern w:val="0"/>
                <w:sz w:val="24"/>
                <w:szCs w:val="24"/>
                <w:lang w:eastAsia="zh-CN"/>
              </w:rPr>
              <w:t>：</w:t>
            </w:r>
            <w:r w:rsidRPr="0005216F">
              <w:rPr>
                <w:rFonts w:ascii="宋体" w:eastAsia="宋体" w:hAnsi="宋体" w:cs="宋体" w:hint="eastAsia"/>
                <w:spacing w:val="-1"/>
                <w:kern w:val="0"/>
                <w:sz w:val="24"/>
                <w:szCs w:val="24"/>
                <w:lang w:eastAsia="zh-CN"/>
              </w:rPr>
              <w:t>蒋睿</w:t>
            </w:r>
          </w:p>
          <w:p w14:paraId="39F7AA6E" w14:textId="77777777" w:rsidR="0005216F" w:rsidRDefault="0005216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6" w:lineRule="auto"/>
              <w:textAlignment w:val="baseline"/>
              <w:rPr>
                <w:rFonts w:ascii="宋体" w:eastAsia="宋体" w:hAnsi="宋体" w:cs="宋体"/>
                <w:spacing w:val="-1"/>
                <w:kern w:val="0"/>
                <w:sz w:val="24"/>
                <w:szCs w:val="24"/>
                <w:lang w:eastAsia="zh-CN"/>
              </w:rPr>
            </w:pPr>
            <w:r w:rsidRPr="0005216F">
              <w:rPr>
                <w:rFonts w:ascii="宋体" w:eastAsia="宋体" w:hAnsi="宋体" w:cs="宋体" w:hint="eastAsia"/>
                <w:spacing w:val="-1"/>
                <w:kern w:val="0"/>
                <w:sz w:val="24"/>
                <w:szCs w:val="24"/>
                <w:lang w:eastAsia="zh-CN"/>
              </w:rPr>
              <w:t>天风证券</w:t>
            </w:r>
            <w:r>
              <w:rPr>
                <w:rFonts w:ascii="宋体" w:eastAsia="宋体" w:hAnsi="宋体" w:cs="宋体" w:hint="eastAsia"/>
                <w:spacing w:val="-1"/>
                <w:kern w:val="0"/>
                <w:sz w:val="24"/>
                <w:szCs w:val="24"/>
                <w:lang w:eastAsia="zh-CN"/>
              </w:rPr>
              <w:t>：</w:t>
            </w:r>
            <w:r w:rsidRPr="0005216F">
              <w:rPr>
                <w:rFonts w:ascii="宋体" w:eastAsia="宋体" w:hAnsi="宋体" w:cs="宋体" w:hint="eastAsia"/>
                <w:spacing w:val="-1"/>
                <w:kern w:val="0"/>
                <w:sz w:val="24"/>
                <w:szCs w:val="24"/>
                <w:lang w:eastAsia="zh-CN"/>
              </w:rPr>
              <w:t>张彤</w:t>
            </w:r>
          </w:p>
          <w:p w14:paraId="3269F0B4" w14:textId="77777777" w:rsidR="0005216F" w:rsidRDefault="0005216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6" w:lineRule="auto"/>
              <w:textAlignment w:val="baseline"/>
              <w:rPr>
                <w:rFonts w:ascii="宋体" w:eastAsia="宋体" w:hAnsi="宋体" w:cs="宋体"/>
                <w:spacing w:val="-1"/>
                <w:kern w:val="0"/>
                <w:sz w:val="24"/>
                <w:szCs w:val="24"/>
                <w:lang w:eastAsia="zh-CN"/>
              </w:rPr>
            </w:pPr>
            <w:r w:rsidRPr="0005216F">
              <w:rPr>
                <w:rFonts w:ascii="宋体" w:eastAsia="宋体" w:hAnsi="宋体" w:cs="宋体" w:hint="eastAsia"/>
                <w:spacing w:val="-1"/>
                <w:kern w:val="0"/>
                <w:sz w:val="24"/>
                <w:szCs w:val="24"/>
                <w:lang w:eastAsia="zh-CN"/>
              </w:rPr>
              <w:t>拾掇投资</w:t>
            </w:r>
            <w:r>
              <w:rPr>
                <w:rFonts w:ascii="宋体" w:eastAsia="宋体" w:hAnsi="宋体" w:cs="宋体" w:hint="eastAsia"/>
                <w:spacing w:val="-1"/>
                <w:kern w:val="0"/>
                <w:sz w:val="24"/>
                <w:szCs w:val="24"/>
                <w:lang w:eastAsia="zh-CN"/>
              </w:rPr>
              <w:t>：</w:t>
            </w:r>
            <w:r w:rsidRPr="0005216F">
              <w:rPr>
                <w:rFonts w:ascii="宋体" w:eastAsia="宋体" w:hAnsi="宋体" w:cs="宋体" w:hint="eastAsia"/>
                <w:spacing w:val="-1"/>
                <w:kern w:val="0"/>
                <w:sz w:val="24"/>
                <w:szCs w:val="24"/>
                <w:lang w:eastAsia="zh-CN"/>
              </w:rPr>
              <w:t>钟霖</w:t>
            </w:r>
          </w:p>
          <w:p w14:paraId="25F4D958" w14:textId="77777777" w:rsidR="0005216F" w:rsidRDefault="0005216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6" w:lineRule="auto"/>
              <w:textAlignment w:val="baseline"/>
              <w:rPr>
                <w:rFonts w:ascii="宋体" w:eastAsia="宋体" w:hAnsi="宋体" w:cs="宋体"/>
                <w:spacing w:val="-1"/>
                <w:kern w:val="0"/>
                <w:sz w:val="24"/>
                <w:szCs w:val="24"/>
                <w:lang w:eastAsia="zh-CN"/>
              </w:rPr>
            </w:pPr>
            <w:proofErr w:type="gramStart"/>
            <w:r w:rsidRPr="0005216F">
              <w:rPr>
                <w:rFonts w:ascii="宋体" w:eastAsia="宋体" w:hAnsi="宋体" w:cs="宋体" w:hint="eastAsia"/>
                <w:spacing w:val="-1"/>
                <w:kern w:val="0"/>
                <w:sz w:val="24"/>
                <w:szCs w:val="24"/>
                <w:lang w:eastAsia="zh-CN"/>
              </w:rPr>
              <w:t>创金合</w:t>
            </w:r>
            <w:proofErr w:type="gramEnd"/>
            <w:r w:rsidRPr="0005216F">
              <w:rPr>
                <w:rFonts w:ascii="宋体" w:eastAsia="宋体" w:hAnsi="宋体" w:cs="宋体" w:hint="eastAsia"/>
                <w:spacing w:val="-1"/>
                <w:kern w:val="0"/>
                <w:sz w:val="24"/>
                <w:szCs w:val="24"/>
                <w:lang w:eastAsia="zh-CN"/>
              </w:rPr>
              <w:t>信</w:t>
            </w:r>
            <w:r>
              <w:rPr>
                <w:rFonts w:ascii="宋体" w:eastAsia="宋体" w:hAnsi="宋体" w:cs="宋体" w:hint="eastAsia"/>
                <w:spacing w:val="-1"/>
                <w:kern w:val="0"/>
                <w:sz w:val="24"/>
                <w:szCs w:val="24"/>
                <w:lang w:eastAsia="zh-CN"/>
              </w:rPr>
              <w:t>：</w:t>
            </w:r>
            <w:r w:rsidRPr="0005216F">
              <w:rPr>
                <w:rFonts w:ascii="宋体" w:eastAsia="宋体" w:hAnsi="宋体" w:cs="宋体" w:hint="eastAsia"/>
                <w:spacing w:val="-1"/>
                <w:kern w:val="0"/>
                <w:sz w:val="24"/>
                <w:szCs w:val="24"/>
                <w:lang w:eastAsia="zh-CN"/>
              </w:rPr>
              <w:t>刘泉</w:t>
            </w:r>
          </w:p>
          <w:p w14:paraId="615A9208" w14:textId="77777777" w:rsidR="0005216F" w:rsidRDefault="0005216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6" w:lineRule="auto"/>
              <w:textAlignment w:val="baseline"/>
              <w:rPr>
                <w:rFonts w:ascii="宋体" w:eastAsia="宋体" w:hAnsi="宋体" w:cs="宋体"/>
                <w:spacing w:val="-1"/>
                <w:kern w:val="0"/>
                <w:sz w:val="24"/>
                <w:szCs w:val="24"/>
                <w:lang w:eastAsia="zh-CN"/>
              </w:rPr>
            </w:pPr>
            <w:r w:rsidRPr="0005216F">
              <w:rPr>
                <w:rFonts w:ascii="宋体" w:eastAsia="宋体" w:hAnsi="宋体" w:cs="宋体" w:hint="eastAsia"/>
                <w:spacing w:val="-1"/>
                <w:kern w:val="0"/>
                <w:sz w:val="24"/>
                <w:szCs w:val="24"/>
                <w:lang w:eastAsia="zh-CN"/>
              </w:rPr>
              <w:t>博远基金</w:t>
            </w:r>
            <w:r>
              <w:rPr>
                <w:rFonts w:ascii="宋体" w:eastAsia="宋体" w:hAnsi="宋体" w:cs="宋体" w:hint="eastAsia"/>
                <w:spacing w:val="-1"/>
                <w:kern w:val="0"/>
                <w:sz w:val="24"/>
                <w:szCs w:val="24"/>
                <w:lang w:eastAsia="zh-CN"/>
              </w:rPr>
              <w:t>：</w:t>
            </w:r>
            <w:r w:rsidRPr="0005216F">
              <w:rPr>
                <w:rFonts w:ascii="宋体" w:eastAsia="宋体" w:hAnsi="宋体" w:cs="宋体" w:hint="eastAsia"/>
                <w:spacing w:val="-1"/>
                <w:kern w:val="0"/>
                <w:sz w:val="24"/>
                <w:szCs w:val="24"/>
                <w:lang w:eastAsia="zh-CN"/>
              </w:rPr>
              <w:t>冯妙婷</w:t>
            </w:r>
          </w:p>
          <w:p w14:paraId="3967618A" w14:textId="77777777" w:rsidR="0005216F" w:rsidRDefault="0005216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6" w:lineRule="auto"/>
              <w:textAlignment w:val="baseline"/>
              <w:rPr>
                <w:rFonts w:ascii="宋体" w:eastAsia="宋体" w:hAnsi="宋体" w:cs="宋体"/>
                <w:spacing w:val="-1"/>
                <w:kern w:val="0"/>
                <w:sz w:val="24"/>
                <w:szCs w:val="24"/>
                <w:lang w:eastAsia="zh-CN"/>
              </w:rPr>
            </w:pPr>
            <w:r w:rsidRPr="0005216F">
              <w:rPr>
                <w:rFonts w:ascii="宋体" w:eastAsia="宋体" w:hAnsi="宋体" w:cs="宋体" w:hint="eastAsia"/>
                <w:spacing w:val="-1"/>
                <w:kern w:val="0"/>
                <w:sz w:val="24"/>
                <w:szCs w:val="24"/>
                <w:lang w:eastAsia="zh-CN"/>
              </w:rPr>
              <w:t>长江证券</w:t>
            </w:r>
            <w:r>
              <w:rPr>
                <w:rFonts w:ascii="宋体" w:eastAsia="宋体" w:hAnsi="宋体" w:cs="宋体" w:hint="eastAsia"/>
                <w:spacing w:val="-1"/>
                <w:kern w:val="0"/>
                <w:sz w:val="24"/>
                <w:szCs w:val="24"/>
                <w:lang w:eastAsia="zh-CN"/>
              </w:rPr>
              <w:t>：</w:t>
            </w:r>
            <w:proofErr w:type="gramStart"/>
            <w:r w:rsidRPr="0005216F">
              <w:rPr>
                <w:rFonts w:ascii="宋体" w:eastAsia="宋体" w:hAnsi="宋体" w:cs="宋体" w:hint="eastAsia"/>
                <w:spacing w:val="-1"/>
                <w:kern w:val="0"/>
                <w:sz w:val="24"/>
                <w:szCs w:val="24"/>
                <w:lang w:eastAsia="zh-CN"/>
              </w:rPr>
              <w:t>应奇航</w:t>
            </w:r>
            <w:proofErr w:type="gramEnd"/>
          </w:p>
          <w:p w14:paraId="6143BEF0" w14:textId="77777777" w:rsidR="0005216F" w:rsidRDefault="0005216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6" w:lineRule="auto"/>
              <w:textAlignment w:val="baseline"/>
              <w:rPr>
                <w:rFonts w:ascii="宋体" w:eastAsia="宋体" w:hAnsi="宋体" w:cs="宋体"/>
                <w:spacing w:val="-1"/>
                <w:kern w:val="0"/>
                <w:sz w:val="24"/>
                <w:szCs w:val="24"/>
                <w:lang w:eastAsia="zh-CN"/>
              </w:rPr>
            </w:pPr>
            <w:r w:rsidRPr="0005216F">
              <w:rPr>
                <w:rFonts w:ascii="宋体" w:eastAsia="宋体" w:hAnsi="宋体" w:cs="宋体"/>
                <w:spacing w:val="-1"/>
                <w:kern w:val="0"/>
                <w:sz w:val="24"/>
                <w:szCs w:val="24"/>
                <w:lang w:eastAsia="zh-CN"/>
              </w:rPr>
              <w:t>西部利得基金</w:t>
            </w:r>
            <w:r>
              <w:rPr>
                <w:rFonts w:ascii="宋体" w:eastAsia="宋体" w:hAnsi="宋体" w:cs="宋体" w:hint="eastAsia"/>
                <w:spacing w:val="-1"/>
                <w:kern w:val="0"/>
                <w:sz w:val="24"/>
                <w:szCs w:val="24"/>
                <w:lang w:eastAsia="zh-CN"/>
              </w:rPr>
              <w:t>：林静</w:t>
            </w:r>
          </w:p>
          <w:p w14:paraId="754376CC" w14:textId="77777777" w:rsidR="0005216F" w:rsidRDefault="0005216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6" w:lineRule="auto"/>
              <w:textAlignment w:val="baseline"/>
              <w:rPr>
                <w:rFonts w:ascii="宋体" w:eastAsia="宋体" w:hAnsi="宋体" w:cs="宋体"/>
                <w:spacing w:val="-1"/>
                <w:kern w:val="0"/>
                <w:sz w:val="24"/>
                <w:szCs w:val="24"/>
                <w:lang w:eastAsia="zh-CN"/>
              </w:rPr>
            </w:pPr>
            <w:proofErr w:type="gramStart"/>
            <w:r w:rsidRPr="0005216F">
              <w:rPr>
                <w:rFonts w:ascii="宋体" w:eastAsia="宋体" w:hAnsi="宋体" w:cs="宋体" w:hint="eastAsia"/>
                <w:spacing w:val="-1"/>
                <w:kern w:val="0"/>
                <w:sz w:val="24"/>
                <w:szCs w:val="24"/>
                <w:lang w:eastAsia="zh-CN"/>
              </w:rPr>
              <w:t>雪石资产</w:t>
            </w:r>
            <w:proofErr w:type="gramEnd"/>
            <w:r>
              <w:rPr>
                <w:rFonts w:ascii="宋体" w:eastAsia="宋体" w:hAnsi="宋体" w:cs="宋体" w:hint="eastAsia"/>
                <w:spacing w:val="-1"/>
                <w:kern w:val="0"/>
                <w:sz w:val="24"/>
                <w:szCs w:val="24"/>
                <w:lang w:eastAsia="zh-CN"/>
              </w:rPr>
              <w:t>：</w:t>
            </w:r>
            <w:r w:rsidRPr="0005216F">
              <w:rPr>
                <w:rFonts w:ascii="宋体" w:eastAsia="宋体" w:hAnsi="宋体" w:cs="宋体" w:hint="eastAsia"/>
                <w:spacing w:val="-1"/>
                <w:kern w:val="0"/>
                <w:sz w:val="24"/>
                <w:szCs w:val="24"/>
                <w:lang w:eastAsia="zh-CN"/>
              </w:rPr>
              <w:t>黄玺</w:t>
            </w:r>
          </w:p>
          <w:p w14:paraId="52B49460" w14:textId="4F070DA0" w:rsidR="0005216F" w:rsidRDefault="0005216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6" w:lineRule="auto"/>
              <w:textAlignment w:val="baseline"/>
              <w:rPr>
                <w:rFonts w:ascii="宋体" w:eastAsia="宋体" w:hAnsi="宋体" w:cs="宋体"/>
                <w:spacing w:val="-1"/>
                <w:kern w:val="0"/>
                <w:sz w:val="24"/>
                <w:szCs w:val="24"/>
                <w:lang w:eastAsia="zh-CN"/>
              </w:rPr>
            </w:pPr>
            <w:proofErr w:type="gramStart"/>
            <w:r w:rsidRPr="0005216F">
              <w:rPr>
                <w:rFonts w:ascii="宋体" w:eastAsia="宋体" w:hAnsi="宋体" w:cs="宋体" w:hint="eastAsia"/>
                <w:spacing w:val="-1"/>
                <w:kern w:val="0"/>
                <w:sz w:val="24"/>
                <w:szCs w:val="24"/>
                <w:lang w:eastAsia="zh-CN"/>
              </w:rPr>
              <w:t>煜</w:t>
            </w:r>
            <w:proofErr w:type="gramEnd"/>
            <w:r w:rsidRPr="0005216F">
              <w:rPr>
                <w:rFonts w:ascii="宋体" w:eastAsia="宋体" w:hAnsi="宋体" w:cs="宋体" w:hint="eastAsia"/>
                <w:spacing w:val="-1"/>
                <w:kern w:val="0"/>
                <w:sz w:val="24"/>
                <w:szCs w:val="24"/>
                <w:lang w:eastAsia="zh-CN"/>
              </w:rPr>
              <w:t>德投资</w:t>
            </w:r>
            <w:r>
              <w:rPr>
                <w:rFonts w:ascii="宋体" w:eastAsia="宋体" w:hAnsi="宋体" w:cs="宋体" w:hint="eastAsia"/>
                <w:spacing w:val="-1"/>
                <w:kern w:val="0"/>
                <w:sz w:val="24"/>
                <w:szCs w:val="24"/>
                <w:lang w:eastAsia="zh-CN"/>
              </w:rPr>
              <w:t>：</w:t>
            </w:r>
            <w:r w:rsidRPr="0005216F">
              <w:rPr>
                <w:rFonts w:ascii="宋体" w:eastAsia="宋体" w:hAnsi="宋体" w:cs="宋体" w:hint="eastAsia"/>
                <w:spacing w:val="-1"/>
                <w:kern w:val="0"/>
                <w:sz w:val="24"/>
                <w:szCs w:val="24"/>
                <w:lang w:eastAsia="zh-CN"/>
              </w:rPr>
              <w:t>程跃</w:t>
            </w:r>
          </w:p>
        </w:tc>
      </w:tr>
      <w:tr w:rsidR="00FD4CDE" w14:paraId="311B9A72" w14:textId="77777777">
        <w:trPr>
          <w:trHeight w:val="567"/>
          <w:jc w:val="center"/>
        </w:trPr>
        <w:tc>
          <w:tcPr>
            <w:tcW w:w="1536" w:type="dxa"/>
            <w:vAlign w:val="center"/>
          </w:tcPr>
          <w:p w14:paraId="4DC445E0" w14:textId="77777777" w:rsidR="00FD4CDE" w:rsidRDefault="00F80D46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/>
                <w:b/>
                <w:color w:val="auto"/>
                <w:sz w:val="24"/>
                <w:szCs w:val="24"/>
              </w:rPr>
              <w:t>时间</w:t>
            </w:r>
            <w:proofErr w:type="spellEnd"/>
          </w:p>
        </w:tc>
        <w:tc>
          <w:tcPr>
            <w:tcW w:w="7039" w:type="dxa"/>
            <w:gridSpan w:val="2"/>
            <w:vAlign w:val="center"/>
          </w:tcPr>
          <w:p w14:paraId="20FE56E1" w14:textId="63C6B0A4" w:rsidR="00FD4CDE" w:rsidRDefault="00F80D4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20" w:lineRule="auto"/>
              <w:ind w:left="113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color w:val="000000" w:themeColor="text1"/>
                <w:spacing w:val="-10"/>
                <w:kern w:val="0"/>
                <w:sz w:val="24"/>
                <w:szCs w:val="24"/>
              </w:rPr>
              <w:t>2025</w:t>
            </w:r>
            <w:r>
              <w:rPr>
                <w:rFonts w:ascii="宋体" w:eastAsia="宋体" w:hAnsi="宋体" w:cs="宋体" w:hint="eastAsia"/>
                <w:color w:val="000000" w:themeColor="text1"/>
                <w:spacing w:val="-10"/>
                <w:kern w:val="0"/>
                <w:sz w:val="24"/>
                <w:szCs w:val="24"/>
              </w:rPr>
              <w:t>年</w:t>
            </w:r>
            <w:r w:rsidR="00973B97">
              <w:rPr>
                <w:rFonts w:ascii="宋体" w:eastAsia="宋体" w:hAnsi="宋体" w:cs="宋体"/>
                <w:color w:val="000000" w:themeColor="text1"/>
                <w:spacing w:val="-10"/>
                <w:kern w:val="0"/>
                <w:sz w:val="24"/>
                <w:szCs w:val="24"/>
              </w:rPr>
              <w:t>8</w:t>
            </w:r>
            <w:r>
              <w:rPr>
                <w:rFonts w:ascii="宋体" w:eastAsia="宋体" w:hAnsi="宋体" w:cs="宋体" w:hint="eastAsia"/>
                <w:color w:val="000000" w:themeColor="text1"/>
                <w:spacing w:val="-10"/>
                <w:kern w:val="0"/>
                <w:sz w:val="24"/>
                <w:szCs w:val="24"/>
              </w:rPr>
              <w:t>月</w:t>
            </w:r>
            <w:r w:rsidR="00973B97">
              <w:rPr>
                <w:rFonts w:ascii="宋体" w:eastAsia="宋体" w:hAnsi="宋体" w:cs="宋体"/>
                <w:color w:val="000000" w:themeColor="text1"/>
                <w:spacing w:val="-10"/>
                <w:kern w:val="0"/>
                <w:sz w:val="24"/>
                <w:szCs w:val="24"/>
              </w:rPr>
              <w:t>28</w:t>
            </w:r>
            <w:r w:rsidR="0042419A">
              <w:rPr>
                <w:rFonts w:ascii="宋体" w:eastAsia="宋体" w:hAnsi="宋体" w:cs="宋体" w:hint="eastAsia"/>
                <w:color w:val="000000" w:themeColor="text1"/>
                <w:spacing w:val="-10"/>
                <w:kern w:val="0"/>
                <w:sz w:val="24"/>
                <w:szCs w:val="24"/>
              </w:rPr>
              <w:t>日（周</w:t>
            </w:r>
            <w:r w:rsidR="00973B97">
              <w:rPr>
                <w:rFonts w:ascii="宋体" w:eastAsia="宋体" w:hAnsi="宋体" w:cs="宋体" w:hint="eastAsia"/>
                <w:color w:val="000000" w:themeColor="text1"/>
                <w:spacing w:val="-10"/>
                <w:kern w:val="0"/>
                <w:sz w:val="24"/>
                <w:szCs w:val="24"/>
                <w:lang w:eastAsia="zh-CN"/>
              </w:rPr>
              <w:t>四</w:t>
            </w:r>
            <w:r>
              <w:rPr>
                <w:rFonts w:ascii="宋体" w:eastAsia="宋体" w:hAnsi="宋体" w:cs="宋体" w:hint="eastAsia"/>
                <w:color w:val="000000" w:themeColor="text1"/>
                <w:spacing w:val="-10"/>
                <w:kern w:val="0"/>
                <w:sz w:val="24"/>
                <w:szCs w:val="24"/>
              </w:rPr>
              <w:t>）1</w:t>
            </w:r>
            <w:r w:rsidR="00973B97">
              <w:rPr>
                <w:rFonts w:ascii="宋体" w:eastAsia="宋体" w:hAnsi="宋体" w:cs="宋体"/>
                <w:color w:val="000000" w:themeColor="text1"/>
                <w:spacing w:val="-10"/>
                <w:kern w:val="0"/>
                <w:sz w:val="24"/>
                <w:szCs w:val="24"/>
              </w:rPr>
              <w:t>0</w:t>
            </w:r>
            <w:r>
              <w:rPr>
                <w:rFonts w:ascii="宋体" w:eastAsia="宋体" w:hAnsi="宋体" w:cs="宋体"/>
                <w:color w:val="000000" w:themeColor="text1"/>
                <w:spacing w:val="-10"/>
                <w:kern w:val="0"/>
                <w:sz w:val="24"/>
                <w:szCs w:val="24"/>
              </w:rPr>
              <w:t>:</w:t>
            </w:r>
            <w:r w:rsidR="00973B97">
              <w:rPr>
                <w:rFonts w:ascii="宋体" w:eastAsia="宋体" w:hAnsi="宋体" w:cs="宋体"/>
                <w:color w:val="000000" w:themeColor="text1"/>
                <w:spacing w:val="-10"/>
                <w:kern w:val="0"/>
                <w:sz w:val="24"/>
                <w:szCs w:val="24"/>
              </w:rPr>
              <w:t>00-11</w:t>
            </w:r>
            <w:r w:rsidR="00973B97">
              <w:rPr>
                <w:rFonts w:ascii="宋体" w:eastAsia="宋体" w:hAnsi="宋体" w:cs="宋体" w:hint="eastAsia"/>
                <w:color w:val="000000" w:themeColor="text1"/>
                <w:spacing w:val="-10"/>
                <w:kern w:val="0"/>
                <w:sz w:val="24"/>
                <w:szCs w:val="24"/>
              </w:rPr>
              <w:t>:</w:t>
            </w:r>
            <w:r w:rsidR="00973B97">
              <w:rPr>
                <w:rFonts w:ascii="宋体" w:eastAsia="宋体" w:hAnsi="宋体" w:cs="宋体"/>
                <w:color w:val="000000" w:themeColor="text1"/>
                <w:spacing w:val="-10"/>
                <w:kern w:val="0"/>
                <w:sz w:val="24"/>
                <w:szCs w:val="24"/>
              </w:rPr>
              <w:t>00</w:t>
            </w:r>
            <w:r w:rsidR="00EB40EE">
              <w:rPr>
                <w:rFonts w:ascii="宋体" w:eastAsia="宋体" w:hAnsi="宋体" w:cs="宋体" w:hint="eastAsia"/>
                <w:color w:val="000000" w:themeColor="text1"/>
                <w:spacing w:val="-10"/>
                <w:kern w:val="0"/>
                <w:sz w:val="24"/>
                <w:szCs w:val="24"/>
                <w:lang w:eastAsia="zh-CN"/>
              </w:rPr>
              <w:t>；1</w:t>
            </w:r>
            <w:r w:rsidR="00EB40EE">
              <w:rPr>
                <w:rFonts w:ascii="宋体" w:eastAsia="宋体" w:hAnsi="宋体" w:cs="宋体"/>
                <w:color w:val="000000" w:themeColor="text1"/>
                <w:spacing w:val="-10"/>
                <w:kern w:val="0"/>
                <w:sz w:val="24"/>
                <w:szCs w:val="24"/>
                <w:lang w:eastAsia="zh-CN"/>
              </w:rPr>
              <w:t>3</w:t>
            </w:r>
            <w:r w:rsidR="00EB40EE">
              <w:rPr>
                <w:rFonts w:ascii="宋体" w:eastAsia="宋体" w:hAnsi="宋体" w:cs="宋体" w:hint="eastAsia"/>
                <w:color w:val="000000" w:themeColor="text1"/>
                <w:spacing w:val="-10"/>
                <w:kern w:val="0"/>
                <w:sz w:val="24"/>
                <w:szCs w:val="24"/>
                <w:lang w:eastAsia="zh-CN"/>
              </w:rPr>
              <w:t>:3</w:t>
            </w:r>
            <w:r w:rsidR="00EB40EE">
              <w:rPr>
                <w:rFonts w:ascii="宋体" w:eastAsia="宋体" w:hAnsi="宋体" w:cs="宋体"/>
                <w:color w:val="000000" w:themeColor="text1"/>
                <w:spacing w:val="-10"/>
                <w:kern w:val="0"/>
                <w:sz w:val="24"/>
                <w:szCs w:val="24"/>
                <w:lang w:eastAsia="zh-CN"/>
              </w:rPr>
              <w:t>0-14</w:t>
            </w:r>
            <w:r w:rsidR="00EB40EE">
              <w:rPr>
                <w:rFonts w:ascii="宋体" w:eastAsia="宋体" w:hAnsi="宋体" w:cs="宋体" w:hint="eastAsia"/>
                <w:color w:val="000000" w:themeColor="text1"/>
                <w:spacing w:val="-10"/>
                <w:kern w:val="0"/>
                <w:sz w:val="24"/>
                <w:szCs w:val="24"/>
                <w:lang w:eastAsia="zh-CN"/>
              </w:rPr>
              <w:t>:30</w:t>
            </w:r>
          </w:p>
        </w:tc>
      </w:tr>
      <w:tr w:rsidR="00FD4CDE" w14:paraId="6A9970D8" w14:textId="77777777">
        <w:trPr>
          <w:trHeight w:val="547"/>
          <w:jc w:val="center"/>
        </w:trPr>
        <w:tc>
          <w:tcPr>
            <w:tcW w:w="1536" w:type="dxa"/>
            <w:vAlign w:val="center"/>
          </w:tcPr>
          <w:p w14:paraId="024125E5" w14:textId="77777777" w:rsidR="00FD4CDE" w:rsidRDefault="00F80D46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/>
                <w:b/>
                <w:color w:val="auto"/>
                <w:sz w:val="24"/>
                <w:szCs w:val="24"/>
              </w:rPr>
              <w:lastRenderedPageBreak/>
              <w:t>地点</w:t>
            </w:r>
            <w:proofErr w:type="spellEnd"/>
          </w:p>
        </w:tc>
        <w:tc>
          <w:tcPr>
            <w:tcW w:w="7039" w:type="dxa"/>
            <w:gridSpan w:val="2"/>
            <w:vAlign w:val="center"/>
          </w:tcPr>
          <w:p w14:paraId="13B5DCC3" w14:textId="77777777" w:rsidR="00FD4CDE" w:rsidRDefault="00F80D4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9" w:lineRule="auto"/>
              <w:ind w:left="117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pacing w:val="-3"/>
                <w:kern w:val="0"/>
                <w:sz w:val="24"/>
                <w:szCs w:val="24"/>
              </w:rPr>
              <w:t>公司会议室</w:t>
            </w:r>
            <w:proofErr w:type="spellEnd"/>
          </w:p>
        </w:tc>
      </w:tr>
      <w:tr w:rsidR="00FD4CDE" w14:paraId="05B22695" w14:textId="77777777">
        <w:trPr>
          <w:trHeight w:val="810"/>
          <w:jc w:val="center"/>
        </w:trPr>
        <w:tc>
          <w:tcPr>
            <w:tcW w:w="1536" w:type="dxa"/>
            <w:vAlign w:val="center"/>
          </w:tcPr>
          <w:p w14:paraId="49E9AE2B" w14:textId="77777777" w:rsidR="00FD4CDE" w:rsidRDefault="00F80D46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/>
                <w:b/>
                <w:color w:val="auto"/>
                <w:sz w:val="24"/>
                <w:szCs w:val="24"/>
                <w:lang w:eastAsia="zh-CN"/>
              </w:rPr>
              <w:t>上市公司接 待人员姓名</w:t>
            </w:r>
          </w:p>
        </w:tc>
        <w:tc>
          <w:tcPr>
            <w:tcW w:w="7039" w:type="dxa"/>
            <w:gridSpan w:val="2"/>
            <w:vAlign w:val="center"/>
          </w:tcPr>
          <w:p w14:paraId="317B01E5" w14:textId="77777777" w:rsidR="00973B97" w:rsidRDefault="00F80D4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9" w:lineRule="auto"/>
              <w:ind w:left="117"/>
              <w:textAlignment w:val="baseline"/>
              <w:rPr>
                <w:rFonts w:ascii="宋体" w:eastAsia="宋体" w:hAnsi="宋体" w:cs="宋体"/>
                <w:spacing w:val="-3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pacing w:val="-3"/>
                <w:kern w:val="0"/>
                <w:sz w:val="24"/>
                <w:szCs w:val="24"/>
                <w:lang w:eastAsia="zh-CN"/>
              </w:rPr>
              <w:t>董事会秘书</w:t>
            </w:r>
            <w:r w:rsidR="00973B97">
              <w:rPr>
                <w:rFonts w:ascii="宋体" w:eastAsia="宋体" w:hAnsi="宋体" w:cs="宋体" w:hint="eastAsia"/>
                <w:spacing w:val="-3"/>
                <w:kern w:val="0"/>
                <w:sz w:val="24"/>
                <w:szCs w:val="24"/>
                <w:lang w:eastAsia="zh-CN"/>
              </w:rPr>
              <w:t>：薛运普；证券事务代表：魏巍；</w:t>
            </w:r>
          </w:p>
          <w:p w14:paraId="3300F13A" w14:textId="249D3A55" w:rsidR="00FD4CDE" w:rsidRDefault="00973B9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9" w:lineRule="auto"/>
              <w:ind w:left="117"/>
              <w:textAlignment w:val="baseline"/>
              <w:rPr>
                <w:rFonts w:ascii="宋体" w:eastAsia="宋体" w:hAnsi="宋体" w:cs="宋体"/>
                <w:spacing w:val="-3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pacing w:val="-3"/>
                <w:kern w:val="0"/>
                <w:sz w:val="24"/>
                <w:szCs w:val="24"/>
                <w:lang w:eastAsia="zh-CN"/>
              </w:rPr>
              <w:t>财务总监：</w:t>
            </w:r>
            <w:proofErr w:type="gramStart"/>
            <w:r>
              <w:rPr>
                <w:rFonts w:ascii="宋体" w:eastAsia="宋体" w:hAnsi="宋体" w:cs="宋体" w:hint="eastAsia"/>
                <w:spacing w:val="-3"/>
                <w:kern w:val="0"/>
                <w:sz w:val="24"/>
                <w:szCs w:val="24"/>
                <w:lang w:eastAsia="zh-CN"/>
              </w:rPr>
              <w:t>嵇</w:t>
            </w:r>
            <w:proofErr w:type="gramEnd"/>
            <w:r>
              <w:rPr>
                <w:rFonts w:ascii="宋体" w:eastAsia="宋体" w:hAnsi="宋体" w:cs="宋体" w:hint="eastAsia"/>
                <w:spacing w:val="-3"/>
                <w:kern w:val="0"/>
                <w:sz w:val="24"/>
                <w:szCs w:val="24"/>
                <w:lang w:eastAsia="zh-CN"/>
              </w:rPr>
              <w:t>玉芳；</w:t>
            </w:r>
            <w:r w:rsidRPr="00973B97">
              <w:rPr>
                <w:rFonts w:ascii="宋体" w:eastAsia="宋体" w:hAnsi="宋体" w:cs="宋体" w:hint="eastAsia"/>
                <w:spacing w:val="-3"/>
                <w:kern w:val="0"/>
                <w:sz w:val="24"/>
                <w:szCs w:val="24"/>
                <w:lang w:eastAsia="zh-CN"/>
              </w:rPr>
              <w:t>资金总账科主任</w:t>
            </w:r>
            <w:r>
              <w:rPr>
                <w:rFonts w:ascii="宋体" w:eastAsia="宋体" w:hAnsi="宋体" w:cs="宋体" w:hint="eastAsia"/>
                <w:spacing w:val="-3"/>
                <w:kern w:val="0"/>
                <w:sz w:val="24"/>
                <w:szCs w:val="24"/>
                <w:lang w:eastAsia="zh-CN"/>
              </w:rPr>
              <w:t>：唐飞。</w:t>
            </w:r>
          </w:p>
        </w:tc>
      </w:tr>
      <w:tr w:rsidR="00FD4CDE" w14:paraId="571EC2BA" w14:textId="77777777">
        <w:trPr>
          <w:trHeight w:val="567"/>
          <w:jc w:val="center"/>
        </w:trPr>
        <w:tc>
          <w:tcPr>
            <w:tcW w:w="1536" w:type="dxa"/>
            <w:vAlign w:val="center"/>
          </w:tcPr>
          <w:p w14:paraId="2A9172E2" w14:textId="77777777" w:rsidR="00FD4CDE" w:rsidRDefault="00F80D46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hint="eastAsia"/>
                <w:b/>
                <w:color w:val="auto"/>
                <w:sz w:val="24"/>
                <w:szCs w:val="24"/>
              </w:rPr>
              <w:t>形式</w:t>
            </w:r>
            <w:proofErr w:type="spellEnd"/>
          </w:p>
        </w:tc>
        <w:tc>
          <w:tcPr>
            <w:tcW w:w="7039" w:type="dxa"/>
            <w:gridSpan w:val="2"/>
            <w:vAlign w:val="center"/>
          </w:tcPr>
          <w:p w14:paraId="41B05D38" w14:textId="77777777" w:rsidR="00FD4CDE" w:rsidRDefault="00F80D4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9" w:lineRule="auto"/>
              <w:ind w:left="117"/>
              <w:textAlignment w:val="baseline"/>
              <w:rPr>
                <w:rFonts w:ascii="宋体" w:eastAsia="宋体" w:hAnsi="宋体" w:cs="宋体"/>
                <w:spacing w:val="-3"/>
                <w:kern w:val="0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 w:hint="eastAsia"/>
                <w:spacing w:val="-3"/>
                <w:kern w:val="0"/>
                <w:sz w:val="24"/>
                <w:szCs w:val="24"/>
              </w:rPr>
              <w:t>电话会议</w:t>
            </w:r>
            <w:proofErr w:type="spellEnd"/>
          </w:p>
        </w:tc>
      </w:tr>
      <w:tr w:rsidR="00FD4CDE" w14:paraId="2BCBC2C1" w14:textId="77777777">
        <w:trPr>
          <w:trHeight w:val="269"/>
          <w:jc w:val="center"/>
        </w:trPr>
        <w:tc>
          <w:tcPr>
            <w:tcW w:w="1536" w:type="dxa"/>
            <w:vAlign w:val="center"/>
          </w:tcPr>
          <w:p w14:paraId="355C9A39" w14:textId="77777777" w:rsidR="00FD4CDE" w:rsidRDefault="00F80D46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hint="eastAsia"/>
                <w:b/>
                <w:color w:val="auto"/>
                <w:sz w:val="24"/>
                <w:szCs w:val="24"/>
                <w:lang w:eastAsia="zh-CN"/>
              </w:rPr>
              <w:t>投资者关系</w:t>
            </w:r>
          </w:p>
          <w:p w14:paraId="51BB2644" w14:textId="77777777" w:rsidR="00FD4CDE" w:rsidRDefault="00F80D46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hint="eastAsia"/>
                <w:b/>
                <w:color w:val="auto"/>
                <w:sz w:val="24"/>
                <w:szCs w:val="24"/>
                <w:lang w:eastAsia="zh-CN"/>
              </w:rPr>
              <w:t>活动主要内</w:t>
            </w:r>
          </w:p>
          <w:p w14:paraId="5B635692" w14:textId="77777777" w:rsidR="00FD4CDE" w:rsidRDefault="00F80D46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spacing w:val="4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hint="eastAsia"/>
                <w:b/>
                <w:color w:val="auto"/>
                <w:sz w:val="24"/>
                <w:szCs w:val="24"/>
                <w:lang w:eastAsia="zh-CN"/>
              </w:rPr>
              <w:t>容介绍</w:t>
            </w:r>
          </w:p>
        </w:tc>
        <w:tc>
          <w:tcPr>
            <w:tcW w:w="7039" w:type="dxa"/>
            <w:gridSpan w:val="2"/>
            <w:vAlign w:val="center"/>
          </w:tcPr>
          <w:p w14:paraId="357E999F" w14:textId="1315DE29" w:rsidR="00FD4CDE" w:rsidRDefault="00F80D46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eastAsia="宋体" w:hAnsi="宋体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  <w:lang w:eastAsia="zh-CN"/>
              </w:rPr>
              <w:t>调研活动首先由公司董事会秘书薛运普对公司2</w:t>
            </w:r>
            <w:r w:rsidR="00973B97">
              <w:rPr>
                <w:rFonts w:ascii="宋体" w:eastAsia="宋体" w:hAnsi="宋体"/>
                <w:kern w:val="0"/>
                <w:sz w:val="24"/>
                <w:szCs w:val="24"/>
                <w:lang w:eastAsia="zh-CN"/>
              </w:rPr>
              <w:t>025</w:t>
            </w:r>
            <w:r>
              <w:rPr>
                <w:rFonts w:ascii="宋体" w:eastAsia="宋体" w:hAnsi="宋体" w:hint="eastAsia"/>
                <w:kern w:val="0"/>
                <w:sz w:val="24"/>
                <w:szCs w:val="24"/>
                <w:lang w:eastAsia="zh-CN"/>
              </w:rPr>
              <w:t>年</w:t>
            </w:r>
            <w:r w:rsidR="00973B97">
              <w:rPr>
                <w:rFonts w:ascii="宋体" w:eastAsia="宋体" w:hAnsi="宋体" w:hint="eastAsia"/>
                <w:kern w:val="0"/>
                <w:sz w:val="24"/>
                <w:szCs w:val="24"/>
                <w:lang w:eastAsia="zh-CN"/>
              </w:rPr>
              <w:t>半年度</w:t>
            </w:r>
            <w:r>
              <w:rPr>
                <w:rFonts w:ascii="宋体" w:eastAsia="宋体" w:hAnsi="宋体" w:hint="eastAsia"/>
                <w:kern w:val="0"/>
                <w:sz w:val="24"/>
                <w:szCs w:val="24"/>
                <w:lang w:eastAsia="zh-CN"/>
              </w:rPr>
              <w:t>业绩情况进行介绍，随后回答调研人员的提问，主要交流内容如下：</w:t>
            </w:r>
            <w:r>
              <w:rPr>
                <w:rFonts w:ascii="宋体" w:eastAsia="宋体" w:hAnsi="宋体"/>
                <w:kern w:val="0"/>
                <w:sz w:val="24"/>
                <w:szCs w:val="24"/>
                <w:lang w:eastAsia="zh-CN"/>
              </w:rPr>
              <w:cr/>
              <w:t xml:space="preserve">    </w:t>
            </w:r>
            <w:r>
              <w:rPr>
                <w:rFonts w:ascii="宋体" w:eastAsia="宋体" w:hAnsi="宋体" w:hint="eastAsia"/>
                <w:b/>
                <w:kern w:val="0"/>
                <w:sz w:val="24"/>
                <w:szCs w:val="24"/>
                <w:lang w:eastAsia="zh-CN"/>
              </w:rPr>
              <w:t>一、公司2</w:t>
            </w:r>
            <w:r>
              <w:rPr>
                <w:rFonts w:ascii="宋体" w:eastAsia="宋体" w:hAnsi="宋体"/>
                <w:b/>
                <w:kern w:val="0"/>
                <w:sz w:val="24"/>
                <w:szCs w:val="24"/>
                <w:lang w:eastAsia="zh-CN"/>
              </w:rPr>
              <w:t>02</w:t>
            </w:r>
            <w:r w:rsidR="00973B97">
              <w:rPr>
                <w:rFonts w:ascii="宋体" w:eastAsia="宋体" w:hAnsi="宋体"/>
                <w:b/>
                <w:kern w:val="0"/>
                <w:sz w:val="24"/>
                <w:szCs w:val="24"/>
                <w:lang w:eastAsia="zh-CN"/>
              </w:rPr>
              <w:t>5</w:t>
            </w:r>
            <w:r w:rsidR="00973B97">
              <w:rPr>
                <w:rFonts w:ascii="宋体" w:eastAsia="宋体" w:hAnsi="宋体" w:hint="eastAsia"/>
                <w:b/>
                <w:kern w:val="0"/>
                <w:sz w:val="24"/>
                <w:szCs w:val="24"/>
                <w:lang w:eastAsia="zh-CN"/>
              </w:rPr>
              <w:t>年半年度</w:t>
            </w:r>
            <w:r>
              <w:rPr>
                <w:rFonts w:ascii="宋体" w:eastAsia="宋体" w:hAnsi="宋体" w:hint="eastAsia"/>
                <w:b/>
                <w:kern w:val="0"/>
                <w:sz w:val="24"/>
                <w:szCs w:val="24"/>
                <w:lang w:eastAsia="zh-CN"/>
              </w:rPr>
              <w:t>业绩情况</w:t>
            </w:r>
          </w:p>
          <w:p w14:paraId="0B02091A" w14:textId="174F4B7F" w:rsidR="00FD4CDE" w:rsidRDefault="00973B97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eastAsia="宋体" w:hAnsi="宋体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/>
                <w:kern w:val="0"/>
                <w:sz w:val="24"/>
                <w:szCs w:val="24"/>
                <w:lang w:eastAsia="zh-CN"/>
              </w:rPr>
              <w:t>2025</w:t>
            </w:r>
            <w:r w:rsidR="00F80D46">
              <w:rPr>
                <w:rFonts w:ascii="宋体" w:eastAsia="宋体" w:hAnsi="宋体"/>
                <w:kern w:val="0"/>
                <w:sz w:val="24"/>
                <w:szCs w:val="24"/>
                <w:lang w:eastAsia="zh-CN"/>
              </w:rPr>
              <w:t>年</w:t>
            </w:r>
            <w:r>
              <w:rPr>
                <w:rFonts w:ascii="宋体" w:eastAsia="宋体" w:hAnsi="宋体" w:hint="eastAsia"/>
                <w:kern w:val="0"/>
                <w:sz w:val="24"/>
                <w:szCs w:val="24"/>
                <w:lang w:eastAsia="zh-CN"/>
              </w:rPr>
              <w:t>上半年度</w:t>
            </w:r>
            <w:r w:rsidR="00F80D46">
              <w:rPr>
                <w:rFonts w:ascii="宋体" w:eastAsia="宋体" w:hAnsi="宋体" w:hint="eastAsia"/>
                <w:kern w:val="0"/>
                <w:sz w:val="24"/>
                <w:szCs w:val="24"/>
                <w:lang w:eastAsia="zh-CN"/>
              </w:rPr>
              <w:t>，</w:t>
            </w:r>
            <w:r w:rsidR="00F80D46">
              <w:rPr>
                <w:rFonts w:ascii="宋体" w:eastAsia="宋体" w:hAnsi="宋体"/>
                <w:kern w:val="0"/>
                <w:sz w:val="24"/>
                <w:szCs w:val="24"/>
                <w:lang w:eastAsia="zh-CN"/>
              </w:rPr>
              <w:t>公司实现营业收入</w:t>
            </w:r>
            <w:r>
              <w:rPr>
                <w:rFonts w:ascii="宋体" w:eastAsia="宋体" w:hAnsi="宋体" w:hint="eastAsia"/>
                <w:kern w:val="0"/>
                <w:sz w:val="24"/>
                <w:szCs w:val="24"/>
                <w:lang w:eastAsia="zh-CN"/>
              </w:rPr>
              <w:t>7</w:t>
            </w:r>
            <w:r>
              <w:rPr>
                <w:rFonts w:ascii="宋体" w:eastAsia="宋体" w:hAnsi="宋体"/>
                <w:kern w:val="0"/>
                <w:sz w:val="24"/>
                <w:szCs w:val="24"/>
                <w:lang w:eastAsia="zh-CN"/>
              </w:rPr>
              <w:t>.17</w:t>
            </w:r>
            <w:r>
              <w:rPr>
                <w:rFonts w:ascii="宋体" w:eastAsia="宋体" w:hAnsi="宋体" w:hint="eastAsia"/>
                <w:kern w:val="0"/>
                <w:sz w:val="24"/>
                <w:szCs w:val="24"/>
                <w:lang w:eastAsia="zh-CN"/>
              </w:rPr>
              <w:t>亿</w:t>
            </w:r>
            <w:r w:rsidR="00F80D46">
              <w:rPr>
                <w:rFonts w:ascii="宋体" w:eastAsia="宋体" w:hAnsi="宋体"/>
                <w:kern w:val="0"/>
                <w:sz w:val="24"/>
                <w:szCs w:val="24"/>
                <w:lang w:eastAsia="zh-CN"/>
              </w:rPr>
              <w:t>元，同比增</w:t>
            </w:r>
            <w:r w:rsidR="00F80D46">
              <w:rPr>
                <w:rFonts w:ascii="宋体" w:eastAsia="宋体" w:hAnsi="宋体" w:hint="eastAsia"/>
                <w:kern w:val="0"/>
                <w:sz w:val="24"/>
                <w:szCs w:val="24"/>
                <w:lang w:eastAsia="zh-CN"/>
              </w:rPr>
              <w:t>长</w:t>
            </w:r>
            <w:r w:rsidR="00481500">
              <w:rPr>
                <w:rFonts w:ascii="宋体" w:eastAsia="宋体" w:hAnsi="宋体"/>
                <w:kern w:val="0"/>
                <w:sz w:val="24"/>
                <w:szCs w:val="24"/>
                <w:lang w:eastAsia="zh-CN"/>
              </w:rPr>
              <w:t>16</w:t>
            </w:r>
            <w:r w:rsidR="00F80D46">
              <w:rPr>
                <w:rFonts w:ascii="宋体" w:eastAsia="宋体" w:hAnsi="宋体"/>
                <w:kern w:val="0"/>
                <w:sz w:val="24"/>
                <w:szCs w:val="24"/>
                <w:lang w:eastAsia="zh-CN"/>
              </w:rPr>
              <w:t>%；实现</w:t>
            </w:r>
            <w:proofErr w:type="gramStart"/>
            <w:r w:rsidR="00F80D46">
              <w:rPr>
                <w:rFonts w:ascii="宋体" w:eastAsia="宋体" w:hAnsi="宋体"/>
                <w:kern w:val="0"/>
                <w:sz w:val="24"/>
                <w:szCs w:val="24"/>
                <w:lang w:eastAsia="zh-CN"/>
              </w:rPr>
              <w:t>归母净利润</w:t>
            </w:r>
            <w:proofErr w:type="gramEnd"/>
            <w:r w:rsidR="005166CD">
              <w:rPr>
                <w:rFonts w:ascii="宋体" w:eastAsia="宋体" w:hAnsi="宋体"/>
                <w:kern w:val="0"/>
                <w:sz w:val="24"/>
                <w:szCs w:val="24"/>
                <w:lang w:eastAsia="zh-CN"/>
              </w:rPr>
              <w:t>4,352.03</w:t>
            </w:r>
            <w:r w:rsidR="00F80D46">
              <w:rPr>
                <w:rFonts w:ascii="宋体" w:eastAsia="宋体" w:hAnsi="宋体"/>
                <w:kern w:val="0"/>
                <w:sz w:val="24"/>
                <w:szCs w:val="24"/>
                <w:lang w:eastAsia="zh-CN"/>
              </w:rPr>
              <w:t>万元，同比</w:t>
            </w:r>
            <w:r w:rsidR="005166CD">
              <w:rPr>
                <w:rFonts w:ascii="宋体" w:eastAsia="宋体" w:hAnsi="宋体" w:hint="eastAsia"/>
                <w:kern w:val="0"/>
                <w:sz w:val="24"/>
                <w:szCs w:val="24"/>
                <w:lang w:eastAsia="zh-CN"/>
              </w:rPr>
              <w:t>增长3</w:t>
            </w:r>
            <w:r w:rsidR="00481500">
              <w:rPr>
                <w:rFonts w:ascii="宋体" w:eastAsia="宋体" w:hAnsi="宋体"/>
                <w:kern w:val="0"/>
                <w:sz w:val="24"/>
                <w:szCs w:val="24"/>
                <w:lang w:eastAsia="zh-CN"/>
              </w:rPr>
              <w:t>1</w:t>
            </w:r>
            <w:r w:rsidR="005166CD">
              <w:rPr>
                <w:rFonts w:ascii="宋体" w:eastAsia="宋体" w:hAnsi="宋体"/>
                <w:kern w:val="0"/>
                <w:sz w:val="24"/>
                <w:szCs w:val="24"/>
                <w:lang w:eastAsia="zh-CN"/>
              </w:rPr>
              <w:t>%</w:t>
            </w:r>
            <w:r w:rsidR="00F80D46">
              <w:rPr>
                <w:rFonts w:ascii="宋体" w:eastAsia="宋体" w:hAnsi="宋体"/>
                <w:kern w:val="0"/>
                <w:sz w:val="24"/>
                <w:szCs w:val="24"/>
                <w:lang w:eastAsia="zh-CN"/>
              </w:rPr>
              <w:t>；</w:t>
            </w:r>
            <w:r w:rsidR="00F80D46">
              <w:rPr>
                <w:rFonts w:ascii="宋体" w:eastAsia="宋体" w:hAnsi="宋体" w:hint="eastAsia"/>
                <w:kern w:val="0"/>
                <w:sz w:val="24"/>
                <w:szCs w:val="24"/>
                <w:lang w:eastAsia="zh-CN"/>
              </w:rPr>
              <w:t>经营活动产生的现金流量净额为</w:t>
            </w:r>
            <w:r w:rsidR="005166CD">
              <w:rPr>
                <w:rFonts w:ascii="宋体" w:eastAsia="宋体" w:hAnsi="宋体" w:hint="eastAsia"/>
                <w:kern w:val="0"/>
                <w:sz w:val="24"/>
                <w:szCs w:val="24"/>
                <w:lang w:eastAsia="zh-CN"/>
              </w:rPr>
              <w:t>7</w:t>
            </w:r>
            <w:r w:rsidR="005166CD">
              <w:rPr>
                <w:rFonts w:ascii="宋体" w:eastAsia="宋体" w:hAnsi="宋体"/>
                <w:kern w:val="0"/>
                <w:sz w:val="24"/>
                <w:szCs w:val="24"/>
                <w:lang w:eastAsia="zh-CN"/>
              </w:rPr>
              <w:t>,970.23</w:t>
            </w:r>
            <w:r w:rsidR="005166CD">
              <w:rPr>
                <w:rFonts w:ascii="宋体" w:eastAsia="宋体" w:hAnsi="宋体" w:hint="eastAsia"/>
                <w:kern w:val="0"/>
                <w:sz w:val="24"/>
                <w:szCs w:val="24"/>
                <w:lang w:eastAsia="zh-CN"/>
              </w:rPr>
              <w:t>万</w:t>
            </w:r>
            <w:r w:rsidR="00F80D46">
              <w:rPr>
                <w:rFonts w:ascii="宋体" w:eastAsia="宋体" w:hAnsi="宋体"/>
                <w:kern w:val="0"/>
                <w:sz w:val="24"/>
                <w:szCs w:val="24"/>
                <w:lang w:eastAsia="zh-CN"/>
              </w:rPr>
              <w:t>元</w:t>
            </w:r>
            <w:r w:rsidR="00F80D46">
              <w:rPr>
                <w:rFonts w:ascii="宋体" w:eastAsia="宋体" w:hAnsi="宋体" w:hint="eastAsia"/>
                <w:kern w:val="0"/>
                <w:sz w:val="24"/>
                <w:szCs w:val="24"/>
                <w:lang w:eastAsia="zh-CN"/>
              </w:rPr>
              <w:t>，</w:t>
            </w:r>
            <w:r w:rsidR="00F80D46">
              <w:rPr>
                <w:rFonts w:ascii="宋体" w:eastAsia="宋体" w:hAnsi="宋体"/>
                <w:kern w:val="0"/>
                <w:sz w:val="24"/>
                <w:szCs w:val="24"/>
                <w:lang w:eastAsia="zh-CN"/>
              </w:rPr>
              <w:t>同比</w:t>
            </w:r>
            <w:r w:rsidR="005166CD">
              <w:rPr>
                <w:rFonts w:ascii="宋体" w:eastAsia="宋体" w:hAnsi="宋体" w:hint="eastAsia"/>
                <w:kern w:val="0"/>
                <w:sz w:val="24"/>
                <w:szCs w:val="24"/>
                <w:lang w:eastAsia="zh-CN"/>
              </w:rPr>
              <w:t>增长2</w:t>
            </w:r>
            <w:r w:rsidR="00481500">
              <w:rPr>
                <w:rFonts w:ascii="宋体" w:eastAsia="宋体" w:hAnsi="宋体"/>
                <w:kern w:val="0"/>
                <w:sz w:val="24"/>
                <w:szCs w:val="24"/>
                <w:lang w:eastAsia="zh-CN"/>
              </w:rPr>
              <w:t>2</w:t>
            </w:r>
            <w:r w:rsidR="00F80D46">
              <w:rPr>
                <w:rFonts w:ascii="宋体" w:eastAsia="宋体" w:hAnsi="宋体"/>
                <w:kern w:val="0"/>
                <w:sz w:val="24"/>
                <w:szCs w:val="24"/>
                <w:lang w:eastAsia="zh-CN"/>
              </w:rPr>
              <w:t>%。</w:t>
            </w:r>
          </w:p>
          <w:p w14:paraId="10EDDBD7" w14:textId="77777777" w:rsidR="00FD4CDE" w:rsidRDefault="00F80D46">
            <w:pPr>
              <w:adjustRightInd w:val="0"/>
              <w:snapToGrid w:val="0"/>
              <w:spacing w:line="360" w:lineRule="auto"/>
              <w:ind w:firstLineChars="200" w:firstLine="482"/>
              <w:rPr>
                <w:rFonts w:ascii="宋体" w:eastAsia="宋体" w:hAnsi="宋体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hint="eastAsia"/>
                <w:b/>
                <w:kern w:val="0"/>
                <w:sz w:val="24"/>
                <w:szCs w:val="24"/>
                <w:lang w:eastAsia="zh-CN"/>
              </w:rPr>
              <w:t>二、问答交流环节</w:t>
            </w:r>
          </w:p>
          <w:p w14:paraId="23549D48" w14:textId="6910DEF4" w:rsidR="0086719B" w:rsidRDefault="0086719B">
            <w:pPr>
              <w:adjustRightInd w:val="0"/>
              <w:snapToGrid w:val="0"/>
              <w:spacing w:line="360" w:lineRule="auto"/>
              <w:ind w:firstLineChars="200" w:firstLine="482"/>
              <w:rPr>
                <w:rFonts w:ascii="宋体" w:eastAsia="宋体" w:hAnsi="宋体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hint="eastAsia"/>
                <w:b/>
                <w:kern w:val="0"/>
                <w:sz w:val="24"/>
                <w:szCs w:val="24"/>
                <w:lang w:eastAsia="zh-CN"/>
              </w:rPr>
              <w:t>1、</w:t>
            </w:r>
            <w:r w:rsidR="00AD08C0">
              <w:rPr>
                <w:rFonts w:ascii="宋体" w:eastAsia="宋体" w:hAnsi="宋体" w:hint="eastAsia"/>
                <w:b/>
                <w:kern w:val="0"/>
                <w:sz w:val="24"/>
                <w:szCs w:val="24"/>
                <w:lang w:eastAsia="zh-CN"/>
              </w:rPr>
              <w:t>对于善恩康A</w:t>
            </w:r>
            <w:r w:rsidR="00AD08C0">
              <w:rPr>
                <w:rFonts w:ascii="宋体" w:eastAsia="宋体" w:hAnsi="宋体"/>
                <w:b/>
                <w:kern w:val="0"/>
                <w:sz w:val="24"/>
                <w:szCs w:val="24"/>
                <w:lang w:eastAsia="zh-CN"/>
              </w:rPr>
              <w:t>KK</w:t>
            </w:r>
            <w:r w:rsidR="00AD08C0">
              <w:rPr>
                <w:rFonts w:ascii="宋体" w:eastAsia="宋体" w:hAnsi="宋体" w:hint="eastAsia"/>
                <w:b/>
                <w:kern w:val="0"/>
                <w:sz w:val="24"/>
                <w:szCs w:val="24"/>
                <w:lang w:eastAsia="zh-CN"/>
              </w:rPr>
              <w:t>菌在2</w:t>
            </w:r>
            <w:r w:rsidR="00AD08C0">
              <w:rPr>
                <w:rFonts w:ascii="宋体" w:eastAsia="宋体" w:hAnsi="宋体"/>
                <w:b/>
                <w:kern w:val="0"/>
                <w:sz w:val="24"/>
                <w:szCs w:val="24"/>
                <w:lang w:eastAsia="zh-CN"/>
              </w:rPr>
              <w:t>025</w:t>
            </w:r>
            <w:r w:rsidR="00AD08C0">
              <w:rPr>
                <w:rFonts w:ascii="宋体" w:eastAsia="宋体" w:hAnsi="宋体" w:hint="eastAsia"/>
                <w:b/>
                <w:kern w:val="0"/>
                <w:sz w:val="24"/>
                <w:szCs w:val="24"/>
                <w:lang w:eastAsia="zh-CN"/>
              </w:rPr>
              <w:t>年下半年的销售趋势有何展望？</w:t>
            </w:r>
          </w:p>
          <w:p w14:paraId="0E495D78" w14:textId="43D45865" w:rsidR="00DE579E" w:rsidRDefault="0086719B" w:rsidP="003815FA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eastAsia="宋体" w:hAnsi="宋体"/>
                <w:kern w:val="0"/>
                <w:sz w:val="24"/>
                <w:szCs w:val="24"/>
                <w:lang w:eastAsia="zh-CN"/>
              </w:rPr>
            </w:pPr>
            <w:r w:rsidRPr="0086719B">
              <w:rPr>
                <w:rFonts w:ascii="宋体" w:eastAsia="宋体" w:hAnsi="宋体" w:hint="eastAsia"/>
                <w:kern w:val="0"/>
                <w:sz w:val="24"/>
                <w:szCs w:val="24"/>
                <w:lang w:eastAsia="zh-CN"/>
              </w:rPr>
              <w:t>答：</w:t>
            </w:r>
            <w:r w:rsidR="00DE579E" w:rsidRPr="00DE579E">
              <w:rPr>
                <w:rFonts w:ascii="宋体" w:eastAsia="宋体" w:hAnsi="宋体" w:hint="eastAsia"/>
                <w:kern w:val="0"/>
                <w:sz w:val="24"/>
                <w:szCs w:val="24"/>
                <w:lang w:eastAsia="zh-CN"/>
              </w:rPr>
              <w:t>善恩康</w:t>
            </w:r>
            <w:r w:rsidR="00DE579E" w:rsidRPr="00DE579E">
              <w:rPr>
                <w:rFonts w:ascii="宋体" w:eastAsia="宋体" w:hAnsi="宋体"/>
                <w:kern w:val="0"/>
                <w:sz w:val="24"/>
                <w:szCs w:val="24"/>
                <w:lang w:eastAsia="zh-CN"/>
              </w:rPr>
              <w:t>AKK PROBIO活菌及灭活菌均已获得美国Self-affirmed GRAS认定，可以出口到美国以及认可美国GRAS认证的其他国际市场按传统食品和饮料原料销售。</w:t>
            </w:r>
            <w:r w:rsidR="00DE579E">
              <w:rPr>
                <w:rFonts w:ascii="宋体" w:eastAsia="宋体" w:hAnsi="宋体" w:hint="eastAsia"/>
                <w:kern w:val="0"/>
                <w:sz w:val="24"/>
                <w:szCs w:val="24"/>
                <w:lang w:eastAsia="zh-CN"/>
              </w:rPr>
              <w:t>截至目前，</w:t>
            </w:r>
            <w:proofErr w:type="gramStart"/>
            <w:r w:rsidR="00DE579E">
              <w:rPr>
                <w:rFonts w:ascii="宋体" w:eastAsia="宋体" w:hAnsi="宋体" w:hint="eastAsia"/>
                <w:kern w:val="0"/>
                <w:sz w:val="24"/>
                <w:szCs w:val="24"/>
                <w:lang w:eastAsia="zh-CN"/>
              </w:rPr>
              <w:t>善恩康</w:t>
            </w:r>
            <w:proofErr w:type="gramEnd"/>
            <w:r w:rsidR="00DE579E">
              <w:rPr>
                <w:rFonts w:ascii="宋体" w:eastAsia="宋体" w:hAnsi="宋体" w:hint="eastAsia"/>
                <w:kern w:val="0"/>
                <w:sz w:val="24"/>
                <w:szCs w:val="24"/>
                <w:lang w:eastAsia="zh-CN"/>
              </w:rPr>
              <w:t>就A</w:t>
            </w:r>
            <w:r w:rsidR="00DE579E">
              <w:rPr>
                <w:rFonts w:ascii="宋体" w:eastAsia="宋体" w:hAnsi="宋体"/>
                <w:kern w:val="0"/>
                <w:sz w:val="24"/>
                <w:szCs w:val="24"/>
                <w:lang w:eastAsia="zh-CN"/>
              </w:rPr>
              <w:t>KK</w:t>
            </w:r>
            <w:proofErr w:type="gramStart"/>
            <w:r w:rsidR="00D95719">
              <w:rPr>
                <w:rFonts w:ascii="宋体" w:eastAsia="宋体" w:hAnsi="宋体" w:hint="eastAsia"/>
                <w:kern w:val="0"/>
                <w:sz w:val="24"/>
                <w:szCs w:val="24"/>
                <w:lang w:eastAsia="zh-CN"/>
              </w:rPr>
              <w:t>菌</w:t>
            </w:r>
            <w:r w:rsidR="00DE579E">
              <w:rPr>
                <w:rFonts w:ascii="宋体" w:eastAsia="宋体" w:hAnsi="宋体" w:hint="eastAsia"/>
                <w:kern w:val="0"/>
                <w:sz w:val="24"/>
                <w:szCs w:val="24"/>
                <w:lang w:eastAsia="zh-CN"/>
              </w:rPr>
              <w:t>已与</w:t>
            </w:r>
            <w:proofErr w:type="gramEnd"/>
            <w:r w:rsidR="007C28AD">
              <w:rPr>
                <w:rFonts w:ascii="宋体" w:eastAsia="宋体" w:hAnsi="宋体" w:hint="eastAsia"/>
                <w:kern w:val="0"/>
                <w:sz w:val="24"/>
                <w:szCs w:val="24"/>
                <w:lang w:eastAsia="zh-CN"/>
              </w:rPr>
              <w:t>海外</w:t>
            </w:r>
            <w:r w:rsidR="00DE579E">
              <w:rPr>
                <w:rFonts w:ascii="宋体" w:eastAsia="宋体" w:hAnsi="宋体" w:hint="eastAsia"/>
                <w:kern w:val="0"/>
                <w:sz w:val="24"/>
                <w:szCs w:val="24"/>
                <w:lang w:eastAsia="zh-CN"/>
              </w:rPr>
              <w:t>部分经销商达成框架性</w:t>
            </w:r>
            <w:r w:rsidR="007C28AD">
              <w:rPr>
                <w:rFonts w:ascii="宋体" w:eastAsia="宋体" w:hAnsi="宋体" w:hint="eastAsia"/>
                <w:kern w:val="0"/>
                <w:sz w:val="24"/>
                <w:szCs w:val="24"/>
                <w:lang w:eastAsia="zh-CN"/>
              </w:rPr>
              <w:t>合作</w:t>
            </w:r>
            <w:r w:rsidR="00DE579E">
              <w:rPr>
                <w:rFonts w:ascii="宋体" w:eastAsia="宋体" w:hAnsi="宋体" w:hint="eastAsia"/>
                <w:kern w:val="0"/>
                <w:sz w:val="24"/>
                <w:szCs w:val="24"/>
                <w:lang w:eastAsia="zh-CN"/>
              </w:rPr>
              <w:t>协议。</w:t>
            </w:r>
          </w:p>
          <w:p w14:paraId="2B24D3E9" w14:textId="3868BFA3" w:rsidR="003815FA" w:rsidRDefault="00DE579E" w:rsidP="003815FA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eastAsia="宋体" w:hAnsi="宋体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  <w:lang w:eastAsia="zh-CN"/>
              </w:rPr>
              <w:t>此外，</w:t>
            </w:r>
            <w:r w:rsidR="003815FA" w:rsidRPr="003815FA">
              <w:rPr>
                <w:rFonts w:ascii="宋体" w:eastAsia="宋体" w:hAnsi="宋体"/>
                <w:kern w:val="0"/>
                <w:sz w:val="24"/>
                <w:szCs w:val="24"/>
                <w:lang w:eastAsia="zh-CN"/>
              </w:rPr>
              <w:t>2025年善恩康进一步聚焦于大客户开发战略，将收入目</w:t>
            </w:r>
            <w:r w:rsidR="00B77EDE">
              <w:rPr>
                <w:rFonts w:ascii="宋体" w:eastAsia="宋体" w:hAnsi="宋体"/>
                <w:kern w:val="0"/>
                <w:sz w:val="24"/>
                <w:szCs w:val="24"/>
                <w:lang w:eastAsia="zh-CN"/>
              </w:rPr>
              <w:t>标分解至各个目标客户，并按月跟踪客户开发进展及客户销售额</w:t>
            </w:r>
            <w:r w:rsidR="00B77EDE">
              <w:rPr>
                <w:rFonts w:ascii="宋体" w:eastAsia="宋体" w:hAnsi="宋体" w:hint="eastAsia"/>
                <w:kern w:val="0"/>
                <w:sz w:val="24"/>
                <w:szCs w:val="24"/>
                <w:lang w:eastAsia="zh-CN"/>
              </w:rPr>
              <w:t>。</w:t>
            </w:r>
            <w:r w:rsidR="00B77EDE">
              <w:rPr>
                <w:rFonts w:ascii="宋体" w:eastAsia="宋体" w:hAnsi="宋体"/>
                <w:kern w:val="0"/>
                <w:sz w:val="24"/>
                <w:szCs w:val="24"/>
                <w:lang w:eastAsia="zh-CN"/>
              </w:rPr>
              <w:t xml:space="preserve"> </w:t>
            </w:r>
          </w:p>
          <w:p w14:paraId="4C1FE47F" w14:textId="5A101E2B" w:rsidR="00D95719" w:rsidRPr="003815FA" w:rsidRDefault="000367D9" w:rsidP="003815FA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eastAsia="宋体" w:hAnsi="宋体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  <w:lang w:eastAsia="zh-CN"/>
              </w:rPr>
              <w:t>通过加强与海外经销商合作</w:t>
            </w:r>
            <w:r w:rsidR="00D95719">
              <w:rPr>
                <w:rFonts w:ascii="宋体" w:eastAsia="宋体" w:hAnsi="宋体" w:hint="eastAsia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ascii="宋体" w:eastAsia="宋体" w:hAnsi="宋体" w:hint="eastAsia"/>
                <w:kern w:val="0"/>
                <w:sz w:val="24"/>
                <w:szCs w:val="24"/>
                <w:lang w:eastAsia="zh-CN"/>
              </w:rPr>
              <w:t>聚焦国内</w:t>
            </w:r>
            <w:r w:rsidR="00D95719">
              <w:rPr>
                <w:rFonts w:ascii="宋体" w:eastAsia="宋体" w:hAnsi="宋体" w:hint="eastAsia"/>
                <w:kern w:val="0"/>
                <w:sz w:val="24"/>
                <w:szCs w:val="24"/>
                <w:lang w:eastAsia="zh-CN"/>
              </w:rPr>
              <w:t>大客户</w:t>
            </w:r>
            <w:r>
              <w:rPr>
                <w:rFonts w:ascii="宋体" w:eastAsia="宋体" w:hAnsi="宋体" w:hint="eastAsia"/>
                <w:kern w:val="0"/>
                <w:sz w:val="24"/>
                <w:szCs w:val="24"/>
                <w:lang w:eastAsia="zh-CN"/>
              </w:rPr>
              <w:t>开发</w:t>
            </w:r>
            <w:r w:rsidR="00D95719">
              <w:rPr>
                <w:rFonts w:ascii="宋体" w:eastAsia="宋体" w:hAnsi="宋体" w:hint="eastAsia"/>
                <w:kern w:val="0"/>
                <w:sz w:val="24"/>
                <w:szCs w:val="24"/>
                <w:lang w:eastAsia="zh-CN"/>
              </w:rPr>
              <w:t>等因素，</w:t>
            </w:r>
            <w:r>
              <w:rPr>
                <w:rFonts w:ascii="宋体" w:eastAsia="宋体" w:hAnsi="宋体" w:hint="eastAsia"/>
                <w:kern w:val="0"/>
                <w:sz w:val="24"/>
                <w:szCs w:val="24"/>
                <w:lang w:eastAsia="zh-CN"/>
              </w:rPr>
              <w:t>力争在2</w:t>
            </w:r>
            <w:r>
              <w:rPr>
                <w:rFonts w:ascii="宋体" w:eastAsia="宋体" w:hAnsi="宋体"/>
                <w:kern w:val="0"/>
                <w:sz w:val="24"/>
                <w:szCs w:val="24"/>
                <w:lang w:eastAsia="zh-CN"/>
              </w:rPr>
              <w:t>025</w:t>
            </w:r>
            <w:r>
              <w:rPr>
                <w:rFonts w:ascii="宋体" w:eastAsia="宋体" w:hAnsi="宋体" w:hint="eastAsia"/>
                <w:kern w:val="0"/>
                <w:sz w:val="24"/>
                <w:szCs w:val="24"/>
                <w:lang w:eastAsia="zh-CN"/>
              </w:rPr>
              <w:t>年下半年实现AKK</w:t>
            </w:r>
            <w:proofErr w:type="gramStart"/>
            <w:r>
              <w:rPr>
                <w:rFonts w:ascii="宋体" w:eastAsia="宋体" w:hAnsi="宋体" w:hint="eastAsia"/>
                <w:kern w:val="0"/>
                <w:sz w:val="24"/>
                <w:szCs w:val="24"/>
                <w:lang w:eastAsia="zh-CN"/>
              </w:rPr>
              <w:t>菌</w:t>
            </w:r>
            <w:proofErr w:type="gramEnd"/>
            <w:r>
              <w:rPr>
                <w:rFonts w:ascii="宋体" w:eastAsia="宋体" w:hAnsi="宋体" w:hint="eastAsia"/>
                <w:kern w:val="0"/>
                <w:sz w:val="24"/>
                <w:szCs w:val="24"/>
                <w:lang w:eastAsia="zh-CN"/>
              </w:rPr>
              <w:t>销售占比的提升</w:t>
            </w:r>
            <w:r w:rsidR="00D95719">
              <w:rPr>
                <w:rFonts w:ascii="宋体" w:eastAsia="宋体" w:hAnsi="宋体" w:hint="eastAsia"/>
                <w:kern w:val="0"/>
                <w:sz w:val="24"/>
                <w:szCs w:val="24"/>
                <w:lang w:eastAsia="zh-CN"/>
              </w:rPr>
              <w:t>。</w:t>
            </w:r>
          </w:p>
          <w:p w14:paraId="5AF2357C" w14:textId="0CA960F7" w:rsidR="0086719B" w:rsidRPr="003E618C" w:rsidRDefault="00C03495" w:rsidP="0086719B">
            <w:pPr>
              <w:adjustRightInd w:val="0"/>
              <w:snapToGrid w:val="0"/>
              <w:spacing w:line="360" w:lineRule="auto"/>
              <w:ind w:firstLineChars="200" w:firstLine="482"/>
              <w:rPr>
                <w:rFonts w:ascii="宋体" w:eastAsia="宋体" w:hAnsi="宋体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hint="eastAsia"/>
                <w:b/>
                <w:kern w:val="0"/>
                <w:sz w:val="24"/>
                <w:szCs w:val="24"/>
                <w:lang w:eastAsia="zh-CN"/>
              </w:rPr>
              <w:t>2</w:t>
            </w:r>
            <w:r w:rsidR="0086719B" w:rsidRPr="003E618C">
              <w:rPr>
                <w:rFonts w:ascii="宋体" w:eastAsia="宋体" w:hAnsi="宋体" w:hint="eastAsia"/>
                <w:b/>
                <w:kern w:val="0"/>
                <w:sz w:val="24"/>
                <w:szCs w:val="24"/>
                <w:lang w:eastAsia="zh-CN"/>
              </w:rPr>
              <w:t>、</w:t>
            </w:r>
            <w:r w:rsidR="006D049C">
              <w:rPr>
                <w:rFonts w:ascii="宋体" w:eastAsia="宋体" w:hAnsi="宋体" w:hint="eastAsia"/>
                <w:b/>
                <w:kern w:val="0"/>
                <w:sz w:val="24"/>
                <w:szCs w:val="24"/>
                <w:lang w:eastAsia="zh-CN"/>
              </w:rPr>
              <w:t>对于</w:t>
            </w:r>
            <w:proofErr w:type="gramStart"/>
            <w:r w:rsidR="006D049C">
              <w:rPr>
                <w:rFonts w:ascii="宋体" w:eastAsia="宋体" w:hAnsi="宋体" w:hint="eastAsia"/>
                <w:b/>
                <w:kern w:val="0"/>
                <w:sz w:val="24"/>
                <w:szCs w:val="24"/>
                <w:lang w:eastAsia="zh-CN"/>
              </w:rPr>
              <w:t>善恩康传统益生菌</w:t>
            </w:r>
            <w:r w:rsidR="001F14C7">
              <w:rPr>
                <w:rFonts w:ascii="宋体" w:eastAsia="宋体" w:hAnsi="宋体" w:hint="eastAsia"/>
                <w:b/>
                <w:kern w:val="0"/>
                <w:sz w:val="24"/>
                <w:szCs w:val="24"/>
                <w:lang w:eastAsia="zh-CN"/>
              </w:rPr>
              <w:t>原料</w:t>
            </w:r>
            <w:proofErr w:type="gramEnd"/>
            <w:r w:rsidR="001F14C7">
              <w:rPr>
                <w:rFonts w:ascii="宋体" w:eastAsia="宋体" w:hAnsi="宋体" w:hint="eastAsia"/>
                <w:b/>
                <w:kern w:val="0"/>
                <w:sz w:val="24"/>
                <w:szCs w:val="24"/>
                <w:lang w:eastAsia="zh-CN"/>
              </w:rPr>
              <w:t>菌粉</w:t>
            </w:r>
            <w:r w:rsidR="006D049C">
              <w:rPr>
                <w:rFonts w:ascii="宋体" w:eastAsia="宋体" w:hAnsi="宋体" w:hint="eastAsia"/>
                <w:b/>
                <w:kern w:val="0"/>
                <w:sz w:val="24"/>
                <w:szCs w:val="24"/>
                <w:lang w:eastAsia="zh-CN"/>
              </w:rPr>
              <w:t>在2</w:t>
            </w:r>
            <w:r w:rsidR="006D049C">
              <w:rPr>
                <w:rFonts w:ascii="宋体" w:eastAsia="宋体" w:hAnsi="宋体"/>
                <w:b/>
                <w:kern w:val="0"/>
                <w:sz w:val="24"/>
                <w:szCs w:val="24"/>
                <w:lang w:eastAsia="zh-CN"/>
              </w:rPr>
              <w:t>025</w:t>
            </w:r>
            <w:r w:rsidR="006D049C">
              <w:rPr>
                <w:rFonts w:ascii="宋体" w:eastAsia="宋体" w:hAnsi="宋体" w:hint="eastAsia"/>
                <w:b/>
                <w:kern w:val="0"/>
                <w:sz w:val="24"/>
                <w:szCs w:val="24"/>
                <w:lang w:eastAsia="zh-CN"/>
              </w:rPr>
              <w:t>年的销售价格有何展望？</w:t>
            </w:r>
          </w:p>
          <w:p w14:paraId="6F255C02" w14:textId="692D0307" w:rsidR="006D049C" w:rsidRDefault="0086719B" w:rsidP="006D049C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eastAsia="宋体" w:hAnsi="宋体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  <w:lang w:eastAsia="zh-CN"/>
              </w:rPr>
              <w:t>答：</w:t>
            </w:r>
            <w:r w:rsidR="006D049C" w:rsidRPr="006D049C">
              <w:rPr>
                <w:rFonts w:ascii="宋体" w:eastAsia="宋体" w:hAnsi="宋体" w:hint="eastAsia"/>
                <w:kern w:val="0"/>
                <w:sz w:val="24"/>
                <w:szCs w:val="24"/>
                <w:lang w:eastAsia="zh-CN"/>
              </w:rPr>
              <w:t>长期以来，国内的益生</w:t>
            </w:r>
            <w:proofErr w:type="gramStart"/>
            <w:r w:rsidR="006D049C" w:rsidRPr="006D049C">
              <w:rPr>
                <w:rFonts w:ascii="宋体" w:eastAsia="宋体" w:hAnsi="宋体" w:hint="eastAsia"/>
                <w:kern w:val="0"/>
                <w:sz w:val="24"/>
                <w:szCs w:val="24"/>
                <w:lang w:eastAsia="zh-CN"/>
              </w:rPr>
              <w:t>菌市场</w:t>
            </w:r>
            <w:proofErr w:type="gramEnd"/>
            <w:r w:rsidR="006D049C" w:rsidRPr="006D049C">
              <w:rPr>
                <w:rFonts w:ascii="宋体" w:eastAsia="宋体" w:hAnsi="宋体" w:hint="eastAsia"/>
                <w:kern w:val="0"/>
                <w:sz w:val="24"/>
                <w:szCs w:val="24"/>
                <w:lang w:eastAsia="zh-CN"/>
              </w:rPr>
              <w:t>被国外企业所垄断，在很长一段时间</w:t>
            </w:r>
            <w:proofErr w:type="gramStart"/>
            <w:r w:rsidR="006D049C" w:rsidRPr="006D049C">
              <w:rPr>
                <w:rFonts w:ascii="宋体" w:eastAsia="宋体" w:hAnsi="宋体" w:hint="eastAsia"/>
                <w:kern w:val="0"/>
                <w:sz w:val="24"/>
                <w:szCs w:val="24"/>
                <w:lang w:eastAsia="zh-CN"/>
              </w:rPr>
              <w:t>内益生菌价格</w:t>
            </w:r>
            <w:proofErr w:type="gramEnd"/>
            <w:r w:rsidR="006D049C" w:rsidRPr="006D049C">
              <w:rPr>
                <w:rFonts w:ascii="宋体" w:eastAsia="宋体" w:hAnsi="宋体" w:hint="eastAsia"/>
                <w:kern w:val="0"/>
                <w:sz w:val="24"/>
                <w:szCs w:val="24"/>
                <w:lang w:eastAsia="zh-CN"/>
              </w:rPr>
              <w:t>居高不下，随着国内科拓生物、</w:t>
            </w:r>
            <w:proofErr w:type="gramStart"/>
            <w:r w:rsidR="006D049C" w:rsidRPr="006D049C">
              <w:rPr>
                <w:rFonts w:ascii="宋体" w:eastAsia="宋体" w:hAnsi="宋体" w:hint="eastAsia"/>
                <w:kern w:val="0"/>
                <w:sz w:val="24"/>
                <w:szCs w:val="24"/>
                <w:lang w:eastAsia="zh-CN"/>
              </w:rPr>
              <w:t>善恩康</w:t>
            </w:r>
            <w:proofErr w:type="gramEnd"/>
            <w:r w:rsidR="006D049C" w:rsidRPr="006D049C">
              <w:rPr>
                <w:rFonts w:ascii="宋体" w:eastAsia="宋体" w:hAnsi="宋体" w:hint="eastAsia"/>
                <w:kern w:val="0"/>
                <w:sz w:val="24"/>
                <w:szCs w:val="24"/>
                <w:lang w:eastAsia="zh-CN"/>
              </w:rPr>
              <w:t>等企业逐渐发力，该局面有所改变</w:t>
            </w:r>
            <w:r w:rsidR="006D049C">
              <w:rPr>
                <w:rFonts w:ascii="宋体" w:eastAsia="宋体" w:hAnsi="宋体" w:hint="eastAsia"/>
                <w:kern w:val="0"/>
                <w:sz w:val="24"/>
                <w:szCs w:val="24"/>
                <w:lang w:eastAsia="zh-CN"/>
              </w:rPr>
              <w:t>。</w:t>
            </w:r>
            <w:r w:rsidR="006D049C" w:rsidRPr="006D049C">
              <w:rPr>
                <w:rFonts w:ascii="宋体" w:eastAsia="宋体" w:hAnsi="宋体" w:hint="eastAsia"/>
                <w:kern w:val="0"/>
                <w:sz w:val="24"/>
                <w:szCs w:val="24"/>
                <w:lang w:eastAsia="zh-CN"/>
              </w:rPr>
              <w:t>但随着</w:t>
            </w:r>
            <w:proofErr w:type="gramStart"/>
            <w:r w:rsidR="006D049C" w:rsidRPr="006D049C">
              <w:rPr>
                <w:rFonts w:ascii="宋体" w:eastAsia="宋体" w:hAnsi="宋体"/>
                <w:kern w:val="0"/>
                <w:sz w:val="24"/>
                <w:szCs w:val="24"/>
                <w:lang w:eastAsia="zh-CN"/>
              </w:rPr>
              <w:t>2024年7</w:t>
            </w:r>
            <w:r w:rsidR="006D049C">
              <w:rPr>
                <w:rFonts w:ascii="宋体" w:eastAsia="宋体" w:hAnsi="宋体"/>
                <w:kern w:val="0"/>
                <w:sz w:val="24"/>
                <w:szCs w:val="24"/>
                <w:lang w:eastAsia="zh-CN"/>
              </w:rPr>
              <w:t>月微康生物</w:t>
            </w:r>
            <w:proofErr w:type="gramEnd"/>
            <w:r w:rsidR="006D049C">
              <w:rPr>
                <w:rFonts w:ascii="宋体" w:eastAsia="宋体" w:hAnsi="宋体"/>
                <w:kern w:val="0"/>
                <w:sz w:val="24"/>
                <w:szCs w:val="24"/>
                <w:lang w:eastAsia="zh-CN"/>
              </w:rPr>
              <w:t>三期工厂成功投产</w:t>
            </w:r>
            <w:r w:rsidR="006D049C">
              <w:rPr>
                <w:rFonts w:ascii="宋体" w:eastAsia="宋体" w:hAnsi="宋体" w:hint="eastAsia"/>
                <w:kern w:val="0"/>
                <w:sz w:val="24"/>
                <w:szCs w:val="24"/>
                <w:lang w:eastAsia="zh-CN"/>
              </w:rPr>
              <w:t>，</w:t>
            </w:r>
            <w:r w:rsidR="006D049C" w:rsidRPr="006D049C">
              <w:rPr>
                <w:rFonts w:ascii="宋体" w:eastAsia="宋体" w:hAnsi="宋体"/>
                <w:kern w:val="0"/>
                <w:sz w:val="24"/>
                <w:szCs w:val="24"/>
                <w:lang w:eastAsia="zh-CN"/>
              </w:rPr>
              <w:t>新增益生</w:t>
            </w:r>
            <w:proofErr w:type="gramStart"/>
            <w:r w:rsidR="006D049C" w:rsidRPr="006D049C">
              <w:rPr>
                <w:rFonts w:ascii="宋体" w:eastAsia="宋体" w:hAnsi="宋体"/>
                <w:kern w:val="0"/>
                <w:sz w:val="24"/>
                <w:szCs w:val="24"/>
                <w:lang w:eastAsia="zh-CN"/>
              </w:rPr>
              <w:t>菌原料</w:t>
            </w:r>
            <w:proofErr w:type="gramEnd"/>
            <w:r w:rsidR="006D049C" w:rsidRPr="006D049C">
              <w:rPr>
                <w:rFonts w:ascii="宋体" w:eastAsia="宋体" w:hAnsi="宋体"/>
                <w:kern w:val="0"/>
                <w:sz w:val="24"/>
                <w:szCs w:val="24"/>
                <w:lang w:eastAsia="zh-CN"/>
              </w:rPr>
              <w:t>产能</w:t>
            </w:r>
            <w:r w:rsidR="006D049C">
              <w:rPr>
                <w:rFonts w:ascii="宋体" w:eastAsia="宋体" w:hAnsi="宋体"/>
                <w:kern w:val="0"/>
                <w:sz w:val="24"/>
                <w:szCs w:val="24"/>
                <w:lang w:eastAsia="zh-CN"/>
              </w:rPr>
              <w:t>600</w:t>
            </w:r>
            <w:r w:rsidR="006D049C" w:rsidRPr="006D049C">
              <w:rPr>
                <w:rFonts w:ascii="宋体" w:eastAsia="宋体" w:hAnsi="宋体"/>
                <w:kern w:val="0"/>
                <w:sz w:val="24"/>
                <w:szCs w:val="24"/>
                <w:lang w:eastAsia="zh-CN"/>
              </w:rPr>
              <w:t>吨，</w:t>
            </w:r>
            <w:r w:rsidR="006D049C">
              <w:rPr>
                <w:rFonts w:ascii="宋体" w:eastAsia="宋体" w:hAnsi="宋体" w:hint="eastAsia"/>
                <w:kern w:val="0"/>
                <w:sz w:val="24"/>
                <w:szCs w:val="24"/>
                <w:lang w:eastAsia="zh-CN"/>
              </w:rPr>
              <w:t>导致益生</w:t>
            </w:r>
            <w:proofErr w:type="gramStart"/>
            <w:r w:rsidR="006D049C">
              <w:rPr>
                <w:rFonts w:ascii="宋体" w:eastAsia="宋体" w:hAnsi="宋体" w:hint="eastAsia"/>
                <w:kern w:val="0"/>
                <w:sz w:val="24"/>
                <w:szCs w:val="24"/>
                <w:lang w:eastAsia="zh-CN"/>
              </w:rPr>
              <w:t>菌行业</w:t>
            </w:r>
            <w:proofErr w:type="gramEnd"/>
            <w:r w:rsidR="006D049C">
              <w:rPr>
                <w:rFonts w:ascii="宋体" w:eastAsia="宋体" w:hAnsi="宋体" w:hint="eastAsia"/>
                <w:kern w:val="0"/>
                <w:sz w:val="24"/>
                <w:szCs w:val="24"/>
                <w:lang w:eastAsia="zh-CN"/>
              </w:rPr>
              <w:t>原料市场供大于求，国内原料菌粉价格大幅下降。</w:t>
            </w:r>
            <w:r w:rsidR="001F14C7">
              <w:rPr>
                <w:rFonts w:ascii="宋体" w:eastAsia="宋体" w:hAnsi="宋体" w:hint="eastAsia"/>
                <w:kern w:val="0"/>
                <w:sz w:val="24"/>
                <w:szCs w:val="24"/>
                <w:lang w:eastAsia="zh-CN"/>
              </w:rPr>
              <w:t>预计当原料菌粉价格下降至一定阶段后会保持稳定。</w:t>
            </w:r>
          </w:p>
          <w:p w14:paraId="410E8EA9" w14:textId="4CEA4C20" w:rsidR="002D42F7" w:rsidRPr="0086719B" w:rsidRDefault="00C03495" w:rsidP="002D42F7">
            <w:pPr>
              <w:adjustRightInd w:val="0"/>
              <w:snapToGrid w:val="0"/>
              <w:spacing w:line="360" w:lineRule="auto"/>
              <w:ind w:firstLineChars="200" w:firstLine="482"/>
              <w:rPr>
                <w:rFonts w:ascii="宋体" w:eastAsia="宋体" w:hAnsi="宋体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/>
                <w:b/>
                <w:kern w:val="0"/>
                <w:sz w:val="24"/>
                <w:szCs w:val="24"/>
                <w:lang w:eastAsia="zh-CN"/>
              </w:rPr>
              <w:t>3</w:t>
            </w:r>
            <w:r w:rsidR="002D42F7" w:rsidRPr="0086719B">
              <w:rPr>
                <w:rFonts w:ascii="宋体" w:eastAsia="宋体" w:hAnsi="宋体" w:hint="eastAsia"/>
                <w:b/>
                <w:kern w:val="0"/>
                <w:sz w:val="24"/>
                <w:szCs w:val="24"/>
                <w:lang w:eastAsia="zh-CN"/>
              </w:rPr>
              <w:t>、</w:t>
            </w:r>
            <w:r w:rsidR="001F14C7">
              <w:rPr>
                <w:rFonts w:ascii="宋体" w:eastAsia="宋体" w:hAnsi="宋体" w:hint="eastAsia"/>
                <w:b/>
                <w:kern w:val="0"/>
                <w:sz w:val="24"/>
                <w:szCs w:val="24"/>
                <w:lang w:eastAsia="zh-CN"/>
              </w:rPr>
              <w:t>2</w:t>
            </w:r>
            <w:r w:rsidR="001F14C7">
              <w:rPr>
                <w:rFonts w:ascii="宋体" w:eastAsia="宋体" w:hAnsi="宋体"/>
                <w:b/>
                <w:kern w:val="0"/>
                <w:sz w:val="24"/>
                <w:szCs w:val="24"/>
                <w:lang w:eastAsia="zh-CN"/>
              </w:rPr>
              <w:t>025</w:t>
            </w:r>
            <w:r w:rsidR="001F14C7">
              <w:rPr>
                <w:rFonts w:ascii="宋体" w:eastAsia="宋体" w:hAnsi="宋体" w:hint="eastAsia"/>
                <w:b/>
                <w:kern w:val="0"/>
                <w:sz w:val="24"/>
                <w:szCs w:val="24"/>
                <w:lang w:eastAsia="zh-CN"/>
              </w:rPr>
              <w:t>年上半年，公司牙刷产品营收同比小幅下滑，对于2</w:t>
            </w:r>
            <w:r w:rsidR="001F14C7">
              <w:rPr>
                <w:rFonts w:ascii="宋体" w:eastAsia="宋体" w:hAnsi="宋体"/>
                <w:b/>
                <w:kern w:val="0"/>
                <w:sz w:val="24"/>
                <w:szCs w:val="24"/>
                <w:lang w:eastAsia="zh-CN"/>
              </w:rPr>
              <w:t>025</w:t>
            </w:r>
            <w:r w:rsidR="001F14C7">
              <w:rPr>
                <w:rFonts w:ascii="宋体" w:eastAsia="宋体" w:hAnsi="宋体" w:hint="eastAsia"/>
                <w:b/>
                <w:kern w:val="0"/>
                <w:sz w:val="24"/>
                <w:szCs w:val="24"/>
                <w:lang w:eastAsia="zh-CN"/>
              </w:rPr>
              <w:lastRenderedPageBreak/>
              <w:t>年全年牙刷产品的营收有何展望？</w:t>
            </w:r>
          </w:p>
          <w:p w14:paraId="04470617" w14:textId="7D5D0FE9" w:rsidR="002D42F7" w:rsidRPr="002D42F7" w:rsidRDefault="001F14C7" w:rsidP="001F14C7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eastAsia="宋体" w:hAnsi="宋体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  <w:lang w:eastAsia="zh-CN"/>
              </w:rPr>
              <w:t>答：2</w:t>
            </w:r>
            <w:r>
              <w:rPr>
                <w:rFonts w:ascii="宋体" w:eastAsia="宋体" w:hAnsi="宋体"/>
                <w:kern w:val="0"/>
                <w:sz w:val="24"/>
                <w:szCs w:val="24"/>
                <w:lang w:eastAsia="zh-CN"/>
              </w:rPr>
              <w:t>025</w:t>
            </w:r>
            <w:r>
              <w:rPr>
                <w:rFonts w:ascii="宋体" w:eastAsia="宋体" w:hAnsi="宋体" w:hint="eastAsia"/>
                <w:kern w:val="0"/>
                <w:sz w:val="24"/>
                <w:szCs w:val="24"/>
                <w:lang w:eastAsia="zh-CN"/>
              </w:rPr>
              <w:t>年上半年，</w:t>
            </w:r>
            <w:r w:rsidR="00941AC5">
              <w:rPr>
                <w:rFonts w:ascii="宋体" w:eastAsia="宋体" w:hAnsi="宋体" w:hint="eastAsia"/>
                <w:kern w:val="0"/>
                <w:sz w:val="24"/>
                <w:szCs w:val="24"/>
                <w:lang w:eastAsia="zh-CN"/>
              </w:rPr>
              <w:t>由于国内部分大客户牙刷销售下降以及</w:t>
            </w:r>
            <w:r w:rsidRPr="001F14C7">
              <w:rPr>
                <w:rFonts w:ascii="宋体" w:eastAsia="宋体" w:hAnsi="宋体" w:hint="eastAsia"/>
                <w:kern w:val="0"/>
                <w:sz w:val="24"/>
                <w:szCs w:val="24"/>
                <w:lang w:eastAsia="zh-CN"/>
              </w:rPr>
              <w:t>美国</w:t>
            </w:r>
            <w:r>
              <w:rPr>
                <w:rFonts w:ascii="宋体" w:eastAsia="宋体" w:hAnsi="宋体" w:hint="eastAsia"/>
                <w:kern w:val="0"/>
                <w:sz w:val="24"/>
                <w:szCs w:val="24"/>
                <w:lang w:eastAsia="zh-CN"/>
              </w:rPr>
              <w:t>实施的对等关税政策</w:t>
            </w:r>
            <w:r w:rsidR="00FC6E12">
              <w:rPr>
                <w:rFonts w:ascii="宋体" w:eastAsia="宋体" w:hAnsi="宋体" w:hint="eastAsia"/>
                <w:kern w:val="0"/>
                <w:sz w:val="24"/>
                <w:szCs w:val="24"/>
                <w:lang w:eastAsia="zh-CN"/>
              </w:rPr>
              <w:t>短期影响</w:t>
            </w:r>
            <w:r w:rsidR="00941AC5">
              <w:rPr>
                <w:rFonts w:ascii="宋体" w:eastAsia="宋体" w:hAnsi="宋体" w:hint="eastAsia"/>
                <w:kern w:val="0"/>
                <w:sz w:val="24"/>
                <w:szCs w:val="24"/>
                <w:lang w:eastAsia="zh-CN"/>
              </w:rPr>
              <w:t>，上半年公司牙刷产品实现营收2</w:t>
            </w:r>
            <w:r w:rsidR="00941AC5">
              <w:rPr>
                <w:rFonts w:ascii="宋体" w:eastAsia="宋体" w:hAnsi="宋体"/>
                <w:kern w:val="0"/>
                <w:sz w:val="24"/>
                <w:szCs w:val="24"/>
                <w:lang w:eastAsia="zh-CN"/>
              </w:rPr>
              <w:t>.38</w:t>
            </w:r>
            <w:r w:rsidR="00941AC5">
              <w:rPr>
                <w:rFonts w:ascii="宋体" w:eastAsia="宋体" w:hAnsi="宋体" w:hint="eastAsia"/>
                <w:kern w:val="0"/>
                <w:sz w:val="24"/>
                <w:szCs w:val="24"/>
                <w:lang w:eastAsia="zh-CN"/>
              </w:rPr>
              <w:t>亿元，同比下降</w:t>
            </w:r>
            <w:r w:rsidR="00FC6E12">
              <w:rPr>
                <w:rFonts w:ascii="宋体" w:eastAsia="宋体" w:hAnsi="宋体" w:hint="eastAsia"/>
                <w:kern w:val="0"/>
                <w:sz w:val="24"/>
                <w:szCs w:val="24"/>
                <w:lang w:eastAsia="zh-CN"/>
              </w:rPr>
              <w:t>4</w:t>
            </w:r>
            <w:r w:rsidR="00FC6E12">
              <w:rPr>
                <w:rFonts w:ascii="宋体" w:eastAsia="宋体" w:hAnsi="宋体"/>
                <w:kern w:val="0"/>
                <w:sz w:val="24"/>
                <w:szCs w:val="24"/>
                <w:lang w:eastAsia="zh-CN"/>
              </w:rPr>
              <w:t>.81%</w:t>
            </w:r>
            <w:r w:rsidRPr="001F14C7">
              <w:rPr>
                <w:rFonts w:ascii="宋体" w:eastAsia="宋体" w:hAnsi="宋体" w:hint="eastAsia"/>
                <w:kern w:val="0"/>
                <w:sz w:val="24"/>
                <w:szCs w:val="24"/>
                <w:lang w:eastAsia="zh-CN"/>
              </w:rPr>
              <w:t>。</w:t>
            </w:r>
            <w:r>
              <w:rPr>
                <w:rFonts w:ascii="宋体" w:eastAsia="宋体" w:hAnsi="宋体" w:hint="eastAsia"/>
                <w:kern w:val="0"/>
                <w:sz w:val="24"/>
                <w:szCs w:val="24"/>
                <w:lang w:eastAsia="zh-CN"/>
              </w:rPr>
              <w:t>截至目前，公司在手牙刷订单</w:t>
            </w:r>
            <w:r w:rsidR="00B05421">
              <w:rPr>
                <w:rFonts w:ascii="宋体" w:eastAsia="宋体" w:hAnsi="宋体" w:hint="eastAsia"/>
                <w:kern w:val="0"/>
                <w:sz w:val="24"/>
                <w:szCs w:val="24"/>
                <w:lang w:eastAsia="zh-CN"/>
              </w:rPr>
              <w:t>数量</w:t>
            </w:r>
            <w:r w:rsidR="00FC6E12">
              <w:rPr>
                <w:rFonts w:ascii="宋体" w:eastAsia="宋体" w:hAnsi="宋体" w:hint="eastAsia"/>
                <w:kern w:val="0"/>
                <w:sz w:val="24"/>
                <w:szCs w:val="24"/>
                <w:lang w:eastAsia="zh-CN"/>
              </w:rPr>
              <w:t>相对</w:t>
            </w:r>
            <w:r w:rsidR="00B05421">
              <w:rPr>
                <w:rFonts w:ascii="宋体" w:eastAsia="宋体" w:hAnsi="宋体" w:hint="eastAsia"/>
                <w:kern w:val="0"/>
                <w:sz w:val="24"/>
                <w:szCs w:val="24"/>
                <w:lang w:eastAsia="zh-CN"/>
              </w:rPr>
              <w:t>较高，</w:t>
            </w:r>
            <w:r w:rsidR="00481500">
              <w:rPr>
                <w:rFonts w:ascii="宋体" w:eastAsia="宋体" w:hAnsi="宋体" w:hint="eastAsia"/>
                <w:kern w:val="0"/>
                <w:sz w:val="24"/>
                <w:szCs w:val="24"/>
                <w:lang w:eastAsia="zh-CN"/>
              </w:rPr>
              <w:t>下半年公司</w:t>
            </w:r>
            <w:r w:rsidR="00FC6E12">
              <w:rPr>
                <w:rFonts w:ascii="宋体" w:eastAsia="宋体" w:hAnsi="宋体" w:hint="eastAsia"/>
                <w:kern w:val="0"/>
                <w:sz w:val="24"/>
                <w:szCs w:val="24"/>
                <w:lang w:eastAsia="zh-CN"/>
              </w:rPr>
              <w:t>将通过重点客户开发、优化产品结构等，力争促进牙刷产品销售恢复增长</w:t>
            </w:r>
            <w:r w:rsidR="00B05421">
              <w:rPr>
                <w:rFonts w:ascii="宋体" w:eastAsia="宋体" w:hAnsi="宋体" w:hint="eastAsia"/>
                <w:kern w:val="0"/>
                <w:sz w:val="24"/>
                <w:szCs w:val="24"/>
                <w:lang w:eastAsia="zh-CN"/>
              </w:rPr>
              <w:t>。</w:t>
            </w:r>
          </w:p>
          <w:p w14:paraId="27FCF6E7" w14:textId="18C5331B" w:rsidR="00FD4CDE" w:rsidRDefault="00C03495">
            <w:pPr>
              <w:adjustRightInd w:val="0"/>
              <w:snapToGrid w:val="0"/>
              <w:spacing w:line="360" w:lineRule="auto"/>
              <w:ind w:firstLineChars="200" w:firstLine="482"/>
              <w:rPr>
                <w:rFonts w:ascii="宋体" w:eastAsia="宋体" w:hAnsi="宋体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/>
                <w:b/>
                <w:kern w:val="0"/>
                <w:sz w:val="24"/>
                <w:szCs w:val="24"/>
                <w:lang w:eastAsia="zh-CN"/>
              </w:rPr>
              <w:t>4</w:t>
            </w:r>
            <w:r w:rsidR="00B05421">
              <w:rPr>
                <w:rFonts w:ascii="宋体" w:eastAsia="宋体" w:hAnsi="宋体" w:hint="eastAsia"/>
                <w:b/>
                <w:kern w:val="0"/>
                <w:sz w:val="24"/>
                <w:szCs w:val="24"/>
                <w:lang w:eastAsia="zh-CN"/>
              </w:rPr>
              <w:t>、2</w:t>
            </w:r>
            <w:r w:rsidR="00B05421">
              <w:rPr>
                <w:rFonts w:ascii="宋体" w:eastAsia="宋体" w:hAnsi="宋体"/>
                <w:b/>
                <w:kern w:val="0"/>
                <w:sz w:val="24"/>
                <w:szCs w:val="24"/>
                <w:lang w:eastAsia="zh-CN"/>
              </w:rPr>
              <w:t>025</w:t>
            </w:r>
            <w:r w:rsidR="00B05421">
              <w:rPr>
                <w:rFonts w:ascii="宋体" w:eastAsia="宋体" w:hAnsi="宋体" w:hint="eastAsia"/>
                <w:b/>
                <w:kern w:val="0"/>
                <w:sz w:val="24"/>
                <w:szCs w:val="24"/>
                <w:lang w:eastAsia="zh-CN"/>
              </w:rPr>
              <w:t>年上半年，善恩康经营情况如何？</w:t>
            </w:r>
            <w:r w:rsidR="00FC6E12">
              <w:rPr>
                <w:rFonts w:ascii="宋体" w:eastAsia="宋体" w:hAnsi="宋体" w:hint="eastAsia"/>
                <w:b/>
                <w:kern w:val="0"/>
                <w:sz w:val="24"/>
                <w:szCs w:val="24"/>
                <w:lang w:eastAsia="zh-CN"/>
              </w:rPr>
              <w:t>研发费用率如何？</w:t>
            </w:r>
          </w:p>
          <w:p w14:paraId="4AACDA54" w14:textId="538E425F" w:rsidR="00FC6E12" w:rsidRDefault="00F80D46" w:rsidP="00B77EDE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eastAsia="宋体" w:hAnsi="宋体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  <w:lang w:eastAsia="zh-CN"/>
              </w:rPr>
              <w:t>答：</w:t>
            </w:r>
            <w:r w:rsidR="00B77EDE">
              <w:rPr>
                <w:rFonts w:ascii="宋体" w:eastAsia="宋体" w:hAnsi="宋体" w:hint="eastAsia"/>
                <w:kern w:val="0"/>
                <w:sz w:val="24"/>
                <w:szCs w:val="24"/>
                <w:lang w:eastAsia="zh-CN"/>
              </w:rPr>
              <w:t>2</w:t>
            </w:r>
            <w:r w:rsidR="00B77EDE">
              <w:rPr>
                <w:rFonts w:ascii="宋体" w:eastAsia="宋体" w:hAnsi="宋体"/>
                <w:kern w:val="0"/>
                <w:sz w:val="24"/>
                <w:szCs w:val="24"/>
                <w:lang w:eastAsia="zh-CN"/>
              </w:rPr>
              <w:t>025</w:t>
            </w:r>
            <w:r w:rsidR="00FC6E12">
              <w:rPr>
                <w:rFonts w:ascii="宋体" w:eastAsia="宋体" w:hAnsi="宋体" w:hint="eastAsia"/>
                <w:kern w:val="0"/>
                <w:sz w:val="24"/>
                <w:szCs w:val="24"/>
                <w:lang w:eastAsia="zh-CN"/>
              </w:rPr>
              <w:t>年上半年，公司持续加强对善恩康的赋能工作。聚焦于</w:t>
            </w:r>
            <w:r w:rsidR="00B77EDE" w:rsidRPr="00B77EDE">
              <w:rPr>
                <w:rFonts w:ascii="宋体" w:eastAsia="宋体" w:hAnsi="宋体" w:hint="eastAsia"/>
                <w:kern w:val="0"/>
                <w:sz w:val="24"/>
                <w:szCs w:val="24"/>
                <w:lang w:eastAsia="zh-CN"/>
              </w:rPr>
              <w:t>大客户的开发、</w:t>
            </w:r>
            <w:r w:rsidR="00FC6E12">
              <w:rPr>
                <w:rFonts w:ascii="宋体" w:eastAsia="宋体" w:hAnsi="宋体" w:hint="eastAsia"/>
                <w:kern w:val="0"/>
                <w:sz w:val="24"/>
                <w:szCs w:val="24"/>
                <w:lang w:eastAsia="zh-CN"/>
              </w:rPr>
              <w:t>经营机制优化</w:t>
            </w:r>
            <w:r w:rsidR="00B77EDE" w:rsidRPr="00B77EDE">
              <w:rPr>
                <w:rFonts w:ascii="宋体" w:eastAsia="宋体" w:hAnsi="宋体" w:hint="eastAsia"/>
                <w:kern w:val="0"/>
                <w:sz w:val="24"/>
                <w:szCs w:val="24"/>
                <w:lang w:eastAsia="zh-CN"/>
              </w:rPr>
              <w:t>与</w:t>
            </w:r>
            <w:r w:rsidR="00FC6E12">
              <w:rPr>
                <w:rFonts w:ascii="宋体" w:eastAsia="宋体" w:hAnsi="宋体" w:hint="eastAsia"/>
                <w:kern w:val="0"/>
                <w:sz w:val="24"/>
                <w:szCs w:val="24"/>
                <w:lang w:eastAsia="zh-CN"/>
              </w:rPr>
              <w:t>建立</w:t>
            </w:r>
            <w:r w:rsidR="00B77EDE" w:rsidRPr="00B77EDE">
              <w:rPr>
                <w:rFonts w:ascii="宋体" w:eastAsia="宋体" w:hAnsi="宋体" w:hint="eastAsia"/>
                <w:kern w:val="0"/>
                <w:sz w:val="24"/>
                <w:szCs w:val="24"/>
                <w:lang w:eastAsia="zh-CN"/>
              </w:rPr>
              <w:t>绩效考评机制等</w:t>
            </w:r>
            <w:r w:rsidR="00FC6E12">
              <w:rPr>
                <w:rFonts w:ascii="宋体" w:eastAsia="宋体" w:hAnsi="宋体" w:hint="eastAsia"/>
                <w:kern w:val="0"/>
                <w:sz w:val="24"/>
                <w:szCs w:val="24"/>
                <w:lang w:eastAsia="zh-CN"/>
              </w:rPr>
              <w:t>，</w:t>
            </w:r>
            <w:r w:rsidR="00FC6E12">
              <w:rPr>
                <w:rFonts w:ascii="宋体" w:eastAsia="宋体" w:hAnsi="宋体"/>
                <w:kern w:val="0"/>
                <w:sz w:val="24"/>
                <w:szCs w:val="24"/>
                <w:lang w:eastAsia="zh-CN"/>
              </w:rPr>
              <w:t>2025年</w:t>
            </w:r>
            <w:r w:rsidR="00FC6E12">
              <w:rPr>
                <w:rFonts w:ascii="宋体" w:eastAsia="宋体" w:hAnsi="宋体" w:hint="eastAsia"/>
                <w:kern w:val="0"/>
                <w:sz w:val="24"/>
                <w:szCs w:val="24"/>
                <w:lang w:eastAsia="zh-CN"/>
              </w:rPr>
              <w:t>上半年，善恩康</w:t>
            </w:r>
            <w:r w:rsidR="00FC6E12" w:rsidRPr="00B77EDE">
              <w:rPr>
                <w:rFonts w:ascii="宋体" w:eastAsia="宋体" w:hAnsi="宋体"/>
                <w:kern w:val="0"/>
                <w:sz w:val="24"/>
                <w:szCs w:val="24"/>
                <w:lang w:eastAsia="zh-CN"/>
              </w:rPr>
              <w:t>实现营收</w:t>
            </w:r>
            <w:r w:rsidR="00FC6E12">
              <w:rPr>
                <w:rFonts w:ascii="宋体" w:eastAsia="宋体" w:hAnsi="宋体"/>
                <w:kern w:val="0"/>
                <w:sz w:val="24"/>
                <w:szCs w:val="24"/>
                <w:lang w:eastAsia="zh-CN"/>
              </w:rPr>
              <w:t>4,976.06</w:t>
            </w:r>
            <w:r w:rsidR="00FC6E12">
              <w:rPr>
                <w:rFonts w:ascii="宋体" w:eastAsia="宋体" w:hAnsi="宋体" w:hint="eastAsia"/>
                <w:kern w:val="0"/>
                <w:sz w:val="24"/>
                <w:szCs w:val="24"/>
                <w:lang w:eastAsia="zh-CN"/>
              </w:rPr>
              <w:t>万</w:t>
            </w:r>
            <w:r w:rsidR="00FC6E12" w:rsidRPr="00B77EDE">
              <w:rPr>
                <w:rFonts w:ascii="宋体" w:eastAsia="宋体" w:hAnsi="宋体"/>
                <w:kern w:val="0"/>
                <w:sz w:val="24"/>
                <w:szCs w:val="24"/>
                <w:lang w:eastAsia="zh-CN"/>
              </w:rPr>
              <w:t>元，同比增长82.37%；实现净利润</w:t>
            </w:r>
            <w:r w:rsidR="00FC6E12">
              <w:rPr>
                <w:rFonts w:ascii="宋体" w:eastAsia="宋体" w:hAnsi="宋体"/>
                <w:kern w:val="0"/>
                <w:sz w:val="24"/>
                <w:szCs w:val="24"/>
                <w:lang w:eastAsia="zh-CN"/>
              </w:rPr>
              <w:t>8</w:t>
            </w:r>
            <w:r w:rsidR="00FC6E12" w:rsidRPr="00B77EDE">
              <w:rPr>
                <w:rFonts w:ascii="宋体" w:eastAsia="宋体" w:hAnsi="宋体"/>
                <w:kern w:val="0"/>
                <w:sz w:val="24"/>
                <w:szCs w:val="24"/>
                <w:lang w:eastAsia="zh-CN"/>
              </w:rPr>
              <w:t>38</w:t>
            </w:r>
            <w:r w:rsidR="00FC6E12">
              <w:rPr>
                <w:rFonts w:ascii="宋体" w:eastAsia="宋体" w:hAnsi="宋体"/>
                <w:kern w:val="0"/>
                <w:sz w:val="24"/>
                <w:szCs w:val="24"/>
                <w:lang w:eastAsia="zh-CN"/>
              </w:rPr>
              <w:t>.07</w:t>
            </w:r>
            <w:r w:rsidR="00FC6E12">
              <w:rPr>
                <w:rFonts w:ascii="宋体" w:eastAsia="宋体" w:hAnsi="宋体" w:hint="eastAsia"/>
                <w:kern w:val="0"/>
                <w:sz w:val="24"/>
                <w:szCs w:val="24"/>
                <w:lang w:eastAsia="zh-CN"/>
              </w:rPr>
              <w:t>万</w:t>
            </w:r>
            <w:r w:rsidR="00FC6E12">
              <w:rPr>
                <w:rFonts w:ascii="宋体" w:eastAsia="宋体" w:hAnsi="宋体"/>
                <w:kern w:val="0"/>
                <w:sz w:val="24"/>
                <w:szCs w:val="24"/>
                <w:lang w:eastAsia="zh-CN"/>
              </w:rPr>
              <w:t>元，同比由亏转盈</w:t>
            </w:r>
            <w:r w:rsidR="00FC6E12">
              <w:rPr>
                <w:rFonts w:ascii="宋体" w:eastAsia="宋体" w:hAnsi="宋体" w:hint="eastAsia"/>
                <w:kern w:val="0"/>
                <w:sz w:val="24"/>
                <w:szCs w:val="24"/>
                <w:lang w:eastAsia="zh-CN"/>
              </w:rPr>
              <w:t>。</w:t>
            </w:r>
          </w:p>
          <w:p w14:paraId="60B36A7E" w14:textId="4D84B22C" w:rsidR="00B77EDE" w:rsidRDefault="00FC6E12" w:rsidP="00B77EDE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eastAsia="宋体" w:hAnsi="宋体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  <w:lang w:eastAsia="zh-CN"/>
              </w:rPr>
              <w:t>善恩康研发投入较高</w:t>
            </w:r>
            <w:r w:rsidR="00B77EDE" w:rsidRPr="00B77EDE">
              <w:rPr>
                <w:rFonts w:ascii="宋体" w:eastAsia="宋体" w:hAnsi="宋体"/>
                <w:kern w:val="0"/>
                <w:sz w:val="24"/>
                <w:szCs w:val="24"/>
                <w:lang w:eastAsia="zh-CN"/>
              </w:rPr>
              <w:t>，</w:t>
            </w:r>
            <w:r w:rsidR="00B77EDE">
              <w:rPr>
                <w:rFonts w:ascii="宋体" w:eastAsia="宋体" w:hAnsi="宋体" w:hint="eastAsia"/>
                <w:kern w:val="0"/>
                <w:sz w:val="24"/>
                <w:szCs w:val="24"/>
                <w:lang w:eastAsia="zh-CN"/>
              </w:rPr>
              <w:t>2</w:t>
            </w:r>
            <w:r w:rsidR="00B77EDE">
              <w:rPr>
                <w:rFonts w:ascii="宋体" w:eastAsia="宋体" w:hAnsi="宋体"/>
                <w:kern w:val="0"/>
                <w:sz w:val="24"/>
                <w:szCs w:val="24"/>
                <w:lang w:eastAsia="zh-CN"/>
              </w:rPr>
              <w:t>025</w:t>
            </w:r>
            <w:r w:rsidR="00B77EDE">
              <w:rPr>
                <w:rFonts w:ascii="宋体" w:eastAsia="宋体" w:hAnsi="宋体" w:hint="eastAsia"/>
                <w:kern w:val="0"/>
                <w:sz w:val="24"/>
                <w:szCs w:val="24"/>
                <w:lang w:eastAsia="zh-CN"/>
              </w:rPr>
              <w:t>年上半年</w:t>
            </w:r>
            <w:r w:rsidR="00B77EDE" w:rsidRPr="00B77EDE">
              <w:rPr>
                <w:rFonts w:ascii="宋体" w:eastAsia="宋体" w:hAnsi="宋体" w:hint="eastAsia"/>
                <w:kern w:val="0"/>
                <w:sz w:val="24"/>
                <w:szCs w:val="24"/>
                <w:lang w:eastAsia="zh-CN"/>
              </w:rPr>
              <w:t>善恩康研发费用率为</w:t>
            </w:r>
            <w:r w:rsidR="00B77EDE" w:rsidRPr="00B77EDE">
              <w:rPr>
                <w:rFonts w:ascii="宋体" w:eastAsia="宋体" w:hAnsi="宋体"/>
                <w:kern w:val="0"/>
                <w:sz w:val="24"/>
                <w:szCs w:val="24"/>
                <w:lang w:eastAsia="zh-CN"/>
              </w:rPr>
              <w:t>12.9%</w:t>
            </w:r>
            <w:r w:rsidR="00B77EDE">
              <w:rPr>
                <w:rFonts w:ascii="宋体" w:eastAsia="宋体" w:hAnsi="宋体" w:hint="eastAsia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ascii="宋体" w:eastAsia="宋体" w:hAnsi="宋体" w:hint="eastAsia"/>
                <w:kern w:val="0"/>
                <w:sz w:val="24"/>
                <w:szCs w:val="24"/>
                <w:lang w:eastAsia="zh-CN"/>
              </w:rPr>
              <w:t>主要聚焦于AKK菌等新一代产品的研发</w:t>
            </w:r>
            <w:r w:rsidR="00B77EDE">
              <w:rPr>
                <w:rFonts w:ascii="宋体" w:eastAsia="宋体" w:hAnsi="宋体" w:hint="eastAsia"/>
                <w:kern w:val="0"/>
                <w:sz w:val="24"/>
                <w:szCs w:val="24"/>
                <w:lang w:eastAsia="zh-CN"/>
              </w:rPr>
              <w:t>。</w:t>
            </w:r>
          </w:p>
          <w:p w14:paraId="16093821" w14:textId="20CF3021" w:rsidR="00FD4CDE" w:rsidRDefault="00C03495">
            <w:pPr>
              <w:adjustRightInd w:val="0"/>
              <w:snapToGrid w:val="0"/>
              <w:spacing w:line="360" w:lineRule="auto"/>
              <w:ind w:firstLineChars="200" w:firstLine="482"/>
              <w:rPr>
                <w:rFonts w:ascii="宋体" w:eastAsia="宋体" w:hAnsi="宋体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/>
                <w:b/>
                <w:kern w:val="0"/>
                <w:sz w:val="24"/>
                <w:szCs w:val="24"/>
                <w:lang w:eastAsia="zh-CN"/>
              </w:rPr>
              <w:t>5</w:t>
            </w:r>
            <w:r w:rsidR="00F80D46">
              <w:rPr>
                <w:rFonts w:ascii="宋体" w:eastAsia="宋体" w:hAnsi="宋体" w:hint="eastAsia"/>
                <w:b/>
                <w:kern w:val="0"/>
                <w:sz w:val="24"/>
                <w:szCs w:val="24"/>
                <w:lang w:eastAsia="zh-CN"/>
              </w:rPr>
              <w:t>、</w:t>
            </w:r>
            <w:r w:rsidR="00EB40EE">
              <w:rPr>
                <w:rFonts w:ascii="宋体" w:eastAsia="宋体" w:hAnsi="宋体" w:hint="eastAsia"/>
                <w:b/>
                <w:kern w:val="0"/>
                <w:sz w:val="24"/>
                <w:szCs w:val="24"/>
                <w:lang w:eastAsia="zh-CN"/>
              </w:rPr>
              <w:t>2</w:t>
            </w:r>
            <w:r w:rsidR="00EB40EE">
              <w:rPr>
                <w:rFonts w:ascii="宋体" w:eastAsia="宋体" w:hAnsi="宋体"/>
                <w:b/>
                <w:kern w:val="0"/>
                <w:sz w:val="24"/>
                <w:szCs w:val="24"/>
                <w:lang w:eastAsia="zh-CN"/>
              </w:rPr>
              <w:t>025</w:t>
            </w:r>
            <w:r w:rsidR="00EB40EE">
              <w:rPr>
                <w:rFonts w:ascii="宋体" w:eastAsia="宋体" w:hAnsi="宋体" w:hint="eastAsia"/>
                <w:b/>
                <w:kern w:val="0"/>
                <w:sz w:val="24"/>
                <w:szCs w:val="24"/>
                <w:lang w:eastAsia="zh-CN"/>
              </w:rPr>
              <w:t>年上半年，公司自有品牌业务的经营情况如何？公司自有品牌业务的产品规划情况如何？</w:t>
            </w:r>
          </w:p>
          <w:p w14:paraId="244B198F" w14:textId="5B380A93" w:rsidR="00FD4CDE" w:rsidRDefault="00B77EDE" w:rsidP="00EB40EE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eastAsia="宋体" w:hAnsi="宋体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  <w:lang w:eastAsia="zh-CN"/>
              </w:rPr>
              <w:t>答：</w:t>
            </w:r>
            <w:r w:rsidR="00EB40EE">
              <w:rPr>
                <w:rFonts w:ascii="宋体" w:eastAsia="宋体" w:hAnsi="宋体" w:hint="eastAsia"/>
                <w:kern w:val="0"/>
                <w:sz w:val="24"/>
                <w:szCs w:val="24"/>
                <w:lang w:eastAsia="zh-CN"/>
              </w:rPr>
              <w:t>2</w:t>
            </w:r>
            <w:r w:rsidR="00EB40EE">
              <w:rPr>
                <w:rFonts w:ascii="宋体" w:eastAsia="宋体" w:hAnsi="宋体"/>
                <w:kern w:val="0"/>
                <w:sz w:val="24"/>
                <w:szCs w:val="24"/>
                <w:lang w:eastAsia="zh-CN"/>
              </w:rPr>
              <w:t>025</w:t>
            </w:r>
            <w:r w:rsidR="00EB40EE">
              <w:rPr>
                <w:rFonts w:ascii="宋体" w:eastAsia="宋体" w:hAnsi="宋体" w:hint="eastAsia"/>
                <w:kern w:val="0"/>
                <w:sz w:val="24"/>
                <w:szCs w:val="24"/>
                <w:lang w:eastAsia="zh-CN"/>
              </w:rPr>
              <w:t>年上半年，公司</w:t>
            </w:r>
            <w:r w:rsidR="00EB40EE" w:rsidRPr="00EB40EE">
              <w:rPr>
                <w:rFonts w:ascii="宋体" w:eastAsia="宋体" w:hAnsi="宋体" w:hint="eastAsia"/>
                <w:kern w:val="0"/>
                <w:sz w:val="24"/>
                <w:szCs w:val="24"/>
                <w:lang w:eastAsia="zh-CN"/>
              </w:rPr>
              <w:t>自有品牌业务实现双位数增长，营收同比提升</w:t>
            </w:r>
            <w:r w:rsidR="00EB40EE" w:rsidRPr="00EB40EE">
              <w:rPr>
                <w:rFonts w:ascii="宋体" w:eastAsia="宋体" w:hAnsi="宋体"/>
                <w:kern w:val="0"/>
                <w:sz w:val="24"/>
                <w:szCs w:val="24"/>
                <w:lang w:eastAsia="zh-CN"/>
              </w:rPr>
              <w:t>35.89%，</w:t>
            </w:r>
            <w:proofErr w:type="gramStart"/>
            <w:r w:rsidR="00EB40EE" w:rsidRPr="00EB40EE">
              <w:rPr>
                <w:rFonts w:ascii="宋体" w:eastAsia="宋体" w:hAnsi="宋体"/>
                <w:kern w:val="0"/>
                <w:sz w:val="24"/>
                <w:szCs w:val="24"/>
                <w:lang w:eastAsia="zh-CN"/>
              </w:rPr>
              <w:t>但营收规模</w:t>
            </w:r>
            <w:proofErr w:type="gramEnd"/>
            <w:r w:rsidR="00EB40EE" w:rsidRPr="00EB40EE">
              <w:rPr>
                <w:rFonts w:ascii="宋体" w:eastAsia="宋体" w:hAnsi="宋体"/>
                <w:kern w:val="0"/>
                <w:sz w:val="24"/>
                <w:szCs w:val="24"/>
                <w:lang w:eastAsia="zh-CN"/>
              </w:rPr>
              <w:t>尚小，在总体业务中占比较低，</w:t>
            </w:r>
            <w:r w:rsidR="00EB40EE" w:rsidRPr="00EB40EE">
              <w:rPr>
                <w:rFonts w:ascii="宋体" w:eastAsia="宋体" w:hAnsi="宋体" w:hint="eastAsia"/>
                <w:kern w:val="0"/>
                <w:sz w:val="24"/>
                <w:szCs w:val="24"/>
                <w:lang w:eastAsia="zh-CN"/>
              </w:rPr>
              <w:t>线下业务实现扭亏为盈，库存周转效率大幅改善。</w:t>
            </w:r>
          </w:p>
          <w:p w14:paraId="0FFA8365" w14:textId="7FCDB438" w:rsidR="00EB40EE" w:rsidRPr="00EB40EE" w:rsidRDefault="00EB40EE" w:rsidP="00EB40EE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eastAsia="宋体" w:hAnsi="宋体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/>
                <w:kern w:val="0"/>
                <w:sz w:val="24"/>
                <w:szCs w:val="24"/>
                <w:lang w:eastAsia="zh-CN"/>
              </w:rPr>
              <w:t>2025年度</w:t>
            </w:r>
            <w:r>
              <w:rPr>
                <w:rFonts w:ascii="宋体" w:eastAsia="宋体" w:hAnsi="宋体" w:hint="eastAsia"/>
                <w:kern w:val="0"/>
                <w:sz w:val="24"/>
                <w:szCs w:val="24"/>
                <w:lang w:eastAsia="zh-CN"/>
              </w:rPr>
              <w:t>，</w:t>
            </w:r>
            <w:r w:rsidRPr="00EB40EE">
              <w:rPr>
                <w:rFonts w:ascii="宋体" w:eastAsia="宋体" w:hAnsi="宋体"/>
                <w:kern w:val="0"/>
                <w:sz w:val="24"/>
                <w:szCs w:val="24"/>
                <w:lang w:eastAsia="zh-CN"/>
              </w:rPr>
              <w:t>公司自有品牌业务聚焦于牙膏、牙刷及正畸口</w:t>
            </w:r>
            <w:r w:rsidRPr="00EB40EE">
              <w:rPr>
                <w:rFonts w:ascii="宋体" w:eastAsia="宋体" w:hAnsi="宋体" w:hint="eastAsia"/>
                <w:kern w:val="0"/>
                <w:sz w:val="24"/>
                <w:szCs w:val="24"/>
                <w:lang w:eastAsia="zh-CN"/>
              </w:rPr>
              <w:t>腔护理产品三大品类，在确保合理利润下优先进行规模发展，线上重点通过牙膏品类突破带动其他品类，线下力争在重点市场取得突破</w:t>
            </w:r>
            <w:r>
              <w:rPr>
                <w:rFonts w:ascii="宋体" w:eastAsia="宋体" w:hAnsi="宋体" w:hint="eastAsia"/>
                <w:kern w:val="0"/>
                <w:sz w:val="24"/>
                <w:szCs w:val="24"/>
                <w:lang w:eastAsia="zh-CN"/>
              </w:rPr>
              <w:t>。</w:t>
            </w:r>
          </w:p>
          <w:p w14:paraId="649BFE2E" w14:textId="5E12FC18" w:rsidR="00FD4CDE" w:rsidRDefault="00C03495">
            <w:pPr>
              <w:adjustRightInd w:val="0"/>
              <w:snapToGrid w:val="0"/>
              <w:spacing w:line="360" w:lineRule="auto"/>
              <w:ind w:firstLineChars="200" w:firstLine="482"/>
              <w:rPr>
                <w:rFonts w:ascii="宋体" w:eastAsia="宋体" w:hAnsi="宋体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/>
                <w:b/>
                <w:kern w:val="0"/>
                <w:sz w:val="24"/>
                <w:szCs w:val="24"/>
                <w:lang w:eastAsia="zh-CN"/>
              </w:rPr>
              <w:t>6</w:t>
            </w:r>
            <w:r w:rsidR="00B77EDE">
              <w:rPr>
                <w:rFonts w:ascii="宋体" w:eastAsia="宋体" w:hAnsi="宋体" w:hint="eastAsia"/>
                <w:b/>
                <w:kern w:val="0"/>
                <w:sz w:val="24"/>
                <w:szCs w:val="24"/>
                <w:lang w:eastAsia="zh-CN"/>
              </w:rPr>
              <w:t>、</w:t>
            </w:r>
            <w:r w:rsidR="00EB40EE" w:rsidRPr="00EB40EE">
              <w:rPr>
                <w:rFonts w:ascii="宋体" w:eastAsia="宋体" w:hAnsi="宋体" w:hint="eastAsia"/>
                <w:b/>
                <w:kern w:val="0"/>
                <w:sz w:val="24"/>
                <w:szCs w:val="24"/>
                <w:lang w:eastAsia="zh-CN"/>
              </w:rPr>
              <w:t>目前公司是否有继续增加</w:t>
            </w:r>
            <w:proofErr w:type="gramStart"/>
            <w:r w:rsidR="00EB40EE" w:rsidRPr="00EB40EE">
              <w:rPr>
                <w:rFonts w:ascii="宋体" w:eastAsia="宋体" w:hAnsi="宋体" w:hint="eastAsia"/>
                <w:b/>
                <w:kern w:val="0"/>
                <w:sz w:val="24"/>
                <w:szCs w:val="24"/>
                <w:lang w:eastAsia="zh-CN"/>
              </w:rPr>
              <w:t>薇</w:t>
            </w:r>
            <w:proofErr w:type="gramEnd"/>
            <w:r w:rsidR="00EB40EE" w:rsidRPr="00EB40EE">
              <w:rPr>
                <w:rFonts w:ascii="宋体" w:eastAsia="宋体" w:hAnsi="宋体" w:hint="eastAsia"/>
                <w:b/>
                <w:kern w:val="0"/>
                <w:sz w:val="24"/>
                <w:szCs w:val="24"/>
                <w:lang w:eastAsia="zh-CN"/>
              </w:rPr>
              <w:t>美姿持股比例的计划</w:t>
            </w:r>
            <w:r w:rsidR="00EB40EE" w:rsidRPr="00EB40EE">
              <w:rPr>
                <w:rFonts w:ascii="宋体" w:eastAsia="宋体" w:hAnsi="宋体"/>
                <w:b/>
                <w:kern w:val="0"/>
                <w:sz w:val="24"/>
                <w:szCs w:val="24"/>
                <w:lang w:eastAsia="zh-CN"/>
              </w:rPr>
              <w:t>?</w:t>
            </w:r>
          </w:p>
          <w:p w14:paraId="31AC85D6" w14:textId="6BD8561C" w:rsidR="00FD4CDE" w:rsidRDefault="00F80D46" w:rsidP="00EB40EE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eastAsia="宋体" w:hAnsi="宋体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  <w:lang w:eastAsia="zh-CN"/>
              </w:rPr>
              <w:t>答：</w:t>
            </w:r>
            <w:r w:rsidR="00EB40EE" w:rsidRPr="00EB40EE">
              <w:rPr>
                <w:rFonts w:ascii="宋体" w:eastAsia="宋体" w:hAnsi="宋体" w:hint="eastAsia"/>
                <w:kern w:val="0"/>
                <w:sz w:val="24"/>
                <w:szCs w:val="24"/>
                <w:lang w:eastAsia="zh-CN"/>
              </w:rPr>
              <w:t>公司目前暂无继续增加</w:t>
            </w:r>
            <w:proofErr w:type="gramStart"/>
            <w:r w:rsidR="00EB40EE" w:rsidRPr="00EB40EE">
              <w:rPr>
                <w:rFonts w:ascii="宋体" w:eastAsia="宋体" w:hAnsi="宋体" w:hint="eastAsia"/>
                <w:kern w:val="0"/>
                <w:sz w:val="24"/>
                <w:szCs w:val="24"/>
                <w:lang w:eastAsia="zh-CN"/>
              </w:rPr>
              <w:t>薇</w:t>
            </w:r>
            <w:proofErr w:type="gramEnd"/>
            <w:r w:rsidR="00EB40EE" w:rsidRPr="00EB40EE">
              <w:rPr>
                <w:rFonts w:ascii="宋体" w:eastAsia="宋体" w:hAnsi="宋体" w:hint="eastAsia"/>
                <w:kern w:val="0"/>
                <w:sz w:val="24"/>
                <w:szCs w:val="24"/>
                <w:lang w:eastAsia="zh-CN"/>
              </w:rPr>
              <w:t>美姿持股比例的计划，后期若涉及相关业务，公司将按照规定及时进行信息披露</w:t>
            </w:r>
            <w:r w:rsidR="00EB40EE">
              <w:rPr>
                <w:rFonts w:ascii="宋体" w:eastAsia="宋体" w:hAnsi="宋体" w:hint="eastAsia"/>
                <w:kern w:val="0"/>
                <w:sz w:val="24"/>
                <w:szCs w:val="24"/>
                <w:lang w:eastAsia="zh-CN"/>
              </w:rPr>
              <w:t>。</w:t>
            </w:r>
          </w:p>
          <w:p w14:paraId="1FD8E87F" w14:textId="6966DA1A" w:rsidR="009B2EEF" w:rsidRPr="009B2EEF" w:rsidRDefault="00EB40EE" w:rsidP="00AF2A0B">
            <w:pPr>
              <w:adjustRightInd w:val="0"/>
              <w:snapToGrid w:val="0"/>
              <w:spacing w:line="360" w:lineRule="auto"/>
              <w:ind w:firstLineChars="200" w:firstLine="482"/>
              <w:rPr>
                <w:rFonts w:ascii="宋体" w:eastAsia="宋体" w:hAnsi="宋体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/>
                <w:b/>
                <w:kern w:val="0"/>
                <w:sz w:val="24"/>
                <w:szCs w:val="24"/>
                <w:lang w:eastAsia="zh-CN"/>
              </w:rPr>
              <w:t>7</w:t>
            </w:r>
            <w:r w:rsidR="009B2EEF" w:rsidRPr="009B2EEF">
              <w:rPr>
                <w:rFonts w:ascii="宋体" w:eastAsia="宋体" w:hAnsi="宋体" w:hint="eastAsia"/>
                <w:b/>
                <w:kern w:val="0"/>
                <w:sz w:val="24"/>
                <w:szCs w:val="24"/>
                <w:lang w:eastAsia="zh-CN"/>
              </w:rPr>
              <w:t>、</w:t>
            </w:r>
            <w:r w:rsidR="009B2EEF" w:rsidRPr="009B2EEF">
              <w:rPr>
                <w:rFonts w:ascii="宋体" w:eastAsia="宋体" w:hAnsi="宋体"/>
                <w:b/>
                <w:kern w:val="0"/>
                <w:sz w:val="24"/>
                <w:szCs w:val="24"/>
                <w:lang w:eastAsia="zh-CN"/>
              </w:rPr>
              <w:t>公司越南生产基地项目进展情况？</w:t>
            </w:r>
          </w:p>
          <w:p w14:paraId="5704DC86" w14:textId="141AA2E4" w:rsidR="009B2EEF" w:rsidRPr="009B2EEF" w:rsidRDefault="009B2EEF" w:rsidP="009B2EEF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eastAsia="宋体" w:hAnsi="宋体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  <w:lang w:eastAsia="zh-CN"/>
              </w:rPr>
              <w:t>答：</w:t>
            </w:r>
            <w:r w:rsidR="00EB40EE">
              <w:rPr>
                <w:rFonts w:ascii="宋体" w:eastAsia="宋体" w:hAnsi="宋体" w:hint="eastAsia"/>
                <w:kern w:val="0"/>
                <w:sz w:val="24"/>
                <w:szCs w:val="24"/>
                <w:lang w:eastAsia="zh-CN"/>
              </w:rPr>
              <w:t>目前</w:t>
            </w:r>
            <w:bookmarkStart w:id="2" w:name="_GoBack"/>
            <w:bookmarkEnd w:id="2"/>
            <w:r w:rsidR="00EB40EE" w:rsidRPr="00EB40EE">
              <w:rPr>
                <w:rFonts w:ascii="宋体" w:eastAsia="宋体" w:hAnsi="宋体" w:hint="eastAsia"/>
                <w:kern w:val="0"/>
                <w:sz w:val="24"/>
                <w:szCs w:val="24"/>
                <w:lang w:eastAsia="zh-CN"/>
              </w:rPr>
              <w:t>公司越南生产基地项目仍在筹建过程中，公司会根据进展情况及时发布相关公告。</w:t>
            </w:r>
          </w:p>
        </w:tc>
      </w:tr>
      <w:tr w:rsidR="00FD4CDE" w14:paraId="3BDFDC76" w14:textId="77777777">
        <w:trPr>
          <w:trHeight w:val="1006"/>
          <w:jc w:val="center"/>
        </w:trPr>
        <w:tc>
          <w:tcPr>
            <w:tcW w:w="1536" w:type="dxa"/>
            <w:vAlign w:val="center"/>
          </w:tcPr>
          <w:p w14:paraId="42F0A237" w14:textId="77777777" w:rsidR="00FD4CDE" w:rsidRDefault="00F80D46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spacing w:val="4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/>
                <w:b/>
                <w:color w:val="auto"/>
                <w:sz w:val="24"/>
                <w:szCs w:val="24"/>
                <w:lang w:eastAsia="zh-CN"/>
              </w:rPr>
              <w:lastRenderedPageBreak/>
              <w:t>关于本次活 动是否涉及 应披露重大 信息的说明</w:t>
            </w:r>
          </w:p>
        </w:tc>
        <w:tc>
          <w:tcPr>
            <w:tcW w:w="7039" w:type="dxa"/>
            <w:gridSpan w:val="2"/>
            <w:vAlign w:val="center"/>
          </w:tcPr>
          <w:p w14:paraId="12AE8314" w14:textId="77777777" w:rsidR="00FD4CDE" w:rsidRDefault="00F80D4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6" w:lineRule="auto"/>
              <w:ind w:left="113"/>
              <w:textAlignment w:val="baseline"/>
              <w:rPr>
                <w:rFonts w:ascii="宋体" w:eastAsia="宋体" w:hAnsi="宋体" w:cs="宋体"/>
                <w:spacing w:val="-1"/>
                <w:kern w:val="0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 w:hint="eastAsia"/>
                <w:spacing w:val="-1"/>
                <w:kern w:val="0"/>
                <w:sz w:val="24"/>
                <w:szCs w:val="24"/>
              </w:rPr>
              <w:t>不涉及</w:t>
            </w:r>
            <w:proofErr w:type="spellEnd"/>
            <w:r>
              <w:rPr>
                <w:rFonts w:ascii="宋体" w:eastAsia="宋体" w:hAnsi="宋体" w:cs="宋体" w:hint="eastAsia"/>
                <w:spacing w:val="-1"/>
                <w:kern w:val="0"/>
                <w:sz w:val="24"/>
                <w:szCs w:val="24"/>
              </w:rPr>
              <w:t>。</w:t>
            </w:r>
          </w:p>
        </w:tc>
      </w:tr>
      <w:tr w:rsidR="00FD4CDE" w14:paraId="4EB5F640" w14:textId="77777777">
        <w:trPr>
          <w:trHeight w:val="784"/>
          <w:jc w:val="center"/>
        </w:trPr>
        <w:tc>
          <w:tcPr>
            <w:tcW w:w="1536" w:type="dxa"/>
            <w:vAlign w:val="center"/>
          </w:tcPr>
          <w:p w14:paraId="13EABF28" w14:textId="77777777" w:rsidR="00FD4CDE" w:rsidRDefault="00F80D46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hint="eastAsia"/>
                <w:b/>
                <w:color w:val="auto"/>
                <w:sz w:val="24"/>
                <w:szCs w:val="24"/>
              </w:rPr>
              <w:lastRenderedPageBreak/>
              <w:t>附件清单</w:t>
            </w:r>
            <w:proofErr w:type="spellEnd"/>
          </w:p>
          <w:p w14:paraId="0A385968" w14:textId="77777777" w:rsidR="00FD4CDE" w:rsidRDefault="00F80D46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spacing w:val="4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color w:val="auto"/>
                <w:sz w:val="24"/>
                <w:szCs w:val="24"/>
              </w:rPr>
              <w:t>（</w:t>
            </w:r>
            <w:proofErr w:type="spellStart"/>
            <w:r>
              <w:rPr>
                <w:rFonts w:ascii="宋体" w:eastAsia="宋体" w:hAnsi="宋体" w:hint="eastAsia"/>
                <w:b/>
                <w:color w:val="auto"/>
                <w:sz w:val="24"/>
                <w:szCs w:val="24"/>
              </w:rPr>
              <w:t>如有</w:t>
            </w:r>
            <w:proofErr w:type="spellEnd"/>
            <w:r>
              <w:rPr>
                <w:rFonts w:ascii="宋体" w:eastAsia="宋体" w:hAnsi="宋体" w:hint="eastAsia"/>
                <w:b/>
                <w:color w:val="auto"/>
                <w:sz w:val="24"/>
                <w:szCs w:val="24"/>
              </w:rPr>
              <w:t>）</w:t>
            </w:r>
          </w:p>
        </w:tc>
        <w:tc>
          <w:tcPr>
            <w:tcW w:w="7039" w:type="dxa"/>
            <w:gridSpan w:val="2"/>
            <w:vAlign w:val="center"/>
          </w:tcPr>
          <w:p w14:paraId="7E1234EE" w14:textId="77777777" w:rsidR="00FD4CDE" w:rsidRDefault="00F80D4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6" w:lineRule="auto"/>
              <w:ind w:left="113"/>
              <w:textAlignment w:val="baseline"/>
              <w:rPr>
                <w:rFonts w:ascii="宋体" w:eastAsia="宋体" w:hAnsi="宋体" w:cs="宋体"/>
                <w:spacing w:val="-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1"/>
                <w:kern w:val="0"/>
                <w:sz w:val="24"/>
                <w:szCs w:val="24"/>
              </w:rPr>
              <w:t>无。</w:t>
            </w:r>
          </w:p>
        </w:tc>
      </w:tr>
    </w:tbl>
    <w:p w14:paraId="75581B09" w14:textId="77777777" w:rsidR="00FD4CDE" w:rsidRDefault="00FD4CDE">
      <w:pPr>
        <w:rPr>
          <w:rFonts w:ascii="仿宋" w:eastAsia="仿宋" w:hAnsi="仿宋"/>
          <w:sz w:val="32"/>
          <w:szCs w:val="32"/>
        </w:rPr>
      </w:pPr>
    </w:p>
    <w:sectPr w:rsidR="00FD4CDE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4FEFE0" w14:textId="77777777" w:rsidR="00C73987" w:rsidRDefault="00C73987">
      <w:r>
        <w:separator/>
      </w:r>
    </w:p>
  </w:endnote>
  <w:endnote w:type="continuationSeparator" w:id="0">
    <w:p w14:paraId="44A5A838" w14:textId="77777777" w:rsidR="00C73987" w:rsidRDefault="00C73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22AAF8" w14:textId="77777777" w:rsidR="00FD4CDE" w:rsidRDefault="00FD4CDE">
    <w:pPr>
      <w:spacing w:line="176" w:lineRule="auto"/>
      <w:ind w:left="4254"/>
      <w:rPr>
        <w:rFonts w:ascii="Times New Roman" w:eastAsia="Times New Roman" w:hAnsi="Times New Roman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47C0F2" w14:textId="77777777" w:rsidR="00C73987" w:rsidRDefault="00C73987">
      <w:r>
        <w:separator/>
      </w:r>
    </w:p>
  </w:footnote>
  <w:footnote w:type="continuationSeparator" w:id="0">
    <w:p w14:paraId="0CCF6201" w14:textId="77777777" w:rsidR="00C73987" w:rsidRDefault="00C739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CD4"/>
    <w:rsid w:val="00001527"/>
    <w:rsid w:val="00006A23"/>
    <w:rsid w:val="0000719E"/>
    <w:rsid w:val="00011AFB"/>
    <w:rsid w:val="00033EF5"/>
    <w:rsid w:val="00035011"/>
    <w:rsid w:val="000367D9"/>
    <w:rsid w:val="00037544"/>
    <w:rsid w:val="00041983"/>
    <w:rsid w:val="0005216F"/>
    <w:rsid w:val="00053D28"/>
    <w:rsid w:val="000678E2"/>
    <w:rsid w:val="00072C72"/>
    <w:rsid w:val="000731F2"/>
    <w:rsid w:val="000830A3"/>
    <w:rsid w:val="00086AFA"/>
    <w:rsid w:val="0009012D"/>
    <w:rsid w:val="000A0335"/>
    <w:rsid w:val="000A07F5"/>
    <w:rsid w:val="000A6A75"/>
    <w:rsid w:val="000A708D"/>
    <w:rsid w:val="000B35D6"/>
    <w:rsid w:val="000B78FC"/>
    <w:rsid w:val="000C206B"/>
    <w:rsid w:val="000C251D"/>
    <w:rsid w:val="000E3674"/>
    <w:rsid w:val="000E49E4"/>
    <w:rsid w:val="000F200A"/>
    <w:rsid w:val="000F25B1"/>
    <w:rsid w:val="000F2BD2"/>
    <w:rsid w:val="00101307"/>
    <w:rsid w:val="001017FB"/>
    <w:rsid w:val="0010541A"/>
    <w:rsid w:val="0010707D"/>
    <w:rsid w:val="00111210"/>
    <w:rsid w:val="00111DB8"/>
    <w:rsid w:val="00113EB1"/>
    <w:rsid w:val="00117BBB"/>
    <w:rsid w:val="001223A8"/>
    <w:rsid w:val="00126D6C"/>
    <w:rsid w:val="00135F59"/>
    <w:rsid w:val="00136A86"/>
    <w:rsid w:val="00143252"/>
    <w:rsid w:val="00147A52"/>
    <w:rsid w:val="00150C17"/>
    <w:rsid w:val="0016625E"/>
    <w:rsid w:val="00172C9A"/>
    <w:rsid w:val="00173B25"/>
    <w:rsid w:val="001839CD"/>
    <w:rsid w:val="001845EE"/>
    <w:rsid w:val="00187D11"/>
    <w:rsid w:val="001C27F5"/>
    <w:rsid w:val="001C43E9"/>
    <w:rsid w:val="001C5F32"/>
    <w:rsid w:val="001C6EAE"/>
    <w:rsid w:val="001E40AD"/>
    <w:rsid w:val="001F14C7"/>
    <w:rsid w:val="001F2447"/>
    <w:rsid w:val="002055CE"/>
    <w:rsid w:val="00206759"/>
    <w:rsid w:val="002148E9"/>
    <w:rsid w:val="00215C09"/>
    <w:rsid w:val="002207ED"/>
    <w:rsid w:val="00225CD4"/>
    <w:rsid w:val="0023356B"/>
    <w:rsid w:val="0024699F"/>
    <w:rsid w:val="002560A6"/>
    <w:rsid w:val="00261406"/>
    <w:rsid w:val="00276215"/>
    <w:rsid w:val="002832C0"/>
    <w:rsid w:val="002862EB"/>
    <w:rsid w:val="0028652A"/>
    <w:rsid w:val="0028776E"/>
    <w:rsid w:val="00291674"/>
    <w:rsid w:val="00292F6E"/>
    <w:rsid w:val="002A3567"/>
    <w:rsid w:val="002C3FEA"/>
    <w:rsid w:val="002C62B2"/>
    <w:rsid w:val="002C6FF7"/>
    <w:rsid w:val="002D42F7"/>
    <w:rsid w:val="002E1EEA"/>
    <w:rsid w:val="002E5C3C"/>
    <w:rsid w:val="002F5CC9"/>
    <w:rsid w:val="0031512B"/>
    <w:rsid w:val="00326F49"/>
    <w:rsid w:val="00333ACB"/>
    <w:rsid w:val="00337E7F"/>
    <w:rsid w:val="00344A8C"/>
    <w:rsid w:val="00347DD7"/>
    <w:rsid w:val="003602EA"/>
    <w:rsid w:val="0036681B"/>
    <w:rsid w:val="003746BA"/>
    <w:rsid w:val="003747CD"/>
    <w:rsid w:val="003748E6"/>
    <w:rsid w:val="00381046"/>
    <w:rsid w:val="003815FA"/>
    <w:rsid w:val="003865A4"/>
    <w:rsid w:val="0038684A"/>
    <w:rsid w:val="00391053"/>
    <w:rsid w:val="00391544"/>
    <w:rsid w:val="00393CA5"/>
    <w:rsid w:val="00394CB8"/>
    <w:rsid w:val="003A76CA"/>
    <w:rsid w:val="003B5784"/>
    <w:rsid w:val="003B680F"/>
    <w:rsid w:val="003B6C92"/>
    <w:rsid w:val="003C0388"/>
    <w:rsid w:val="003C2B83"/>
    <w:rsid w:val="003C495A"/>
    <w:rsid w:val="003E2228"/>
    <w:rsid w:val="003E618C"/>
    <w:rsid w:val="003F587B"/>
    <w:rsid w:val="003F7C01"/>
    <w:rsid w:val="0040496C"/>
    <w:rsid w:val="00405226"/>
    <w:rsid w:val="00410761"/>
    <w:rsid w:val="0042419A"/>
    <w:rsid w:val="004308DC"/>
    <w:rsid w:val="00471D90"/>
    <w:rsid w:val="00476F23"/>
    <w:rsid w:val="00481500"/>
    <w:rsid w:val="00483D9A"/>
    <w:rsid w:val="004A2D80"/>
    <w:rsid w:val="004A35D0"/>
    <w:rsid w:val="004B0E5B"/>
    <w:rsid w:val="004B203F"/>
    <w:rsid w:val="004C581A"/>
    <w:rsid w:val="004C687D"/>
    <w:rsid w:val="004C714D"/>
    <w:rsid w:val="004D5A7E"/>
    <w:rsid w:val="004E42EB"/>
    <w:rsid w:val="004E50F4"/>
    <w:rsid w:val="004F5C30"/>
    <w:rsid w:val="004F5DF5"/>
    <w:rsid w:val="005047A5"/>
    <w:rsid w:val="0051163B"/>
    <w:rsid w:val="005116EF"/>
    <w:rsid w:val="005166CD"/>
    <w:rsid w:val="00530B05"/>
    <w:rsid w:val="00536CCC"/>
    <w:rsid w:val="00541E7D"/>
    <w:rsid w:val="00543089"/>
    <w:rsid w:val="005436E4"/>
    <w:rsid w:val="00551978"/>
    <w:rsid w:val="00554824"/>
    <w:rsid w:val="0056214A"/>
    <w:rsid w:val="0056650C"/>
    <w:rsid w:val="00571AC4"/>
    <w:rsid w:val="005763A7"/>
    <w:rsid w:val="00585345"/>
    <w:rsid w:val="00592A43"/>
    <w:rsid w:val="00593031"/>
    <w:rsid w:val="0059594D"/>
    <w:rsid w:val="005A2BF2"/>
    <w:rsid w:val="005C42E9"/>
    <w:rsid w:val="005C58A7"/>
    <w:rsid w:val="005D01C0"/>
    <w:rsid w:val="005D3D09"/>
    <w:rsid w:val="005D6B01"/>
    <w:rsid w:val="005E1A97"/>
    <w:rsid w:val="005E37AC"/>
    <w:rsid w:val="005E63D1"/>
    <w:rsid w:val="005F1095"/>
    <w:rsid w:val="005F19D7"/>
    <w:rsid w:val="00620042"/>
    <w:rsid w:val="00623337"/>
    <w:rsid w:val="00627942"/>
    <w:rsid w:val="00627F17"/>
    <w:rsid w:val="0063059F"/>
    <w:rsid w:val="00632304"/>
    <w:rsid w:val="006432AE"/>
    <w:rsid w:val="0065042B"/>
    <w:rsid w:val="006563D5"/>
    <w:rsid w:val="00660EED"/>
    <w:rsid w:val="006618A3"/>
    <w:rsid w:val="006641A4"/>
    <w:rsid w:val="006725F3"/>
    <w:rsid w:val="006755AE"/>
    <w:rsid w:val="00676820"/>
    <w:rsid w:val="00676ACA"/>
    <w:rsid w:val="00693384"/>
    <w:rsid w:val="00693EB2"/>
    <w:rsid w:val="00697E5F"/>
    <w:rsid w:val="006A0408"/>
    <w:rsid w:val="006A1BBC"/>
    <w:rsid w:val="006A392B"/>
    <w:rsid w:val="006A5F22"/>
    <w:rsid w:val="006C1F5F"/>
    <w:rsid w:val="006C25D2"/>
    <w:rsid w:val="006C31C4"/>
    <w:rsid w:val="006C458B"/>
    <w:rsid w:val="006C7BCE"/>
    <w:rsid w:val="006D049C"/>
    <w:rsid w:val="006D4F93"/>
    <w:rsid w:val="006E2825"/>
    <w:rsid w:val="006E7762"/>
    <w:rsid w:val="006F4D23"/>
    <w:rsid w:val="00716AD0"/>
    <w:rsid w:val="00721D07"/>
    <w:rsid w:val="0072519A"/>
    <w:rsid w:val="007279F8"/>
    <w:rsid w:val="007404A0"/>
    <w:rsid w:val="00747929"/>
    <w:rsid w:val="00755AB8"/>
    <w:rsid w:val="00762061"/>
    <w:rsid w:val="00762EE2"/>
    <w:rsid w:val="007660F5"/>
    <w:rsid w:val="00771B2D"/>
    <w:rsid w:val="00783D20"/>
    <w:rsid w:val="00784D1A"/>
    <w:rsid w:val="00790480"/>
    <w:rsid w:val="007930AA"/>
    <w:rsid w:val="007C0BC3"/>
    <w:rsid w:val="007C28AD"/>
    <w:rsid w:val="007C52DA"/>
    <w:rsid w:val="007D1164"/>
    <w:rsid w:val="007E189A"/>
    <w:rsid w:val="007E1B85"/>
    <w:rsid w:val="007F0270"/>
    <w:rsid w:val="007F10F2"/>
    <w:rsid w:val="007F54E0"/>
    <w:rsid w:val="007F5D60"/>
    <w:rsid w:val="00800CF8"/>
    <w:rsid w:val="008019C7"/>
    <w:rsid w:val="008024C7"/>
    <w:rsid w:val="00806682"/>
    <w:rsid w:val="00807426"/>
    <w:rsid w:val="0081204C"/>
    <w:rsid w:val="008126CF"/>
    <w:rsid w:val="00816F91"/>
    <w:rsid w:val="008213F2"/>
    <w:rsid w:val="00832177"/>
    <w:rsid w:val="008334FB"/>
    <w:rsid w:val="00851D5F"/>
    <w:rsid w:val="008564CE"/>
    <w:rsid w:val="008578A7"/>
    <w:rsid w:val="0086719B"/>
    <w:rsid w:val="008722B9"/>
    <w:rsid w:val="00872A80"/>
    <w:rsid w:val="00881C86"/>
    <w:rsid w:val="00882BFE"/>
    <w:rsid w:val="00884360"/>
    <w:rsid w:val="008900BF"/>
    <w:rsid w:val="008B4514"/>
    <w:rsid w:val="008B4C6D"/>
    <w:rsid w:val="008D57E0"/>
    <w:rsid w:val="008E1735"/>
    <w:rsid w:val="008E3112"/>
    <w:rsid w:val="008E74F4"/>
    <w:rsid w:val="00903A9D"/>
    <w:rsid w:val="009064F7"/>
    <w:rsid w:val="0090710B"/>
    <w:rsid w:val="00912ABE"/>
    <w:rsid w:val="009173A8"/>
    <w:rsid w:val="00931F85"/>
    <w:rsid w:val="00933E3E"/>
    <w:rsid w:val="00934F42"/>
    <w:rsid w:val="00940C48"/>
    <w:rsid w:val="00941AC5"/>
    <w:rsid w:val="00945030"/>
    <w:rsid w:val="00945F72"/>
    <w:rsid w:val="0094730D"/>
    <w:rsid w:val="00971267"/>
    <w:rsid w:val="00973B97"/>
    <w:rsid w:val="00982F76"/>
    <w:rsid w:val="009867E9"/>
    <w:rsid w:val="00994BC6"/>
    <w:rsid w:val="009B03B4"/>
    <w:rsid w:val="009B2EEF"/>
    <w:rsid w:val="009C0AB6"/>
    <w:rsid w:val="009C117D"/>
    <w:rsid w:val="009C3B4C"/>
    <w:rsid w:val="009D6381"/>
    <w:rsid w:val="009E22F0"/>
    <w:rsid w:val="009E489D"/>
    <w:rsid w:val="009E4F3A"/>
    <w:rsid w:val="00A024F7"/>
    <w:rsid w:val="00A04AD9"/>
    <w:rsid w:val="00A134DF"/>
    <w:rsid w:val="00A213CB"/>
    <w:rsid w:val="00A21865"/>
    <w:rsid w:val="00A3372D"/>
    <w:rsid w:val="00A41399"/>
    <w:rsid w:val="00A52820"/>
    <w:rsid w:val="00A53831"/>
    <w:rsid w:val="00A6359F"/>
    <w:rsid w:val="00A66021"/>
    <w:rsid w:val="00A67B13"/>
    <w:rsid w:val="00A72298"/>
    <w:rsid w:val="00A732CC"/>
    <w:rsid w:val="00A901EF"/>
    <w:rsid w:val="00A95355"/>
    <w:rsid w:val="00AA6BD5"/>
    <w:rsid w:val="00AB5607"/>
    <w:rsid w:val="00AB5BBA"/>
    <w:rsid w:val="00AB7E0D"/>
    <w:rsid w:val="00AC1501"/>
    <w:rsid w:val="00AC530A"/>
    <w:rsid w:val="00AC62FD"/>
    <w:rsid w:val="00AC793D"/>
    <w:rsid w:val="00AD08C0"/>
    <w:rsid w:val="00AD55BF"/>
    <w:rsid w:val="00AD5957"/>
    <w:rsid w:val="00AD6291"/>
    <w:rsid w:val="00AE4966"/>
    <w:rsid w:val="00AF2A0B"/>
    <w:rsid w:val="00B00BEA"/>
    <w:rsid w:val="00B00E08"/>
    <w:rsid w:val="00B014D5"/>
    <w:rsid w:val="00B01714"/>
    <w:rsid w:val="00B05421"/>
    <w:rsid w:val="00B1680A"/>
    <w:rsid w:val="00B171B6"/>
    <w:rsid w:val="00B225F6"/>
    <w:rsid w:val="00B235ED"/>
    <w:rsid w:val="00B370FC"/>
    <w:rsid w:val="00B37211"/>
    <w:rsid w:val="00B3792A"/>
    <w:rsid w:val="00B418EE"/>
    <w:rsid w:val="00B503E4"/>
    <w:rsid w:val="00B530B0"/>
    <w:rsid w:val="00B53E75"/>
    <w:rsid w:val="00B628E1"/>
    <w:rsid w:val="00B71360"/>
    <w:rsid w:val="00B71C11"/>
    <w:rsid w:val="00B74324"/>
    <w:rsid w:val="00B75CC3"/>
    <w:rsid w:val="00B77EDE"/>
    <w:rsid w:val="00B80A4F"/>
    <w:rsid w:val="00B8104F"/>
    <w:rsid w:val="00B859C6"/>
    <w:rsid w:val="00B86944"/>
    <w:rsid w:val="00B90F1E"/>
    <w:rsid w:val="00B93F94"/>
    <w:rsid w:val="00B97AAE"/>
    <w:rsid w:val="00BA4DC0"/>
    <w:rsid w:val="00BB3044"/>
    <w:rsid w:val="00BC1875"/>
    <w:rsid w:val="00BC3214"/>
    <w:rsid w:val="00BC48C5"/>
    <w:rsid w:val="00BD791F"/>
    <w:rsid w:val="00BE2295"/>
    <w:rsid w:val="00BE6D76"/>
    <w:rsid w:val="00BF00F4"/>
    <w:rsid w:val="00BF144E"/>
    <w:rsid w:val="00BF4F00"/>
    <w:rsid w:val="00BF56C3"/>
    <w:rsid w:val="00C03495"/>
    <w:rsid w:val="00C039F6"/>
    <w:rsid w:val="00C0563D"/>
    <w:rsid w:val="00C125BB"/>
    <w:rsid w:val="00C31787"/>
    <w:rsid w:val="00C325D5"/>
    <w:rsid w:val="00C35354"/>
    <w:rsid w:val="00C655A2"/>
    <w:rsid w:val="00C7135D"/>
    <w:rsid w:val="00C73987"/>
    <w:rsid w:val="00C755F3"/>
    <w:rsid w:val="00C83C01"/>
    <w:rsid w:val="00C8431D"/>
    <w:rsid w:val="00C860DB"/>
    <w:rsid w:val="00C95A93"/>
    <w:rsid w:val="00CB028F"/>
    <w:rsid w:val="00CB03AA"/>
    <w:rsid w:val="00CB3218"/>
    <w:rsid w:val="00CB3BA9"/>
    <w:rsid w:val="00CB637B"/>
    <w:rsid w:val="00CE441F"/>
    <w:rsid w:val="00CE49C1"/>
    <w:rsid w:val="00CE6F84"/>
    <w:rsid w:val="00CF2EAF"/>
    <w:rsid w:val="00CF378A"/>
    <w:rsid w:val="00CF6B2C"/>
    <w:rsid w:val="00D006FC"/>
    <w:rsid w:val="00D0772D"/>
    <w:rsid w:val="00D10164"/>
    <w:rsid w:val="00D15A72"/>
    <w:rsid w:val="00D3074A"/>
    <w:rsid w:val="00D36038"/>
    <w:rsid w:val="00D42DA2"/>
    <w:rsid w:val="00D4622E"/>
    <w:rsid w:val="00D55B53"/>
    <w:rsid w:val="00D64F96"/>
    <w:rsid w:val="00D72B3B"/>
    <w:rsid w:val="00D730C5"/>
    <w:rsid w:val="00D74409"/>
    <w:rsid w:val="00D759DB"/>
    <w:rsid w:val="00D9540E"/>
    <w:rsid w:val="00D95719"/>
    <w:rsid w:val="00DB0458"/>
    <w:rsid w:val="00DB75DA"/>
    <w:rsid w:val="00DB7D37"/>
    <w:rsid w:val="00DC0167"/>
    <w:rsid w:val="00DC0A78"/>
    <w:rsid w:val="00DC2195"/>
    <w:rsid w:val="00DC6019"/>
    <w:rsid w:val="00DD2EE0"/>
    <w:rsid w:val="00DE15E6"/>
    <w:rsid w:val="00DE39DA"/>
    <w:rsid w:val="00DE579E"/>
    <w:rsid w:val="00DF2589"/>
    <w:rsid w:val="00DF49CC"/>
    <w:rsid w:val="00DF666A"/>
    <w:rsid w:val="00E04BBF"/>
    <w:rsid w:val="00E10801"/>
    <w:rsid w:val="00E13B63"/>
    <w:rsid w:val="00E3253E"/>
    <w:rsid w:val="00E33690"/>
    <w:rsid w:val="00E40E25"/>
    <w:rsid w:val="00E43989"/>
    <w:rsid w:val="00E47C0B"/>
    <w:rsid w:val="00E52181"/>
    <w:rsid w:val="00E57F6D"/>
    <w:rsid w:val="00E71F7D"/>
    <w:rsid w:val="00E7698B"/>
    <w:rsid w:val="00E83CAD"/>
    <w:rsid w:val="00E85567"/>
    <w:rsid w:val="00E8619D"/>
    <w:rsid w:val="00E8639E"/>
    <w:rsid w:val="00E86415"/>
    <w:rsid w:val="00E93B7F"/>
    <w:rsid w:val="00E94702"/>
    <w:rsid w:val="00E9585C"/>
    <w:rsid w:val="00E97F46"/>
    <w:rsid w:val="00EA7BE2"/>
    <w:rsid w:val="00EB40EE"/>
    <w:rsid w:val="00EB5313"/>
    <w:rsid w:val="00EB61A7"/>
    <w:rsid w:val="00EC1408"/>
    <w:rsid w:val="00ED706A"/>
    <w:rsid w:val="00EE2974"/>
    <w:rsid w:val="00EF7199"/>
    <w:rsid w:val="00EF7B75"/>
    <w:rsid w:val="00EF7F6E"/>
    <w:rsid w:val="00F11388"/>
    <w:rsid w:val="00F14993"/>
    <w:rsid w:val="00F15CAA"/>
    <w:rsid w:val="00F22973"/>
    <w:rsid w:val="00F27921"/>
    <w:rsid w:val="00F351CA"/>
    <w:rsid w:val="00F42F59"/>
    <w:rsid w:val="00F550EF"/>
    <w:rsid w:val="00F73B7D"/>
    <w:rsid w:val="00F763A3"/>
    <w:rsid w:val="00F80649"/>
    <w:rsid w:val="00F80D46"/>
    <w:rsid w:val="00F822FF"/>
    <w:rsid w:val="00F8651D"/>
    <w:rsid w:val="00F9512D"/>
    <w:rsid w:val="00FB506F"/>
    <w:rsid w:val="00FC0D56"/>
    <w:rsid w:val="00FC6E12"/>
    <w:rsid w:val="00FC7F4F"/>
    <w:rsid w:val="00FD4CDE"/>
    <w:rsid w:val="00FD637F"/>
    <w:rsid w:val="00FF0C51"/>
    <w:rsid w:val="00FF4228"/>
    <w:rsid w:val="4CA03FEC"/>
    <w:rsid w:val="56FF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684DFE"/>
  <w15:docId w15:val="{E8F0A79F-D228-42A1-9D6C-D0C636320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rPr>
      <w:b/>
      <w:bCs/>
    </w:rPr>
  </w:style>
  <w:style w:type="table" w:styleId="ad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c">
    <w:name w:val="批注主题 字符"/>
    <w:basedOn w:val="a4"/>
    <w:link w:val="ab"/>
    <w:uiPriority w:val="99"/>
    <w:semiHidden/>
    <w:qFormat/>
    <w:rPr>
      <w:b/>
      <w:bCs/>
    </w:rPr>
  </w:style>
  <w:style w:type="character" w:customStyle="1" w:styleId="a6">
    <w:name w:val="批注框文本 字符"/>
    <w:basedOn w:val="a0"/>
    <w:link w:val="a5"/>
    <w:uiPriority w:val="99"/>
    <w:semiHidden/>
    <w:rPr>
      <w:sz w:val="18"/>
      <w:szCs w:val="18"/>
    </w:rPr>
  </w:style>
  <w:style w:type="table" w:customStyle="1" w:styleId="TableNormal">
    <w:name w:val="Table Normal"/>
    <w:semiHidden/>
    <w:unhideWhenUsed/>
    <w:qFormat/>
    <w:rPr>
      <w:rFonts w:ascii="Arial" w:hAnsi="Arial" w:cs="Arial"/>
      <w:snapToGrid w:val="0"/>
      <w:color w:val="000000"/>
      <w:szCs w:val="21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4</Pages>
  <Words>284</Words>
  <Characters>1622</Characters>
  <Application>Microsoft Office Word</Application>
  <DocSecurity>0</DocSecurity>
  <Lines>13</Lines>
  <Paragraphs>3</Paragraphs>
  <ScaleCrop>false</ScaleCrop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孙彬</dc:creator>
  <cp:lastModifiedBy>孙彬</cp:lastModifiedBy>
  <cp:revision>100</cp:revision>
  <dcterms:created xsi:type="dcterms:W3CDTF">2025-05-23T08:49:00Z</dcterms:created>
  <dcterms:modified xsi:type="dcterms:W3CDTF">2025-08-28T09:23:00Z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eyJoZGlkIjoiNTZmN2Y3YzM1OTcwMDliZTg1ZDBmYzdhZDJmZWNhZTIifQ==</vt:lpwstr>
  </property>
  <property fmtid="{D5CDD505-2E9C-101B-9397-08002B2CF9AE}" pid="3" name="KSOProductBuildVer">
    <vt:lpwstr>2052-12.1.0.21171</vt:lpwstr>
  </property>
  <property fmtid="{D5CDD505-2E9C-101B-9397-08002B2CF9AE}" pid="4" name="ICV">
    <vt:lpwstr>41E620F88BC0493D9F744279DA541F89_12</vt:lpwstr>
  </property>
</Properties>
</file>