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72D1D">
      <w:pPr>
        <w:spacing w:before="156" w:beforeLines="50" w:after="156" w:afterLines="50" w:line="400" w:lineRule="exact"/>
        <w:rPr>
          <w:rFonts w:hint="eastAsia" w:ascii="宋体" w:hAnsi="宋体"/>
          <w:bCs/>
          <w:iCs/>
          <w:color w:val="000000"/>
          <w:sz w:val="24"/>
        </w:rPr>
      </w:pPr>
      <w:r>
        <w:rPr>
          <w:rFonts w:hint="eastAsia" w:ascii="宋体" w:hAnsi="宋体"/>
          <w:bCs/>
          <w:iCs/>
          <w:color w:val="000000"/>
          <w:sz w:val="24"/>
        </w:rPr>
        <w:t>证券代码：</w:t>
      </w:r>
      <w:r>
        <w:rPr>
          <w:rFonts w:ascii="宋体" w:hAnsi="宋体"/>
          <w:bCs/>
          <w:iCs/>
          <w:color w:val="000000"/>
          <w:sz w:val="24"/>
        </w:rPr>
        <w:t>600361</w:t>
      </w:r>
      <w:r>
        <w:rPr>
          <w:rFonts w:hint="eastAsia" w:ascii="宋体" w:hAnsi="宋体"/>
          <w:bCs/>
          <w:iCs/>
          <w:color w:val="000000"/>
          <w:sz w:val="24"/>
        </w:rPr>
        <w:t xml:space="preserve">                                  证券简称：创新新材</w:t>
      </w:r>
    </w:p>
    <w:p w14:paraId="7E348B8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创新新材料科技股份有限公司投资者关系活动记录表</w:t>
      </w:r>
    </w:p>
    <w:p w14:paraId="00FA3BD4">
      <w:pPr>
        <w:spacing w:line="400" w:lineRule="exact"/>
        <w:rPr>
          <w:rFonts w:hint="eastAsia" w:ascii="宋体" w:hAnsi="宋体" w:eastAsiaTheme="minorEastAsia"/>
          <w:bCs/>
          <w:iCs/>
          <w:color w:val="000000"/>
          <w:sz w:val="24"/>
          <w:lang w:val="en-US" w:eastAsia="zh-CN"/>
        </w:rPr>
      </w:pPr>
      <w:r>
        <w:rPr>
          <w:rFonts w:hint="eastAsia" w:ascii="宋体" w:hAnsi="宋体"/>
          <w:bCs/>
          <w:iCs/>
          <w:color w:val="000000"/>
          <w:sz w:val="24"/>
        </w:rPr>
        <w:t xml:space="preserve">                                                       编号：2025-0</w:t>
      </w:r>
      <w:r>
        <w:rPr>
          <w:rFonts w:hint="eastAsia" w:ascii="宋体" w:hAnsi="宋体"/>
          <w:bCs/>
          <w:iCs/>
          <w:color w:val="000000"/>
          <w:sz w:val="24"/>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C4A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2E69373">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投资者关系活动类别</w:t>
            </w:r>
          </w:p>
          <w:p w14:paraId="7FDDAFCF">
            <w:pPr>
              <w:spacing w:line="480" w:lineRule="atLeast"/>
              <w:rPr>
                <w:rFonts w:hint="default" w:ascii="Times New Roman" w:hAnsi="Times New Roman" w:cs="Times New Roman"/>
                <w:bCs/>
                <w:iCs/>
                <w:color w:val="000000"/>
                <w:sz w:val="24"/>
              </w:rPr>
            </w:pPr>
          </w:p>
        </w:tc>
        <w:tc>
          <w:tcPr>
            <w:tcW w:w="6614" w:type="dxa"/>
            <w:tcBorders>
              <w:top w:val="single" w:color="auto" w:sz="4" w:space="0"/>
              <w:left w:val="single" w:color="auto" w:sz="4" w:space="0"/>
              <w:bottom w:val="single" w:color="auto" w:sz="4" w:space="0"/>
              <w:right w:val="single" w:color="auto" w:sz="4" w:space="0"/>
            </w:tcBorders>
          </w:tcPr>
          <w:p w14:paraId="37FEB484">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8"/>
                <w:szCs w:val="28"/>
              </w:rPr>
              <w:t xml:space="preserve">特定对象调研        </w:t>
            </w:r>
            <w:r>
              <w:rPr>
                <w:rFonts w:hint="default" w:ascii="Times New Roman" w:hAnsi="Times New Roman" w:cs="Times New Roman"/>
                <w:bCs/>
                <w:iCs/>
                <w:color w:val="000000"/>
                <w:sz w:val="24"/>
              </w:rPr>
              <w:t>□</w:t>
            </w:r>
            <w:r>
              <w:rPr>
                <w:rFonts w:hint="default" w:ascii="Times New Roman" w:hAnsi="Times New Roman" w:cs="Times New Roman"/>
                <w:sz w:val="28"/>
                <w:szCs w:val="28"/>
              </w:rPr>
              <w:t>分析师会议</w:t>
            </w:r>
          </w:p>
          <w:p w14:paraId="292557AA">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8"/>
                <w:szCs w:val="28"/>
              </w:rPr>
              <w:t>媒体采访            √业绩说明会</w:t>
            </w:r>
          </w:p>
          <w:p w14:paraId="29FA061C">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8"/>
                <w:szCs w:val="28"/>
              </w:rPr>
              <w:t xml:space="preserve">新闻发布会          </w:t>
            </w:r>
            <w:r>
              <w:rPr>
                <w:rFonts w:hint="default" w:ascii="Times New Roman" w:hAnsi="Times New Roman" w:cs="Times New Roman"/>
                <w:bCs/>
                <w:iCs/>
                <w:color w:val="000000"/>
                <w:sz w:val="24"/>
              </w:rPr>
              <w:t>□</w:t>
            </w:r>
            <w:r>
              <w:rPr>
                <w:rFonts w:hint="default" w:ascii="Times New Roman" w:hAnsi="Times New Roman" w:cs="Times New Roman"/>
                <w:sz w:val="28"/>
                <w:szCs w:val="28"/>
              </w:rPr>
              <w:t>路演活动</w:t>
            </w:r>
          </w:p>
          <w:p w14:paraId="55845AFF">
            <w:pPr>
              <w:tabs>
                <w:tab w:val="left" w:pos="3045"/>
                <w:tab w:val="center" w:pos="3199"/>
              </w:tabs>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8"/>
                <w:szCs w:val="28"/>
              </w:rPr>
              <w:t>现场参观</w:t>
            </w:r>
            <w:r>
              <w:rPr>
                <w:rFonts w:hint="default" w:ascii="Times New Roman" w:hAnsi="Times New Roman" w:cs="Times New Roman"/>
                <w:bCs/>
                <w:iCs/>
                <w:color w:val="000000"/>
                <w:sz w:val="24"/>
              </w:rPr>
              <w:tab/>
            </w:r>
          </w:p>
        </w:tc>
      </w:tr>
      <w:tr w14:paraId="2AC8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5758EEE">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68F6CF01">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机构投资者（具体参会名单详见附件）</w:t>
            </w:r>
          </w:p>
        </w:tc>
      </w:tr>
      <w:tr w14:paraId="516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EC89F11">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189FAEBF">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2025年</w:t>
            </w:r>
            <w:r>
              <w:rPr>
                <w:rFonts w:hint="default" w:ascii="Times New Roman" w:hAnsi="Times New Roman" w:cs="Times New Roman"/>
                <w:bCs/>
                <w:iCs/>
                <w:color w:val="000000"/>
                <w:sz w:val="24"/>
                <w:lang w:val="en-US" w:eastAsia="zh-CN"/>
              </w:rPr>
              <w:t>8</w:t>
            </w:r>
            <w:r>
              <w:rPr>
                <w:rFonts w:hint="default" w:ascii="Times New Roman" w:hAnsi="Times New Roman" w:cs="Times New Roman"/>
                <w:bCs/>
                <w:iCs/>
                <w:color w:val="000000"/>
                <w:sz w:val="24"/>
              </w:rPr>
              <w:t>月</w:t>
            </w:r>
            <w:r>
              <w:rPr>
                <w:rFonts w:hint="default" w:ascii="Times New Roman" w:hAnsi="Times New Roman" w:cs="Times New Roman"/>
                <w:bCs/>
                <w:iCs/>
                <w:color w:val="000000"/>
                <w:sz w:val="24"/>
                <w:lang w:val="en-US" w:eastAsia="zh-CN"/>
              </w:rPr>
              <w:t>29</w:t>
            </w:r>
            <w:r>
              <w:rPr>
                <w:rFonts w:hint="default" w:ascii="Times New Roman" w:hAnsi="Times New Roman" w:cs="Times New Roman"/>
                <w:bCs/>
                <w:iCs/>
                <w:color w:val="000000"/>
                <w:sz w:val="24"/>
              </w:rPr>
              <w:t>日 9：00-10：00</w:t>
            </w:r>
          </w:p>
        </w:tc>
      </w:tr>
      <w:tr w14:paraId="307D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4182414">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4C8B13EF">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电话会议</w:t>
            </w:r>
          </w:p>
        </w:tc>
      </w:tr>
      <w:tr w14:paraId="226F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CBEE5B4">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55B8A19B">
            <w:pPr>
              <w:spacing w:line="480" w:lineRule="atLeast"/>
              <w:rPr>
                <w:rFonts w:hint="default" w:ascii="Times New Roman" w:hAnsi="Times New Roman" w:cs="Times New Roman" w:eastAsiaTheme="minorEastAsia"/>
                <w:bCs/>
                <w:iCs/>
                <w:color w:val="000000"/>
                <w:sz w:val="24"/>
                <w:lang w:val="en-US" w:eastAsia="zh-CN"/>
              </w:rPr>
            </w:pPr>
            <w:r>
              <w:rPr>
                <w:rFonts w:hint="default" w:ascii="Times New Roman" w:hAnsi="Times New Roman" w:cs="Times New Roman"/>
                <w:bCs/>
                <w:iCs/>
                <w:color w:val="000000"/>
                <w:sz w:val="24"/>
                <w:lang w:val="en-US" w:eastAsia="zh-CN"/>
              </w:rPr>
              <w:t>董事、副总经理、财务负责人：许峰先生</w:t>
            </w:r>
          </w:p>
          <w:p w14:paraId="16590D95">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副总经理、董事会秘书：王科芳女士</w:t>
            </w:r>
          </w:p>
        </w:tc>
      </w:tr>
      <w:tr w14:paraId="1733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D3D3EBF">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投资者关系活动主要内容介绍</w:t>
            </w:r>
          </w:p>
          <w:p w14:paraId="413042B8">
            <w:pPr>
              <w:spacing w:line="480" w:lineRule="atLeast"/>
              <w:rPr>
                <w:rFonts w:hint="default" w:ascii="Times New Roman" w:hAnsi="Times New Roman" w:cs="Times New Roman"/>
                <w:bCs/>
                <w:iCs/>
                <w:color w:val="000000"/>
                <w:sz w:val="24"/>
              </w:rPr>
            </w:pPr>
          </w:p>
        </w:tc>
        <w:tc>
          <w:tcPr>
            <w:tcW w:w="6614" w:type="dxa"/>
            <w:tcBorders>
              <w:top w:val="single" w:color="auto" w:sz="4" w:space="0"/>
              <w:left w:val="single" w:color="auto" w:sz="4" w:space="0"/>
              <w:bottom w:val="single" w:color="auto" w:sz="4" w:space="0"/>
              <w:right w:val="single" w:color="auto" w:sz="4" w:space="0"/>
            </w:tcBorders>
          </w:tcPr>
          <w:p w14:paraId="3512DAC8">
            <w:pPr>
              <w:spacing w:line="480" w:lineRule="atLeast"/>
              <w:ind w:firstLine="482" w:firstLineChars="200"/>
              <w:rPr>
                <w:rFonts w:hint="default" w:ascii="Times New Roman" w:hAnsi="Times New Roman" w:cs="Times New Roman"/>
                <w:b/>
                <w:iCs/>
                <w:color w:val="000000"/>
                <w:sz w:val="24"/>
              </w:rPr>
            </w:pPr>
            <w:r>
              <w:rPr>
                <w:rFonts w:hint="default" w:ascii="Times New Roman" w:hAnsi="Times New Roman" w:cs="Times New Roman"/>
                <w:b/>
                <w:iCs/>
                <w:color w:val="000000"/>
                <w:sz w:val="24"/>
              </w:rPr>
              <w:t>一、交流问答</w:t>
            </w:r>
          </w:p>
          <w:p w14:paraId="5A26B5C9">
            <w:pPr>
              <w:spacing w:line="480" w:lineRule="atLeast"/>
              <w:ind w:firstLine="482" w:firstLineChars="200"/>
              <w:rPr>
                <w:rFonts w:hint="default" w:ascii="Times New Roman" w:hAnsi="Times New Roman" w:cs="Times New Roman"/>
                <w:b/>
                <w:iCs/>
                <w:color w:val="000000"/>
                <w:sz w:val="24"/>
              </w:rPr>
            </w:pPr>
            <w:r>
              <w:rPr>
                <w:rFonts w:hint="default" w:ascii="Times New Roman" w:hAnsi="Times New Roman" w:cs="Times New Roman"/>
                <w:b/>
                <w:iCs/>
                <w:color w:val="000000"/>
                <w:sz w:val="24"/>
              </w:rPr>
              <w:t>Q1、</w:t>
            </w:r>
            <w:r>
              <w:rPr>
                <w:rFonts w:hint="default" w:ascii="Times New Roman" w:hAnsi="Times New Roman" w:cs="Times New Roman"/>
                <w:b/>
                <w:iCs/>
                <w:color w:val="000000"/>
                <w:sz w:val="24"/>
                <w:lang w:val="en-US" w:eastAsia="zh-CN"/>
              </w:rPr>
              <w:t>公司沙特项目目前进展如何</w:t>
            </w:r>
            <w:r>
              <w:rPr>
                <w:rFonts w:hint="default" w:ascii="Times New Roman" w:hAnsi="Times New Roman" w:cs="Times New Roman"/>
                <w:b/>
                <w:iCs/>
                <w:color w:val="000000"/>
                <w:sz w:val="24"/>
              </w:rPr>
              <w:t>？</w:t>
            </w:r>
          </w:p>
          <w:p w14:paraId="65410496">
            <w:pPr>
              <w:spacing w:line="480" w:lineRule="atLeast"/>
              <w:ind w:firstLine="480" w:firstLineChars="200"/>
              <w:rPr>
                <w:rFonts w:hint="default" w:ascii="Times New Roman" w:hAnsi="Times New Roman" w:cs="Times New Roman"/>
                <w:bCs/>
                <w:iCs/>
                <w:color w:val="000000"/>
                <w:sz w:val="24"/>
              </w:rPr>
            </w:pPr>
            <w:r>
              <w:rPr>
                <w:rFonts w:hint="default" w:ascii="Times New Roman" w:hAnsi="Times New Roman" w:cs="Times New Roman"/>
                <w:bCs/>
                <w:iCs/>
                <w:color w:val="000000"/>
                <w:sz w:val="24"/>
              </w:rPr>
              <w:t>A：尊敬的投资者您好，公司积极推进全球化战略，2025年公司计划投资不超过2.09亿美元，通过参股方式与控股股东及实际控制人共同投资“沙特红海铝产业链综合项目”，该项目涵盖铝产业链的全链路产品，预期产出合计年产能50万吨电解铝及50万吨高精度铝棒、铝板带箔作为主要产品。本项目将联合投资各方建立起以铝生产和铝合金加工为核心的铝产业集群，有助于开拓欧洲、北美、中东等市场，是加快公司全球化战略，进一步提升公司整体的全球影响力和竞争力的重要一步，同时收获从上游电解铝到下游铝加工的全链路投资收益。截至2025年7月,已完成ODI备案审批，项目实施正稳步推进中。感谢您的关注！</w:t>
            </w:r>
          </w:p>
          <w:p w14:paraId="7B6C6D20">
            <w:pPr>
              <w:spacing w:line="480" w:lineRule="atLeast"/>
              <w:ind w:firstLine="482" w:firstLineChars="200"/>
              <w:rPr>
                <w:rFonts w:hint="default" w:ascii="Times New Roman" w:hAnsi="Times New Roman" w:cs="Times New Roman"/>
                <w:b/>
                <w:iCs/>
                <w:color w:val="000000"/>
                <w:sz w:val="24"/>
              </w:rPr>
            </w:pPr>
            <w:r>
              <w:rPr>
                <w:rFonts w:hint="default" w:ascii="Times New Roman" w:hAnsi="Times New Roman" w:cs="Times New Roman"/>
                <w:b/>
                <w:iCs/>
                <w:color w:val="000000"/>
                <w:sz w:val="24"/>
              </w:rPr>
              <w:t>Q2、</w:t>
            </w:r>
            <w:r>
              <w:rPr>
                <w:rFonts w:hint="default" w:ascii="Times New Roman" w:hAnsi="Times New Roman" w:cs="Times New Roman"/>
                <w:b/>
                <w:iCs/>
                <w:color w:val="000000"/>
                <w:sz w:val="24"/>
                <w:lang w:val="en-US" w:eastAsia="zh-CN"/>
              </w:rPr>
              <w:t>公司上半年高端化产品表现如何</w:t>
            </w:r>
            <w:r>
              <w:rPr>
                <w:rFonts w:hint="default" w:ascii="Times New Roman" w:hAnsi="Times New Roman" w:cs="Times New Roman"/>
                <w:b/>
                <w:iCs/>
                <w:color w:val="000000"/>
                <w:sz w:val="24"/>
              </w:rPr>
              <w:t>？</w:t>
            </w:r>
          </w:p>
          <w:p w14:paraId="54F5EE82">
            <w:pPr>
              <w:spacing w:line="480" w:lineRule="atLeast"/>
              <w:ind w:firstLine="480" w:firstLineChars="200"/>
              <w:rPr>
                <w:rFonts w:hint="default" w:ascii="Times New Roman" w:hAnsi="Times New Roman" w:cs="Times New Roman"/>
                <w:bCs/>
                <w:iCs/>
                <w:color w:val="000000"/>
                <w:sz w:val="24"/>
              </w:rPr>
            </w:pPr>
            <w:r>
              <w:rPr>
                <w:rFonts w:hint="default" w:ascii="Times New Roman" w:hAnsi="Times New Roman" w:cs="Times New Roman"/>
                <w:bCs/>
                <w:iCs/>
                <w:color w:val="000000"/>
                <w:sz w:val="24"/>
              </w:rPr>
              <w:t>A：尊敬的投资者您好，报告期内，公司深化产业结构调整，大力发展高端化产品，提升高端化产品3C消费电子型材、汽车轻量化型材、铝杆线缆产品占比。2025年上半年，公司型材产品销量7.72万吨，与去年同期相比增加43.93%，占比上升1.16个百分点；公司铝杆线缆产品销量50.13万吨，与去年同期相比增加13.83%，占比上升3.45个百分点</w:t>
            </w:r>
            <w:r>
              <w:rPr>
                <w:rFonts w:hint="default" w:ascii="Times New Roman" w:hAnsi="Times New Roman" w:cs="Times New Roman"/>
                <w:bCs/>
                <w:iCs/>
                <w:color w:val="000000"/>
                <w:sz w:val="24"/>
                <w:lang w:eastAsia="zh-CN"/>
              </w:rPr>
              <w:t>。</w:t>
            </w:r>
            <w:r>
              <w:rPr>
                <w:rFonts w:hint="default" w:ascii="Times New Roman" w:hAnsi="Times New Roman" w:cs="Times New Roman"/>
                <w:bCs/>
                <w:iCs/>
                <w:color w:val="000000"/>
                <w:sz w:val="24"/>
              </w:rPr>
              <w:t>感谢您的关注！</w:t>
            </w:r>
          </w:p>
          <w:p w14:paraId="082FB966">
            <w:pPr>
              <w:spacing w:line="480" w:lineRule="atLeast"/>
              <w:ind w:firstLine="482" w:firstLineChars="200"/>
              <w:rPr>
                <w:rFonts w:hint="default" w:ascii="Times New Roman" w:hAnsi="Times New Roman" w:cs="Times New Roman"/>
                <w:b/>
                <w:iCs/>
                <w:color w:val="000000"/>
                <w:sz w:val="24"/>
              </w:rPr>
            </w:pPr>
            <w:r>
              <w:rPr>
                <w:rFonts w:hint="default" w:ascii="Times New Roman" w:hAnsi="Times New Roman" w:cs="Times New Roman"/>
                <w:b/>
                <w:iCs/>
                <w:color w:val="000000"/>
                <w:sz w:val="24"/>
              </w:rPr>
              <w:t>Q3：</w:t>
            </w:r>
            <w:r>
              <w:rPr>
                <w:rFonts w:hint="default" w:ascii="Times New Roman" w:hAnsi="Times New Roman" w:cs="Times New Roman"/>
                <w:b/>
                <w:iCs/>
                <w:color w:val="000000"/>
                <w:sz w:val="24"/>
                <w:lang w:val="en-US" w:eastAsia="zh-CN"/>
              </w:rPr>
              <w:t>公司上半年的再生铝使用情况以及后续规划</w:t>
            </w:r>
            <w:r>
              <w:rPr>
                <w:rFonts w:hint="default" w:ascii="Times New Roman" w:hAnsi="Times New Roman" w:cs="Times New Roman"/>
                <w:b/>
                <w:iCs/>
                <w:color w:val="000000"/>
                <w:sz w:val="24"/>
              </w:rPr>
              <w:t>？</w:t>
            </w:r>
          </w:p>
          <w:p w14:paraId="618EF239">
            <w:pPr>
              <w:spacing w:line="480" w:lineRule="atLeast"/>
              <w:ind w:firstLine="480" w:firstLineChars="200"/>
              <w:rPr>
                <w:rFonts w:hint="default" w:ascii="Times New Roman" w:hAnsi="Times New Roman" w:cs="Times New Roman"/>
                <w:bCs/>
                <w:iCs/>
                <w:color w:val="000000"/>
                <w:sz w:val="24"/>
              </w:rPr>
            </w:pPr>
            <w:r>
              <w:rPr>
                <w:rFonts w:hint="default" w:ascii="Times New Roman" w:hAnsi="Times New Roman" w:cs="Times New Roman"/>
                <w:bCs/>
                <w:iCs/>
                <w:color w:val="000000"/>
                <w:sz w:val="24"/>
              </w:rPr>
              <w:t>A：尊敬的投资者您好，2025年上半年，公司综合循环利用再生铝63.75万吨，同比增长12.37%，其中：公司回收再生铝35.31万吨，使用自有产线回用铝28.44万吨，为行业领先水平。公司自2022年开始引进14条智能化进口再生铝回收处理生产线，截至报告期末，公司已有6个再生铝项目投产，年产能达170万吨。未来，公司再生铝的处理能力将突破200万吨。感谢您的关注！</w:t>
            </w:r>
          </w:p>
          <w:p w14:paraId="43EF70CA">
            <w:pPr>
              <w:spacing w:line="480" w:lineRule="atLeast"/>
              <w:ind w:firstLine="482" w:firstLineChars="200"/>
              <w:rPr>
                <w:rFonts w:hint="default" w:ascii="Times New Roman" w:hAnsi="Times New Roman" w:cs="Times New Roman"/>
                <w:b/>
                <w:iCs/>
                <w:color w:val="000000"/>
                <w:sz w:val="24"/>
              </w:rPr>
            </w:pPr>
            <w:r>
              <w:rPr>
                <w:rFonts w:hint="default" w:ascii="Times New Roman" w:hAnsi="Times New Roman" w:cs="Times New Roman"/>
                <w:b/>
                <w:iCs/>
                <w:color w:val="000000"/>
                <w:sz w:val="24"/>
              </w:rPr>
              <w:t>Q4：</w:t>
            </w:r>
            <w:r>
              <w:rPr>
                <w:rFonts w:hint="default" w:ascii="Times New Roman" w:hAnsi="Times New Roman" w:cs="Times New Roman"/>
                <w:b/>
                <w:iCs/>
                <w:color w:val="000000"/>
                <w:sz w:val="24"/>
                <w:lang w:val="en-US" w:eastAsia="zh-CN"/>
              </w:rPr>
              <w:t>公司在研发创新方面有哪些成果</w:t>
            </w:r>
            <w:r>
              <w:rPr>
                <w:rFonts w:hint="default" w:ascii="Times New Roman" w:hAnsi="Times New Roman" w:cs="Times New Roman"/>
                <w:b/>
                <w:iCs/>
                <w:color w:val="000000"/>
                <w:sz w:val="24"/>
              </w:rPr>
              <w:t>？</w:t>
            </w:r>
          </w:p>
          <w:p w14:paraId="1C05F07A">
            <w:pPr>
              <w:spacing w:line="480" w:lineRule="atLeast"/>
              <w:ind w:firstLine="480" w:firstLineChars="200"/>
              <w:rPr>
                <w:rFonts w:hint="default" w:ascii="Times New Roman" w:hAnsi="Times New Roman" w:cs="Times New Roman"/>
                <w:bCs/>
                <w:iCs/>
                <w:color w:val="000000"/>
                <w:sz w:val="24"/>
              </w:rPr>
            </w:pPr>
            <w:r>
              <w:rPr>
                <w:rFonts w:hint="default" w:ascii="Times New Roman" w:hAnsi="Times New Roman" w:cs="Times New Roman"/>
                <w:bCs/>
                <w:iCs/>
                <w:color w:val="000000"/>
                <w:sz w:val="24"/>
              </w:rPr>
              <w:t>A：尊敬的投资者您好，报告期内，公司继续加大研发与创新力度，保持研发新工艺、新技术的节奏，不断更新先进设备优化产品性能，增加定制化产品品类，从标准化到定制化延伸产业链，以满足市场需求的快速增长，带动公司产品结构升级。公司还与合作伙伴合作参与多款小米汽车的防撞梁、电池托盘等材料和产品开发，目前已进入量产状态。</w:t>
            </w:r>
          </w:p>
          <w:p w14:paraId="39035F12">
            <w:pPr>
              <w:spacing w:line="480" w:lineRule="atLeast"/>
              <w:ind w:firstLine="480" w:firstLineChars="200"/>
              <w:rPr>
                <w:rFonts w:hint="default" w:ascii="Times New Roman" w:hAnsi="Times New Roman" w:cs="Times New Roman"/>
                <w:bCs/>
                <w:iCs/>
                <w:color w:val="000000"/>
                <w:sz w:val="24"/>
              </w:rPr>
            </w:pPr>
            <w:r>
              <w:rPr>
                <w:rFonts w:hint="default" w:ascii="Times New Roman" w:hAnsi="Times New Roman" w:cs="Times New Roman"/>
                <w:bCs/>
                <w:iCs/>
                <w:color w:val="000000"/>
                <w:sz w:val="24"/>
              </w:rPr>
              <w:t>报告期内，公司新增授权专利38项，其中发明专利4项，实用新型专利34项；截至报告期末，公司共拥有573项境内专利，其中，实用新型专利509项，发明专利64项。感谢您的关注！</w:t>
            </w:r>
          </w:p>
          <w:p w14:paraId="1536D5F0">
            <w:pPr>
              <w:spacing w:line="480" w:lineRule="atLeast"/>
              <w:ind w:firstLine="482" w:firstLineChars="200"/>
              <w:rPr>
                <w:rFonts w:hint="default" w:ascii="Times New Roman" w:hAnsi="Times New Roman" w:cs="Times New Roman"/>
                <w:b/>
                <w:iCs/>
                <w:color w:val="000000"/>
                <w:sz w:val="24"/>
              </w:rPr>
            </w:pPr>
            <w:r>
              <w:rPr>
                <w:rFonts w:hint="default" w:ascii="Times New Roman" w:hAnsi="Times New Roman" w:cs="Times New Roman"/>
                <w:b/>
                <w:iCs/>
                <w:color w:val="000000"/>
                <w:sz w:val="24"/>
              </w:rPr>
              <w:t>Q</w:t>
            </w:r>
            <w:r>
              <w:rPr>
                <w:rFonts w:hint="default" w:ascii="Times New Roman" w:hAnsi="Times New Roman" w:cs="Times New Roman"/>
                <w:b/>
                <w:iCs/>
                <w:color w:val="000000"/>
                <w:sz w:val="24"/>
                <w:lang w:val="en-US" w:eastAsia="zh-CN"/>
              </w:rPr>
              <w:t>5</w:t>
            </w:r>
            <w:r>
              <w:rPr>
                <w:rFonts w:hint="default" w:ascii="Times New Roman" w:hAnsi="Times New Roman" w:cs="Times New Roman"/>
                <w:b/>
                <w:iCs/>
                <w:color w:val="000000"/>
                <w:sz w:val="24"/>
              </w:rPr>
              <w:t>：</w:t>
            </w:r>
            <w:r>
              <w:rPr>
                <w:rFonts w:hint="default" w:ascii="Times New Roman" w:hAnsi="Times New Roman" w:cs="Times New Roman"/>
                <w:b/>
                <w:iCs/>
                <w:color w:val="000000"/>
                <w:sz w:val="24"/>
                <w:lang w:val="en-US" w:eastAsia="zh-CN"/>
              </w:rPr>
              <w:t>公司在铝杆线缆领域的地位是怎么样的</w:t>
            </w:r>
            <w:r>
              <w:rPr>
                <w:rFonts w:hint="default" w:ascii="Times New Roman" w:hAnsi="Times New Roman" w:cs="Times New Roman"/>
                <w:b/>
                <w:iCs/>
                <w:color w:val="000000"/>
                <w:sz w:val="24"/>
              </w:rPr>
              <w:t>？</w:t>
            </w:r>
          </w:p>
          <w:p w14:paraId="65FCAAD1">
            <w:pPr>
              <w:spacing w:line="480" w:lineRule="atLeast"/>
              <w:ind w:firstLine="480" w:firstLineChars="200"/>
              <w:rPr>
                <w:rFonts w:hint="default" w:ascii="Times New Roman" w:hAnsi="Times New Roman" w:cs="Times New Roman"/>
                <w:bCs/>
                <w:iCs/>
                <w:color w:val="000000"/>
                <w:sz w:val="24"/>
              </w:rPr>
            </w:pPr>
            <w:r>
              <w:rPr>
                <w:rFonts w:hint="default" w:ascii="Times New Roman" w:hAnsi="Times New Roman" w:cs="Times New Roman"/>
                <w:bCs/>
                <w:iCs/>
                <w:color w:val="000000"/>
                <w:sz w:val="24"/>
              </w:rPr>
              <w:t>A：尊敬的投资者您好，公司作为国内铝合金线缆材料研发生产规模最大的企业，已奠定行业领军地位，兼具发展韧性和强劲增长潜力，公司始终坚持以创新为驱动力，进一步巩固技术优势与市场主导权。公司连续多年参与国家高强超导线缆标准制定，是中国电线电缆行业“十四五”规划的编制单位，与国缆研究所和电科院密切合作。“十三五”、“十四五”期间国家西电东输项目70%以上的特高压导线中标单位采购了公司的产品。报告期内，公司已获得电线电缆产品生产许可证（包含：挤包绝缘中压电力电缆、架空绞线、塑料绝缘控制电缆、架空绝缘电缆、挤包绝缘低压电力电缆）并投入生产。感谢您的关注！</w:t>
            </w:r>
          </w:p>
        </w:tc>
      </w:tr>
      <w:tr w14:paraId="31DC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ECD60D9">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业务附件清单（如有）</w:t>
            </w:r>
          </w:p>
        </w:tc>
        <w:tc>
          <w:tcPr>
            <w:tcW w:w="6614" w:type="dxa"/>
            <w:tcBorders>
              <w:top w:val="single" w:color="auto" w:sz="4" w:space="0"/>
              <w:left w:val="single" w:color="auto" w:sz="4" w:space="0"/>
              <w:bottom w:val="single" w:color="auto" w:sz="4" w:space="0"/>
              <w:right w:val="single" w:color="auto" w:sz="4" w:space="0"/>
            </w:tcBorders>
            <w:vAlign w:val="center"/>
          </w:tcPr>
          <w:p w14:paraId="1315A516">
            <w:pPr>
              <w:spacing w:line="480" w:lineRule="atLeast"/>
              <w:ind w:firstLine="480" w:firstLineChars="200"/>
              <w:rPr>
                <w:rFonts w:hint="default" w:ascii="Times New Roman" w:hAnsi="Times New Roman" w:cs="Times New Roman"/>
                <w:sz w:val="20"/>
              </w:rPr>
            </w:pPr>
            <w:r>
              <w:rPr>
                <w:rFonts w:hint="default" w:ascii="Times New Roman" w:hAnsi="Times New Roman" w:cs="Times New Roman"/>
                <w:bCs/>
                <w:iCs/>
                <w:color w:val="000000"/>
                <w:sz w:val="24"/>
              </w:rPr>
              <w:t>无</w:t>
            </w:r>
          </w:p>
        </w:tc>
      </w:tr>
      <w:tr w14:paraId="719C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98F68D9">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tcPr>
          <w:p w14:paraId="6788AE60">
            <w:pPr>
              <w:spacing w:line="480" w:lineRule="atLeast"/>
              <w:ind w:firstLine="480" w:firstLineChars="200"/>
              <w:rPr>
                <w:rFonts w:hint="default" w:ascii="Times New Roman" w:hAnsi="Times New Roman" w:cs="Times New Roman"/>
                <w:sz w:val="20"/>
              </w:rPr>
            </w:pPr>
            <w:r>
              <w:rPr>
                <w:rFonts w:hint="default" w:ascii="Times New Roman" w:hAnsi="Times New Roman" w:cs="Times New Roman"/>
                <w:bCs/>
                <w:iCs/>
                <w:color w:val="000000"/>
                <w:sz w:val="24"/>
              </w:rPr>
              <w:t>2025年</w:t>
            </w:r>
            <w:r>
              <w:rPr>
                <w:rFonts w:hint="default" w:ascii="Times New Roman" w:hAnsi="Times New Roman" w:cs="Times New Roman"/>
                <w:bCs/>
                <w:iCs/>
                <w:color w:val="000000"/>
                <w:sz w:val="24"/>
                <w:lang w:val="en-US" w:eastAsia="zh-CN"/>
              </w:rPr>
              <w:t>8</w:t>
            </w:r>
            <w:r>
              <w:rPr>
                <w:rFonts w:hint="default" w:ascii="Times New Roman" w:hAnsi="Times New Roman" w:cs="Times New Roman"/>
                <w:bCs/>
                <w:iCs/>
                <w:color w:val="000000"/>
                <w:sz w:val="24"/>
              </w:rPr>
              <w:t>月</w:t>
            </w:r>
            <w:r>
              <w:rPr>
                <w:rFonts w:hint="default" w:ascii="Times New Roman" w:hAnsi="Times New Roman" w:cs="Times New Roman"/>
                <w:bCs/>
                <w:iCs/>
                <w:color w:val="000000"/>
                <w:sz w:val="24"/>
                <w:lang w:val="en-US" w:eastAsia="zh-CN"/>
              </w:rPr>
              <w:t>29</w:t>
            </w:r>
            <w:r>
              <w:rPr>
                <w:rFonts w:hint="default" w:ascii="Times New Roman" w:hAnsi="Times New Roman" w:cs="Times New Roman"/>
                <w:bCs/>
                <w:iCs/>
                <w:color w:val="000000"/>
                <w:sz w:val="24"/>
              </w:rPr>
              <w:t>日</w:t>
            </w:r>
          </w:p>
        </w:tc>
      </w:tr>
    </w:tbl>
    <w:p w14:paraId="1A074F82"/>
    <w:p w14:paraId="60CACF01">
      <w:pPr>
        <w:widowControl/>
        <w:jc w:val="left"/>
      </w:pPr>
      <w:r>
        <w:br w:type="page"/>
      </w:r>
    </w:p>
    <w:p w14:paraId="5F7444E2">
      <w:pPr>
        <w:rPr>
          <w:rFonts w:ascii="Times New Roman" w:hAnsi="Times New Roman" w:cs="Times New Roman"/>
          <w:b/>
          <w:bCs/>
          <w:sz w:val="32"/>
          <w:szCs w:val="36"/>
        </w:rPr>
      </w:pPr>
      <w:r>
        <w:rPr>
          <w:rFonts w:ascii="Times New Roman" w:hAnsi="Times New Roman" w:cs="Times New Roman"/>
          <w:b/>
          <w:bCs/>
          <w:sz w:val="32"/>
          <w:szCs w:val="36"/>
        </w:rPr>
        <w:t>附件：参会人员名单</w:t>
      </w:r>
    </w:p>
    <w:tbl>
      <w:tblPr>
        <w:tblStyle w:val="7"/>
        <w:tblW w:w="8314" w:type="dxa"/>
        <w:tblInd w:w="98" w:type="dxa"/>
        <w:tblLayout w:type="fixed"/>
        <w:tblCellMar>
          <w:top w:w="0" w:type="dxa"/>
          <w:left w:w="108" w:type="dxa"/>
          <w:bottom w:w="0" w:type="dxa"/>
          <w:right w:w="108" w:type="dxa"/>
        </w:tblCellMar>
      </w:tblPr>
      <w:tblGrid>
        <w:gridCol w:w="2525"/>
        <w:gridCol w:w="5789"/>
      </w:tblGrid>
      <w:tr w14:paraId="29A8CB78">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83850C">
            <w:pPr>
              <w:widowControl/>
              <w:jc w:val="center"/>
              <w:textAlignment w:val="center"/>
              <w:rPr>
                <w:rFonts w:hint="eastAsia" w:cs="宋体" w:asciiTheme="minorEastAsia" w:hAnsiTheme="minorEastAsia"/>
                <w:b/>
                <w:bCs/>
                <w:color w:val="000000"/>
                <w:sz w:val="24"/>
                <w:szCs w:val="24"/>
                <w:lang w:bidi="ar"/>
              </w:rPr>
            </w:pPr>
            <w:r>
              <w:rPr>
                <w:rFonts w:hint="eastAsia" w:cs="宋体" w:asciiTheme="minorEastAsia" w:hAnsiTheme="minorEastAsia"/>
                <w:b/>
                <w:bCs/>
                <w:color w:val="000000"/>
                <w:sz w:val="24"/>
                <w:szCs w:val="24"/>
                <w:lang w:bidi="ar"/>
              </w:rPr>
              <w:t>参会者姓名</w:t>
            </w:r>
          </w:p>
        </w:tc>
        <w:tc>
          <w:tcPr>
            <w:tcW w:w="578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93C2E5">
            <w:pPr>
              <w:widowControl/>
              <w:jc w:val="center"/>
              <w:textAlignment w:val="center"/>
              <w:rPr>
                <w:rFonts w:hint="eastAsia" w:cs="宋体" w:asciiTheme="minorEastAsia" w:hAnsiTheme="minorEastAsia"/>
                <w:b/>
                <w:bCs/>
                <w:color w:val="000000"/>
                <w:sz w:val="24"/>
                <w:szCs w:val="24"/>
                <w:lang w:bidi="ar"/>
              </w:rPr>
            </w:pPr>
            <w:r>
              <w:rPr>
                <w:rFonts w:hint="eastAsia" w:cs="宋体" w:asciiTheme="minorEastAsia" w:hAnsiTheme="minorEastAsia"/>
                <w:b/>
                <w:bCs/>
                <w:color w:val="000000"/>
                <w:sz w:val="24"/>
                <w:szCs w:val="24"/>
                <w:lang w:bidi="ar"/>
              </w:rPr>
              <w:t>机构名称</w:t>
            </w:r>
          </w:p>
        </w:tc>
      </w:tr>
      <w:tr w14:paraId="68EB6CC6">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933C">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易轰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3A11">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长江证券股份有限公司</w:t>
            </w:r>
          </w:p>
        </w:tc>
      </w:tr>
      <w:tr w14:paraId="051EB544">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687">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王畅舟</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B06B">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中国国际金融股份有限公司</w:t>
            </w:r>
          </w:p>
        </w:tc>
      </w:tr>
      <w:tr w14:paraId="28406978">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B49E">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包恒星</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CCBF">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天风证券股份有限公司</w:t>
            </w:r>
          </w:p>
        </w:tc>
      </w:tr>
      <w:tr w14:paraId="5E325A7A">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FD60">
            <w:pPr>
              <w:keepNext w:val="0"/>
              <w:keepLines w:val="0"/>
              <w:widowControl/>
              <w:suppressLineNumbers w:val="0"/>
              <w:jc w:val="center"/>
              <w:textAlignment w:val="center"/>
              <w:rPr>
                <w:rFonts w:hint="eastAsia" w:cs="宋体" w:asciiTheme="minorEastAsia" w:hAnsiTheme="minorEastAsia" w:eastAsiaTheme="minorEastAsia"/>
                <w:bCs/>
                <w:color w:val="000000"/>
                <w:kern w:val="2"/>
                <w:sz w:val="24"/>
                <w:szCs w:val="24"/>
                <w:lang w:val="en-US" w:eastAsia="zh-CN" w:bidi="ar"/>
              </w:rPr>
            </w:pPr>
            <w:r>
              <w:rPr>
                <w:rFonts w:hint="eastAsia" w:ascii="楷体" w:hAnsi="楷体" w:eastAsia="楷体" w:cs="楷体"/>
                <w:i w:val="0"/>
                <w:iCs w:val="0"/>
                <w:color w:val="000000"/>
                <w:kern w:val="0"/>
                <w:sz w:val="22"/>
                <w:szCs w:val="22"/>
                <w:u w:val="none"/>
                <w:lang w:val="en-US" w:eastAsia="zh-CN" w:bidi="ar"/>
              </w:rPr>
              <w:t>初金娜</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7B5C">
            <w:pPr>
              <w:keepNext w:val="0"/>
              <w:keepLines w:val="0"/>
              <w:widowControl/>
              <w:suppressLineNumbers w:val="0"/>
              <w:jc w:val="center"/>
              <w:textAlignment w:val="center"/>
              <w:rPr>
                <w:rFonts w:hint="eastAsia" w:cs="宋体" w:asciiTheme="minorEastAsia" w:hAnsiTheme="minorEastAsia" w:eastAsiaTheme="minorEastAsia"/>
                <w:bCs/>
                <w:color w:val="000000"/>
                <w:kern w:val="2"/>
                <w:sz w:val="24"/>
                <w:szCs w:val="24"/>
                <w:lang w:val="en-US" w:eastAsia="zh-CN" w:bidi="ar"/>
              </w:rPr>
            </w:pPr>
            <w:r>
              <w:rPr>
                <w:rFonts w:hint="eastAsia" w:ascii="楷体" w:hAnsi="楷体" w:eastAsia="楷体" w:cs="楷体"/>
                <w:i w:val="0"/>
                <w:iCs w:val="0"/>
                <w:color w:val="000000"/>
                <w:kern w:val="0"/>
                <w:sz w:val="22"/>
                <w:szCs w:val="22"/>
                <w:u w:val="none"/>
                <w:lang w:val="en-US" w:eastAsia="zh-CN" w:bidi="ar"/>
              </w:rPr>
              <w:t>国盛证券有限责任公司</w:t>
            </w:r>
          </w:p>
        </w:tc>
      </w:tr>
      <w:tr w14:paraId="5E64714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E0E6">
            <w:pPr>
              <w:keepNext w:val="0"/>
              <w:keepLines w:val="0"/>
              <w:widowControl/>
              <w:suppressLineNumbers w:val="0"/>
              <w:jc w:val="center"/>
              <w:textAlignment w:val="center"/>
              <w:rPr>
                <w:rFonts w:hint="eastAsia" w:cs="宋体" w:asciiTheme="minorEastAsia" w:hAnsiTheme="minorEastAsia" w:eastAsiaTheme="minorEastAsia"/>
                <w:bCs/>
                <w:color w:val="000000"/>
                <w:kern w:val="2"/>
                <w:sz w:val="24"/>
                <w:szCs w:val="24"/>
                <w:lang w:val="en-US" w:eastAsia="zh-CN" w:bidi="ar"/>
              </w:rPr>
            </w:pPr>
            <w:r>
              <w:rPr>
                <w:rFonts w:hint="eastAsia" w:ascii="楷体" w:hAnsi="楷体" w:eastAsia="楷体" w:cs="楷体"/>
                <w:i w:val="0"/>
                <w:iCs w:val="0"/>
                <w:color w:val="000000"/>
                <w:kern w:val="0"/>
                <w:sz w:val="22"/>
                <w:szCs w:val="22"/>
                <w:u w:val="none"/>
                <w:lang w:val="en-US" w:eastAsia="zh-CN" w:bidi="ar"/>
              </w:rPr>
              <w:t>麦崇俨</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DA69">
            <w:pPr>
              <w:keepNext w:val="0"/>
              <w:keepLines w:val="0"/>
              <w:widowControl/>
              <w:suppressLineNumbers w:val="0"/>
              <w:jc w:val="center"/>
              <w:textAlignment w:val="center"/>
              <w:rPr>
                <w:rFonts w:hint="eastAsia" w:cs="宋体" w:asciiTheme="minorEastAsia" w:hAnsiTheme="minorEastAsia" w:eastAsiaTheme="minorEastAsia"/>
                <w:bCs/>
                <w:color w:val="000000"/>
                <w:kern w:val="2"/>
                <w:sz w:val="24"/>
                <w:szCs w:val="24"/>
                <w:lang w:val="en-US" w:eastAsia="zh-CN" w:bidi="ar"/>
              </w:rPr>
            </w:pPr>
            <w:r>
              <w:rPr>
                <w:rFonts w:hint="eastAsia" w:ascii="楷体" w:hAnsi="楷体" w:eastAsia="楷体" w:cs="楷体"/>
                <w:i w:val="0"/>
                <w:iCs w:val="0"/>
                <w:color w:val="000000"/>
                <w:kern w:val="0"/>
                <w:sz w:val="22"/>
                <w:szCs w:val="22"/>
                <w:u w:val="none"/>
                <w:lang w:val="en-US" w:eastAsia="zh-CN" w:bidi="ar"/>
              </w:rPr>
              <w:t>浙商基金管理有限公司</w:t>
            </w:r>
          </w:p>
        </w:tc>
      </w:tr>
      <w:tr w14:paraId="44FA0DE2">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B4AE">
            <w:pPr>
              <w:keepNext w:val="0"/>
              <w:keepLines w:val="0"/>
              <w:widowControl/>
              <w:suppressLineNumbers w:val="0"/>
              <w:jc w:val="center"/>
              <w:textAlignment w:val="center"/>
              <w:rPr>
                <w:rFonts w:hint="eastAsia" w:asciiTheme="minorEastAsia" w:hAnsiTheme="minorEastAsia" w:eastAsiaTheme="minorEastAsia" w:cstheme="minorBidi"/>
                <w:kern w:val="2"/>
                <w:sz w:val="24"/>
                <w:szCs w:val="24"/>
                <w:lang w:val="en-US" w:eastAsia="zh-CN" w:bidi="ar-SA"/>
              </w:rPr>
            </w:pPr>
            <w:r>
              <w:rPr>
                <w:rFonts w:hint="eastAsia" w:ascii="楷体" w:hAnsi="楷体" w:eastAsia="楷体" w:cs="楷体"/>
                <w:i w:val="0"/>
                <w:iCs w:val="0"/>
                <w:color w:val="000000"/>
                <w:kern w:val="0"/>
                <w:sz w:val="22"/>
                <w:szCs w:val="22"/>
                <w:u w:val="none"/>
                <w:lang w:val="en-US" w:eastAsia="zh-CN" w:bidi="ar"/>
              </w:rPr>
              <w:t>郭金香</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B360">
            <w:pPr>
              <w:keepNext w:val="0"/>
              <w:keepLines w:val="0"/>
              <w:widowControl/>
              <w:suppressLineNumbers w:val="0"/>
              <w:jc w:val="center"/>
              <w:textAlignment w:val="center"/>
              <w:rPr>
                <w:rFonts w:hint="eastAsia" w:asciiTheme="minorEastAsia" w:hAnsiTheme="minorEastAsia" w:eastAsiaTheme="minorEastAsia" w:cstheme="minorBidi"/>
                <w:kern w:val="2"/>
                <w:sz w:val="24"/>
                <w:szCs w:val="24"/>
                <w:lang w:val="en-US" w:eastAsia="zh-CN" w:bidi="ar-SA"/>
              </w:rPr>
            </w:pPr>
            <w:r>
              <w:rPr>
                <w:rFonts w:hint="eastAsia" w:ascii="楷体" w:hAnsi="楷体" w:eastAsia="楷体" w:cs="楷体"/>
                <w:i w:val="0"/>
                <w:iCs w:val="0"/>
                <w:color w:val="000000"/>
                <w:kern w:val="0"/>
                <w:sz w:val="22"/>
                <w:szCs w:val="22"/>
                <w:u w:val="none"/>
                <w:lang w:val="en-US" w:eastAsia="zh-CN" w:bidi="ar"/>
              </w:rPr>
              <w:t>北京源峰私募基金管理合伙企业(有限合伙)</w:t>
            </w:r>
          </w:p>
        </w:tc>
      </w:tr>
      <w:tr w14:paraId="25F673E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14A4">
            <w:pPr>
              <w:keepNext w:val="0"/>
              <w:keepLines w:val="0"/>
              <w:widowControl/>
              <w:suppressLineNumbers w:val="0"/>
              <w:jc w:val="center"/>
              <w:textAlignment w:val="center"/>
              <w:rPr>
                <w:rFonts w:hint="eastAsia" w:asciiTheme="minorEastAsia" w:hAnsiTheme="minorEastAsia" w:eastAsiaTheme="minorEastAsia" w:cstheme="minorBidi"/>
                <w:kern w:val="2"/>
                <w:sz w:val="24"/>
                <w:szCs w:val="24"/>
                <w:lang w:val="en-US" w:eastAsia="zh-CN" w:bidi="ar-SA"/>
              </w:rPr>
            </w:pPr>
            <w:r>
              <w:rPr>
                <w:rFonts w:hint="eastAsia" w:ascii="楷体" w:hAnsi="楷体" w:eastAsia="楷体" w:cs="楷体"/>
                <w:i w:val="0"/>
                <w:iCs w:val="0"/>
                <w:color w:val="000000"/>
                <w:kern w:val="0"/>
                <w:sz w:val="22"/>
                <w:szCs w:val="22"/>
                <w:u w:val="none"/>
                <w:lang w:val="en-US" w:eastAsia="zh-CN" w:bidi="ar"/>
              </w:rPr>
              <w:t>谢雅婷</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1818">
            <w:pPr>
              <w:keepNext w:val="0"/>
              <w:keepLines w:val="0"/>
              <w:widowControl/>
              <w:suppressLineNumbers w:val="0"/>
              <w:jc w:val="center"/>
              <w:textAlignment w:val="center"/>
              <w:rPr>
                <w:rFonts w:hint="eastAsia" w:asciiTheme="minorEastAsia" w:hAnsiTheme="minorEastAsia" w:eastAsiaTheme="minorEastAsia" w:cstheme="minorBidi"/>
                <w:kern w:val="2"/>
                <w:sz w:val="24"/>
                <w:szCs w:val="24"/>
                <w:lang w:val="en-US" w:eastAsia="zh-CN" w:bidi="ar-SA"/>
              </w:rPr>
            </w:pPr>
            <w:r>
              <w:rPr>
                <w:rFonts w:hint="eastAsia" w:ascii="楷体" w:hAnsi="楷体" w:eastAsia="楷体" w:cs="楷体"/>
                <w:i w:val="0"/>
                <w:iCs w:val="0"/>
                <w:color w:val="000000"/>
                <w:kern w:val="0"/>
                <w:sz w:val="22"/>
                <w:szCs w:val="22"/>
                <w:u w:val="none"/>
                <w:lang w:val="en-US" w:eastAsia="zh-CN" w:bidi="ar"/>
              </w:rPr>
              <w:t>亚投基金管理有限公司</w:t>
            </w:r>
          </w:p>
        </w:tc>
      </w:tr>
      <w:tr w14:paraId="44BC7F5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EF45">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潘暕</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F945">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天风证券股份有限公司</w:t>
            </w:r>
          </w:p>
        </w:tc>
      </w:tr>
      <w:tr w14:paraId="0B2C60B6">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298F">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陈剑凡</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1258">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中信证券股份有限公司</w:t>
            </w:r>
          </w:p>
        </w:tc>
      </w:tr>
      <w:tr w14:paraId="5488BE1F">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820A">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郭中耀</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9174">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上海申银万国证券研究所有限公司</w:t>
            </w:r>
          </w:p>
        </w:tc>
      </w:tr>
      <w:tr w14:paraId="5F3BAC8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80D5">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刘思蒙</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2F7E">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3W基金管理有限公司</w:t>
            </w:r>
          </w:p>
        </w:tc>
      </w:tr>
      <w:tr w14:paraId="36876069">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498E">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Eric</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7AE3">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APC International Co.,Limited</w:t>
            </w:r>
          </w:p>
        </w:tc>
      </w:tr>
      <w:tr w14:paraId="307FA932">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5F0F">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Mathew Vanover</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7DCC">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Atebin Capital</w:t>
            </w:r>
          </w:p>
        </w:tc>
      </w:tr>
      <w:tr w14:paraId="47AD425D">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A27B">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欧阳心桐</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0ED1">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MILLENNIUM CAPITAL MANAGEMENT (HONG KONG) LIMITED</w:t>
            </w:r>
          </w:p>
        </w:tc>
      </w:tr>
      <w:tr w14:paraId="12BA885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6F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DAVID WEI</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A8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North Rock Capital Management (HK) Limited</w:t>
            </w:r>
          </w:p>
        </w:tc>
      </w:tr>
      <w:tr w14:paraId="1494F913">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B7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吴畏</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1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北京诚盛投资管理有限公司</w:t>
            </w:r>
          </w:p>
        </w:tc>
      </w:tr>
      <w:tr w14:paraId="16DF260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CCD7">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王登辉</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32E3">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北京炼金聚信投资管理有限公司</w:t>
            </w:r>
          </w:p>
        </w:tc>
      </w:tr>
      <w:tr w14:paraId="24A7B5A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96AB">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韩飞</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DEB6">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北京容光私募基金管理合伙企业(有限合伙)</w:t>
            </w:r>
          </w:p>
        </w:tc>
      </w:tr>
      <w:tr w14:paraId="55ACAB5F">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1847">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单河</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2B4B">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北京泽铭投资有限公司</w:t>
            </w:r>
          </w:p>
        </w:tc>
      </w:tr>
      <w:tr w14:paraId="354F2D09">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2E28">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刘军洁</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9BC8">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北京中泽控股集团有限公司</w:t>
            </w:r>
          </w:p>
        </w:tc>
      </w:tr>
      <w:tr w14:paraId="3E795A4F">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82E5">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毕春晖</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4FC0">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财通证券股份有限公司</w:t>
            </w:r>
          </w:p>
        </w:tc>
      </w:tr>
      <w:tr w14:paraId="2DC7E938">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4F5B">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孟宪博</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3AE9">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东方财富证券股份有限公司</w:t>
            </w:r>
          </w:p>
        </w:tc>
      </w:tr>
      <w:tr w14:paraId="2B5F9EB7">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C463">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李一涛</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E8E5">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东方证券股份有限公司</w:t>
            </w:r>
          </w:p>
        </w:tc>
      </w:tr>
      <w:tr w14:paraId="4FD834C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A056">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邹文利</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AC26">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福建三松集团有限公司</w:t>
            </w:r>
          </w:p>
        </w:tc>
      </w:tr>
      <w:tr w14:paraId="64184DC7">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88D6">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熊政</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407A">
            <w:pPr>
              <w:keepNext w:val="0"/>
              <w:keepLines w:val="0"/>
              <w:widowControl/>
              <w:suppressLineNumbers w:val="0"/>
              <w:jc w:val="center"/>
              <w:textAlignment w:val="center"/>
              <w:rPr>
                <w:rFonts w:hint="eastAsia" w:asciiTheme="minorEastAsia" w:hAnsiTheme="minorEastAsia"/>
                <w:sz w:val="24"/>
                <w:szCs w:val="24"/>
              </w:rPr>
            </w:pPr>
            <w:r>
              <w:rPr>
                <w:rFonts w:hint="eastAsia" w:ascii="楷体" w:hAnsi="楷体" w:eastAsia="楷体" w:cs="楷体"/>
                <w:i w:val="0"/>
                <w:iCs w:val="0"/>
                <w:color w:val="000000"/>
                <w:kern w:val="0"/>
                <w:sz w:val="22"/>
                <w:szCs w:val="22"/>
                <w:u w:val="none"/>
                <w:lang w:val="en-US" w:eastAsia="zh-CN" w:bidi="ar"/>
              </w:rPr>
              <w:t>广东邦政资产管理有限公司</w:t>
            </w:r>
          </w:p>
        </w:tc>
      </w:tr>
      <w:tr w14:paraId="2A0CF74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B3BF">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少龙</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61C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广东君心盈泰投资管理有限公司</w:t>
            </w:r>
          </w:p>
        </w:tc>
      </w:tr>
      <w:tr w14:paraId="2736C43D">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1CC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李超</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A69">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国金证券股份有限公司</w:t>
            </w:r>
          </w:p>
        </w:tc>
      </w:tr>
      <w:tr w14:paraId="24CEE953">
        <w:tblPrEx>
          <w:tblCellMar>
            <w:top w:w="0" w:type="dxa"/>
            <w:left w:w="108" w:type="dxa"/>
            <w:bottom w:w="0" w:type="dxa"/>
            <w:right w:w="108" w:type="dxa"/>
          </w:tblCellMar>
        </w:tblPrEx>
        <w:trPr>
          <w:trHeight w:val="35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75CB">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钟琳</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C712">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国盛证券有限责任公司</w:t>
            </w:r>
          </w:p>
        </w:tc>
      </w:tr>
      <w:tr w14:paraId="4476760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E6FA">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白颢睿</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C5C9">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国盛证券有限责任公司</w:t>
            </w:r>
          </w:p>
        </w:tc>
      </w:tr>
      <w:tr w14:paraId="4E86C72A">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D0D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梁琳</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9996">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国泰海通证券股份有限公司</w:t>
            </w:r>
          </w:p>
        </w:tc>
      </w:tr>
      <w:tr w14:paraId="323A55CD">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6E87">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刘小华</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E378">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国泰海通证券股份有限公司</w:t>
            </w:r>
          </w:p>
        </w:tc>
      </w:tr>
      <w:tr w14:paraId="2CC79B1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5FD6">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周古玥</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375C">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国投证券股份有限公司</w:t>
            </w:r>
          </w:p>
        </w:tc>
      </w:tr>
      <w:tr w14:paraId="72DC7ED3">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9E73">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王永彬</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5F5F">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国投证券股份有限公司</w:t>
            </w:r>
          </w:p>
        </w:tc>
      </w:tr>
      <w:tr w14:paraId="192B90BC">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5CA7">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焦方冉</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356F">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国信证券股份有限公司</w:t>
            </w:r>
          </w:p>
        </w:tc>
      </w:tr>
      <w:tr w14:paraId="3DA8F52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329F">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刘孟峦</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CBAF">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国信证券股份有限公司</w:t>
            </w:r>
          </w:p>
        </w:tc>
      </w:tr>
      <w:tr w14:paraId="4E8B85C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C22D">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刘佳</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F15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泓德基金管理有限公司</w:t>
            </w:r>
          </w:p>
        </w:tc>
      </w:tr>
      <w:tr w14:paraId="3AF3FC44">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1873">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张弼臣</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DDBB">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鸿运私募基金管理(海南)有限公司</w:t>
            </w:r>
          </w:p>
        </w:tc>
      </w:tr>
      <w:tr w14:paraId="78EC9F05">
        <w:tblPrEx>
          <w:tblCellMar>
            <w:top w:w="0" w:type="dxa"/>
            <w:left w:w="108" w:type="dxa"/>
            <w:bottom w:w="0" w:type="dxa"/>
            <w:right w:w="108" w:type="dxa"/>
          </w:tblCellMar>
        </w:tblPrEx>
        <w:trPr>
          <w:trHeight w:val="9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926C">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李梦娇</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0B48">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华创证券有限责任公司</w:t>
            </w:r>
          </w:p>
        </w:tc>
      </w:tr>
      <w:tr w14:paraId="2F86E7B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892A">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晏溶</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DDF5">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华西证券股份有限公司</w:t>
            </w:r>
          </w:p>
        </w:tc>
      </w:tr>
      <w:tr w14:paraId="2D2E325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CD37">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陈宇文</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953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华西证券股份有限公司</w:t>
            </w:r>
          </w:p>
        </w:tc>
      </w:tr>
      <w:tr w14:paraId="2034AAEB">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B34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杨坤河</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BAB">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汇安基金管理有限责任公司</w:t>
            </w:r>
          </w:p>
        </w:tc>
      </w:tr>
      <w:tr w14:paraId="346DB719">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AAE7">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赵万隆</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15D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九泰基金管理有限公司</w:t>
            </w:r>
          </w:p>
        </w:tc>
      </w:tr>
      <w:tr w14:paraId="588F8A68">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E90">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白璐</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DB44">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君义振华(北京)管理咨询有限公司</w:t>
            </w:r>
          </w:p>
        </w:tc>
      </w:tr>
      <w:tr w14:paraId="38498A5B">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954B">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张健</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2C19">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开源证券股份有限公司</w:t>
            </w:r>
          </w:p>
        </w:tc>
      </w:tr>
      <w:tr w14:paraId="6971579E">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A5A3">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赵芳林</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6396">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上海观火投研咨询管理有限公司</w:t>
            </w:r>
          </w:p>
        </w:tc>
      </w:tr>
      <w:tr w14:paraId="18307D84">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3858">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王德慧</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49A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上海九方云智能科技有限公司</w:t>
            </w:r>
          </w:p>
        </w:tc>
      </w:tr>
      <w:tr w14:paraId="3D8C8CE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FA9C">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林志轩</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FB5A">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上海汽车集团金控管理有限公司</w:t>
            </w:r>
          </w:p>
        </w:tc>
      </w:tr>
      <w:tr w14:paraId="11609326">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5DC4">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王青</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13B9">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上海胤胜资产管理有限公司</w:t>
            </w:r>
          </w:p>
        </w:tc>
      </w:tr>
      <w:tr w14:paraId="1D19084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4E46">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饶欣莹</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9694">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上海匀升投资管理有限公司</w:t>
            </w:r>
          </w:p>
        </w:tc>
      </w:tr>
      <w:tr w14:paraId="116B399B">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E8E1">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雷慧</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8C05">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易米基金管理有限公司</w:t>
            </w:r>
          </w:p>
        </w:tc>
      </w:tr>
      <w:tr w14:paraId="6452A600">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25FC">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张洵伊</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5116">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招商证券股份有限公司</w:t>
            </w:r>
          </w:p>
        </w:tc>
      </w:tr>
      <w:tr w14:paraId="1D7FE755">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5FF2">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刘伟洁</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6ECC">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招商证券股份有限公司</w:t>
            </w:r>
          </w:p>
        </w:tc>
      </w:tr>
      <w:tr w14:paraId="620B939B">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E781">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阎予露</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0CA8">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中国银河证券股份有限公司</w:t>
            </w:r>
          </w:p>
        </w:tc>
      </w:tr>
      <w:tr w14:paraId="5B94D86A">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212A">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袁超</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5182">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中华联合保险集团股份有限公司</w:t>
            </w:r>
          </w:p>
        </w:tc>
      </w:tr>
      <w:tr w14:paraId="1494FBCF">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7C25">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李文杰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51F2">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中杰(厦门)投资有限公司</w:t>
            </w:r>
          </w:p>
        </w:tc>
      </w:tr>
      <w:tr w14:paraId="29916CD9">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BD79">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陈凯丽</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F4D5">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中泰证券股份有限公司</w:t>
            </w:r>
          </w:p>
        </w:tc>
      </w:tr>
      <w:tr w14:paraId="341FBF93">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813A">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刘耀齐</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069E">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中泰证券股份有限公司</w:t>
            </w:r>
          </w:p>
        </w:tc>
      </w:tr>
      <w:tr w14:paraId="4810176D">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638F">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王靖添</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C093">
            <w:pPr>
              <w:keepNext w:val="0"/>
              <w:keepLines w:val="0"/>
              <w:widowControl/>
              <w:suppressLineNumbers w:val="0"/>
              <w:jc w:val="center"/>
              <w:textAlignment w:val="center"/>
              <w:rPr>
                <w:rFonts w:hint="eastAsia" w:cs="宋体" w:asciiTheme="minorEastAsia" w:hAnsiTheme="minorEastAsia"/>
                <w:bCs/>
                <w:color w:val="000000"/>
                <w:sz w:val="24"/>
                <w:szCs w:val="24"/>
                <w:lang w:bidi="ar"/>
              </w:rPr>
            </w:pPr>
            <w:r>
              <w:rPr>
                <w:rFonts w:hint="eastAsia" w:ascii="楷体" w:hAnsi="楷体" w:eastAsia="楷体" w:cs="楷体"/>
                <w:i w:val="0"/>
                <w:iCs w:val="0"/>
                <w:color w:val="000000"/>
                <w:kern w:val="0"/>
                <w:sz w:val="22"/>
                <w:szCs w:val="22"/>
                <w:u w:val="none"/>
                <w:lang w:val="en-US" w:eastAsia="zh-CN" w:bidi="ar"/>
              </w:rPr>
              <w:t>中银国际证券股份有限公司</w:t>
            </w:r>
          </w:p>
        </w:tc>
      </w:tr>
      <w:tr w14:paraId="46FDBFD1">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E9CC">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王瑾</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6639">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中银国际证券股份有限公司</w:t>
            </w:r>
          </w:p>
        </w:tc>
      </w:tr>
      <w:tr w14:paraId="36321BDC">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104D">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吕然</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43FF">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中银国际证券股份有限公司</w:t>
            </w:r>
          </w:p>
        </w:tc>
      </w:tr>
      <w:tr w14:paraId="708EE0C3">
        <w:tblPrEx>
          <w:tblCellMar>
            <w:top w:w="0" w:type="dxa"/>
            <w:left w:w="108" w:type="dxa"/>
            <w:bottom w:w="0" w:type="dxa"/>
            <w:right w:w="108" w:type="dxa"/>
          </w:tblCellMar>
        </w:tblPrEx>
        <w:trPr>
          <w:trHeight w:val="280" w:hRule="atLeast"/>
        </w:trPr>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34C7">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邹臣</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65CF">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中原证券股份有限公司</w:t>
            </w:r>
          </w:p>
        </w:tc>
      </w:tr>
    </w:tbl>
    <w:p w14:paraId="196F0086">
      <w:pPr>
        <w:rPr>
          <w:rFonts w:hint="eastAsia" w:cs="Times New Roman" w:asciiTheme="minorEastAsia" w:hAnsiTheme="minorEastAsia"/>
          <w:b/>
          <w:bCs/>
          <w:sz w:val="24"/>
          <w:szCs w:val="24"/>
        </w:rPr>
      </w:pPr>
    </w:p>
    <w:p w14:paraId="7EF9318A"/>
    <w:p w14:paraId="51C2BD2F"/>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mUyYmQzZTc5Y2U4YTRkMThhYjFmYjIyNDYxMDIifQ=="/>
  </w:docVars>
  <w:rsids>
    <w:rsidRoot w:val="008A748A"/>
    <w:rsid w:val="0000365A"/>
    <w:rsid w:val="000122F7"/>
    <w:rsid w:val="00013FC1"/>
    <w:rsid w:val="00031734"/>
    <w:rsid w:val="00034019"/>
    <w:rsid w:val="0003536D"/>
    <w:rsid w:val="000437F7"/>
    <w:rsid w:val="00046EDD"/>
    <w:rsid w:val="00067147"/>
    <w:rsid w:val="0007522E"/>
    <w:rsid w:val="000C68FC"/>
    <w:rsid w:val="000E050D"/>
    <w:rsid w:val="000E415C"/>
    <w:rsid w:val="000E6F07"/>
    <w:rsid w:val="00102387"/>
    <w:rsid w:val="00132034"/>
    <w:rsid w:val="00140F83"/>
    <w:rsid w:val="001444C3"/>
    <w:rsid w:val="00163536"/>
    <w:rsid w:val="001733D8"/>
    <w:rsid w:val="00191E21"/>
    <w:rsid w:val="001A2456"/>
    <w:rsid w:val="001B0A84"/>
    <w:rsid w:val="001B5E28"/>
    <w:rsid w:val="001D1E27"/>
    <w:rsid w:val="001E439A"/>
    <w:rsid w:val="001E63BA"/>
    <w:rsid w:val="001F430F"/>
    <w:rsid w:val="001F7F12"/>
    <w:rsid w:val="00203230"/>
    <w:rsid w:val="00212BA3"/>
    <w:rsid w:val="00227180"/>
    <w:rsid w:val="00255C6A"/>
    <w:rsid w:val="0026063D"/>
    <w:rsid w:val="00263D71"/>
    <w:rsid w:val="00277CD7"/>
    <w:rsid w:val="002A1987"/>
    <w:rsid w:val="002A5386"/>
    <w:rsid w:val="002A5CBD"/>
    <w:rsid w:val="002A7F3A"/>
    <w:rsid w:val="002B1C89"/>
    <w:rsid w:val="002B3416"/>
    <w:rsid w:val="002B42D2"/>
    <w:rsid w:val="002F03B1"/>
    <w:rsid w:val="002F4D76"/>
    <w:rsid w:val="00321EF3"/>
    <w:rsid w:val="00323693"/>
    <w:rsid w:val="00325D47"/>
    <w:rsid w:val="0035619C"/>
    <w:rsid w:val="00383427"/>
    <w:rsid w:val="00394BC7"/>
    <w:rsid w:val="003A2B9D"/>
    <w:rsid w:val="003D5403"/>
    <w:rsid w:val="003E0C7D"/>
    <w:rsid w:val="00403805"/>
    <w:rsid w:val="00406A7A"/>
    <w:rsid w:val="00440DAB"/>
    <w:rsid w:val="0046261D"/>
    <w:rsid w:val="004734C0"/>
    <w:rsid w:val="00473A31"/>
    <w:rsid w:val="0049462F"/>
    <w:rsid w:val="004966A8"/>
    <w:rsid w:val="004A3760"/>
    <w:rsid w:val="004E016C"/>
    <w:rsid w:val="004F214F"/>
    <w:rsid w:val="005041F7"/>
    <w:rsid w:val="00523FE8"/>
    <w:rsid w:val="00531993"/>
    <w:rsid w:val="00537646"/>
    <w:rsid w:val="00550BC6"/>
    <w:rsid w:val="00557148"/>
    <w:rsid w:val="00564936"/>
    <w:rsid w:val="00565FAF"/>
    <w:rsid w:val="00566740"/>
    <w:rsid w:val="00570362"/>
    <w:rsid w:val="005C34D3"/>
    <w:rsid w:val="005F276B"/>
    <w:rsid w:val="00613794"/>
    <w:rsid w:val="006352F2"/>
    <w:rsid w:val="0065489B"/>
    <w:rsid w:val="00667144"/>
    <w:rsid w:val="006701BB"/>
    <w:rsid w:val="006731C7"/>
    <w:rsid w:val="00680595"/>
    <w:rsid w:val="006A3279"/>
    <w:rsid w:val="006B1DCC"/>
    <w:rsid w:val="006D2865"/>
    <w:rsid w:val="006E2D01"/>
    <w:rsid w:val="006F7DAD"/>
    <w:rsid w:val="00720665"/>
    <w:rsid w:val="00721EB7"/>
    <w:rsid w:val="00724648"/>
    <w:rsid w:val="00727158"/>
    <w:rsid w:val="00735644"/>
    <w:rsid w:val="00736EB3"/>
    <w:rsid w:val="00753734"/>
    <w:rsid w:val="00765A90"/>
    <w:rsid w:val="00767DA7"/>
    <w:rsid w:val="00784B07"/>
    <w:rsid w:val="0079519B"/>
    <w:rsid w:val="007A77BB"/>
    <w:rsid w:val="007B1BC3"/>
    <w:rsid w:val="007C1BD3"/>
    <w:rsid w:val="007E3AFD"/>
    <w:rsid w:val="00836F80"/>
    <w:rsid w:val="00853A4C"/>
    <w:rsid w:val="008576F5"/>
    <w:rsid w:val="008645DE"/>
    <w:rsid w:val="00871224"/>
    <w:rsid w:val="00883383"/>
    <w:rsid w:val="008900AA"/>
    <w:rsid w:val="008A4C18"/>
    <w:rsid w:val="008A748A"/>
    <w:rsid w:val="008C5C0E"/>
    <w:rsid w:val="008E04B2"/>
    <w:rsid w:val="008E0FF8"/>
    <w:rsid w:val="008E4F16"/>
    <w:rsid w:val="008F0386"/>
    <w:rsid w:val="008F44A5"/>
    <w:rsid w:val="00904085"/>
    <w:rsid w:val="00913880"/>
    <w:rsid w:val="00915435"/>
    <w:rsid w:val="00926710"/>
    <w:rsid w:val="00937768"/>
    <w:rsid w:val="00972284"/>
    <w:rsid w:val="00983C44"/>
    <w:rsid w:val="009963C9"/>
    <w:rsid w:val="00997460"/>
    <w:rsid w:val="009D7ABC"/>
    <w:rsid w:val="00A02E43"/>
    <w:rsid w:val="00A15357"/>
    <w:rsid w:val="00A175DB"/>
    <w:rsid w:val="00A178F8"/>
    <w:rsid w:val="00A24CC7"/>
    <w:rsid w:val="00A63475"/>
    <w:rsid w:val="00A8649A"/>
    <w:rsid w:val="00A902BF"/>
    <w:rsid w:val="00AC0755"/>
    <w:rsid w:val="00AE1140"/>
    <w:rsid w:val="00AE1842"/>
    <w:rsid w:val="00AF0550"/>
    <w:rsid w:val="00AF507B"/>
    <w:rsid w:val="00B05B16"/>
    <w:rsid w:val="00B2104F"/>
    <w:rsid w:val="00B27A1D"/>
    <w:rsid w:val="00B52618"/>
    <w:rsid w:val="00B555CA"/>
    <w:rsid w:val="00B67909"/>
    <w:rsid w:val="00B67BC2"/>
    <w:rsid w:val="00B72121"/>
    <w:rsid w:val="00BE62A9"/>
    <w:rsid w:val="00BE7DCE"/>
    <w:rsid w:val="00C01851"/>
    <w:rsid w:val="00C100EA"/>
    <w:rsid w:val="00C312D4"/>
    <w:rsid w:val="00C73C03"/>
    <w:rsid w:val="00C76EF2"/>
    <w:rsid w:val="00C80D4D"/>
    <w:rsid w:val="00C83323"/>
    <w:rsid w:val="00C83927"/>
    <w:rsid w:val="00C849C1"/>
    <w:rsid w:val="00CF00F7"/>
    <w:rsid w:val="00D003CE"/>
    <w:rsid w:val="00D81BBB"/>
    <w:rsid w:val="00D90D40"/>
    <w:rsid w:val="00D92513"/>
    <w:rsid w:val="00D9282A"/>
    <w:rsid w:val="00DA02DD"/>
    <w:rsid w:val="00DB3DEF"/>
    <w:rsid w:val="00DD2CF6"/>
    <w:rsid w:val="00E05D76"/>
    <w:rsid w:val="00E12A72"/>
    <w:rsid w:val="00E175C6"/>
    <w:rsid w:val="00E23343"/>
    <w:rsid w:val="00E30058"/>
    <w:rsid w:val="00E82FE5"/>
    <w:rsid w:val="00EA4D8D"/>
    <w:rsid w:val="00EB156A"/>
    <w:rsid w:val="00EB491F"/>
    <w:rsid w:val="00ED291D"/>
    <w:rsid w:val="00ED6CEE"/>
    <w:rsid w:val="00EE362E"/>
    <w:rsid w:val="00F161B7"/>
    <w:rsid w:val="00F535BD"/>
    <w:rsid w:val="00F61BAF"/>
    <w:rsid w:val="00F9501F"/>
    <w:rsid w:val="00FA711B"/>
    <w:rsid w:val="00FF1969"/>
    <w:rsid w:val="02005B8D"/>
    <w:rsid w:val="034807D7"/>
    <w:rsid w:val="03C96DF2"/>
    <w:rsid w:val="051817A5"/>
    <w:rsid w:val="052D4EEB"/>
    <w:rsid w:val="062260D2"/>
    <w:rsid w:val="0A4A3E4A"/>
    <w:rsid w:val="0FAE6C29"/>
    <w:rsid w:val="0FC14BAE"/>
    <w:rsid w:val="148D5389"/>
    <w:rsid w:val="15467F0C"/>
    <w:rsid w:val="159C7321"/>
    <w:rsid w:val="16A576FF"/>
    <w:rsid w:val="17157A95"/>
    <w:rsid w:val="17C35253"/>
    <w:rsid w:val="1C611F6A"/>
    <w:rsid w:val="1CC33479"/>
    <w:rsid w:val="1EF16B46"/>
    <w:rsid w:val="20E701EC"/>
    <w:rsid w:val="23E1433B"/>
    <w:rsid w:val="243E118D"/>
    <w:rsid w:val="24743B45"/>
    <w:rsid w:val="2593449F"/>
    <w:rsid w:val="2609650F"/>
    <w:rsid w:val="28446A3F"/>
    <w:rsid w:val="2A8A04DA"/>
    <w:rsid w:val="2C2416B4"/>
    <w:rsid w:val="2D0B37A7"/>
    <w:rsid w:val="2EEB70FA"/>
    <w:rsid w:val="3115220C"/>
    <w:rsid w:val="312D1C4B"/>
    <w:rsid w:val="31D245A1"/>
    <w:rsid w:val="36DE6B45"/>
    <w:rsid w:val="389820A0"/>
    <w:rsid w:val="3A1219DE"/>
    <w:rsid w:val="40DB5220"/>
    <w:rsid w:val="41F8269F"/>
    <w:rsid w:val="43DB1093"/>
    <w:rsid w:val="45D76C57"/>
    <w:rsid w:val="462558F9"/>
    <w:rsid w:val="46410341"/>
    <w:rsid w:val="4B3C1CC8"/>
    <w:rsid w:val="4D1F167F"/>
    <w:rsid w:val="4E4639B7"/>
    <w:rsid w:val="4EF23735"/>
    <w:rsid w:val="50CD66BC"/>
    <w:rsid w:val="525C226C"/>
    <w:rsid w:val="53AE2320"/>
    <w:rsid w:val="574511ED"/>
    <w:rsid w:val="5B2B614D"/>
    <w:rsid w:val="5EAC5272"/>
    <w:rsid w:val="64CC2606"/>
    <w:rsid w:val="64CE38BC"/>
    <w:rsid w:val="6686746F"/>
    <w:rsid w:val="66DB2FC1"/>
    <w:rsid w:val="678371C8"/>
    <w:rsid w:val="6DE775D0"/>
    <w:rsid w:val="6E9A0486"/>
    <w:rsid w:val="70524F5E"/>
    <w:rsid w:val="70877018"/>
    <w:rsid w:val="72926AFF"/>
    <w:rsid w:val="73D732B2"/>
    <w:rsid w:val="77A94A29"/>
    <w:rsid w:val="7C85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批注框文本 字符"/>
    <w:basedOn w:val="8"/>
    <w:link w:val="3"/>
    <w:autoRedefine/>
    <w:semiHidden/>
    <w:qFormat/>
    <w:uiPriority w:val="99"/>
    <w:rPr>
      <w:sz w:val="18"/>
      <w:szCs w:val="18"/>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批注文字 字符"/>
    <w:basedOn w:val="8"/>
    <w:link w:val="2"/>
    <w:autoRedefine/>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6"/>
    <w:autoRedefine/>
    <w:semiHidden/>
    <w:qFormat/>
    <w:uiPriority w:val="99"/>
    <w:rPr>
      <w:rFonts w:asciiTheme="minorHAnsi" w:hAnsiTheme="minorHAnsi" w:eastAsiaTheme="minorEastAsia" w:cstheme="minorBidi"/>
      <w:b/>
      <w:bCs/>
      <w:kern w:val="2"/>
      <w:sz w:val="21"/>
      <w:szCs w:val="22"/>
    </w:rPr>
  </w:style>
  <w:style w:type="paragraph" w:styleId="15">
    <w:name w:val="List Paragraph"/>
    <w:basedOn w:val="1"/>
    <w:unhideWhenUsed/>
    <w:qFormat/>
    <w:uiPriority w:val="99"/>
    <w:pPr>
      <w:ind w:firstLine="420" w:firstLineChars="200"/>
    </w:p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3F1D-8717-4813-BDE3-5389298EE5EF}">
  <ds:schemaRefs/>
</ds:datastoreItem>
</file>

<file path=docProps/app.xml><?xml version="1.0" encoding="utf-8"?>
<Properties xmlns="http://schemas.openxmlformats.org/officeDocument/2006/extended-properties" xmlns:vt="http://schemas.openxmlformats.org/officeDocument/2006/docPropsVTypes">
  <Template>Normal</Template>
  <Pages>5</Pages>
  <Words>2248</Words>
  <Characters>2479</Characters>
  <Lines>17</Lines>
  <Paragraphs>4</Paragraphs>
  <TotalTime>2</TotalTime>
  <ScaleCrop>false</ScaleCrop>
  <LinksUpToDate>false</LinksUpToDate>
  <CharactersWithSpaces>2615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2025-03-07T07:51:00Z</dcterms:created>
  <dc:creator>Windows 用户</dc:creator>
  <cp:lastModifiedBy>李梦霏</cp:lastModifiedBy>
  <cp:lastPrinted>2021-09-16T08:26:00Z</cp:lastPrinted>
  <dcterms:modified xsi:type="dcterms:W3CDTF">2025-08-29T05:50:08Z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1EFB59E6331F4388A5FE381B6DD89852</vt:lpwstr>
  </property>
  <property fmtid="{D5CDD505-2E9C-101B-9397-08002B2CF9AE}" pid="4" name="KSOTemplateDocerSaveRecord">
    <vt:lpwstr>eyJoZGlkIjoiYjRkMmUyYmQzZTc5Y2U4YTRkMThhYjFmYjIyNDYxMDIiLCJ1c2VySWQiOiI1Njg0MjYyNDEifQ==</vt:lpwstr>
  </property>
</Properties>
</file>