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87E7D" w14:textId="77777777" w:rsidR="001C713C" w:rsidRDefault="00183ADD">
      <w:pPr>
        <w:spacing w:beforeLines="50" w:before="156" w:afterLines="50" w:after="156" w:line="360" w:lineRule="auto"/>
        <w:rPr>
          <w:rFonts w:ascii="华文楷体" w:eastAsia="华文楷体" w:hAnsi="华文楷体"/>
          <w:bCs/>
          <w:iCs/>
          <w:color w:val="000000"/>
          <w:sz w:val="24"/>
        </w:rPr>
      </w:pPr>
      <w:r>
        <w:rPr>
          <w:rFonts w:ascii="华文楷体" w:eastAsia="华文楷体" w:hAnsi="华文楷体" w:hint="eastAsia"/>
          <w:bCs/>
          <w:iCs/>
          <w:color w:val="000000"/>
          <w:sz w:val="24"/>
        </w:rPr>
        <w:t>证券代码：688683                                                  证券简称：莱尔科技</w:t>
      </w:r>
    </w:p>
    <w:p w14:paraId="7C295733" w14:textId="77777777" w:rsidR="001C713C" w:rsidRDefault="00183ADD">
      <w:pPr>
        <w:spacing w:beforeLines="50" w:before="156" w:afterLines="50" w:after="156" w:line="360" w:lineRule="auto"/>
        <w:jc w:val="center"/>
        <w:rPr>
          <w:rFonts w:ascii="华文楷体" w:eastAsia="华文楷体" w:hAnsi="华文楷体"/>
          <w:b/>
          <w:bCs/>
          <w:iCs/>
          <w:color w:val="000000"/>
          <w:sz w:val="32"/>
          <w:szCs w:val="32"/>
        </w:rPr>
      </w:pPr>
      <w:r>
        <w:rPr>
          <w:rFonts w:ascii="华文楷体" w:eastAsia="华文楷体" w:hAnsi="华文楷体" w:hint="eastAsia"/>
          <w:b/>
          <w:bCs/>
          <w:iCs/>
          <w:color w:val="000000"/>
          <w:sz w:val="32"/>
          <w:szCs w:val="32"/>
        </w:rPr>
        <w:t>广东莱尔新材料科技股份有限公司</w:t>
      </w:r>
    </w:p>
    <w:p w14:paraId="59033EE7" w14:textId="77777777" w:rsidR="001C713C" w:rsidRDefault="00183ADD">
      <w:pPr>
        <w:spacing w:beforeLines="50" w:before="156" w:afterLines="50" w:after="156" w:line="360" w:lineRule="auto"/>
        <w:jc w:val="center"/>
        <w:rPr>
          <w:rFonts w:ascii="华文楷体" w:eastAsia="华文楷体" w:hAnsi="华文楷体"/>
          <w:b/>
          <w:bCs/>
          <w:iCs/>
          <w:color w:val="000000"/>
          <w:sz w:val="32"/>
          <w:szCs w:val="32"/>
        </w:rPr>
      </w:pPr>
      <w:r>
        <w:rPr>
          <w:rFonts w:ascii="华文楷体" w:eastAsia="华文楷体" w:hAnsi="华文楷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6C911C07" w14:textId="77777777" w:rsidR="001C713C" w:rsidRDefault="00183ADD">
      <w:pPr>
        <w:spacing w:line="360" w:lineRule="auto"/>
        <w:rPr>
          <w:rFonts w:ascii="华文楷体" w:eastAsia="华文楷体" w:hAnsi="华文楷体"/>
          <w:bCs/>
          <w:iCs/>
          <w:color w:val="000000"/>
          <w:sz w:val="24"/>
        </w:rPr>
      </w:pPr>
      <w:r>
        <w:rPr>
          <w:rFonts w:ascii="华文楷体" w:eastAsia="华文楷体" w:hAnsi="华文楷体" w:hint="eastAsia"/>
          <w:bCs/>
          <w:iCs/>
          <w:color w:val="000000"/>
          <w:sz w:val="24"/>
        </w:rPr>
        <w:t xml:space="preserve">                                                                       </w:t>
      </w:r>
      <w:r>
        <w:rPr>
          <w:rFonts w:ascii="华文楷体" w:eastAsia="华文楷体" w:hAnsi="华文楷体" w:hint="eastAsia"/>
          <w:bCs/>
          <w:iCs/>
          <w:color w:val="0D0D0D" w:themeColor="text1" w:themeTint="F2"/>
          <w:sz w:val="24"/>
        </w:rPr>
        <w:t>编号：202</w:t>
      </w:r>
      <w:r>
        <w:rPr>
          <w:rFonts w:ascii="华文楷体" w:eastAsia="华文楷体" w:hAnsi="华文楷体"/>
          <w:bCs/>
          <w:iCs/>
          <w:color w:val="0D0D0D" w:themeColor="text1" w:themeTint="F2"/>
          <w:sz w:val="24"/>
        </w:rPr>
        <w:t>5</w:t>
      </w:r>
      <w:r>
        <w:rPr>
          <w:rFonts w:ascii="华文楷体" w:eastAsia="华文楷体" w:hAnsi="华文楷体" w:hint="eastAsia"/>
          <w:bCs/>
          <w:iCs/>
          <w:color w:val="0D0D0D" w:themeColor="text1" w:themeTint="F2"/>
          <w:sz w:val="24"/>
        </w:rPr>
        <w:t>-0</w:t>
      </w:r>
      <w:r>
        <w:rPr>
          <w:rFonts w:ascii="华文楷体" w:eastAsia="华文楷体" w:hAnsi="华文楷体"/>
          <w:bCs/>
          <w:iCs/>
          <w:color w:val="0D0D0D" w:themeColor="text1" w:themeTint="F2"/>
          <w:sz w:val="24"/>
        </w:rPr>
        <w:t>03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8685"/>
      </w:tblGrid>
      <w:tr w:rsidR="001C713C" w14:paraId="78AD4710" w14:textId="77777777">
        <w:trPr>
          <w:trHeight w:val="1969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18E7" w14:textId="77777777" w:rsidR="001C713C" w:rsidRDefault="00183ADD">
            <w:pPr>
              <w:snapToGrid w:val="0"/>
              <w:spacing w:line="360" w:lineRule="auto"/>
              <w:jc w:val="center"/>
              <w:rPr>
                <w:rFonts w:ascii="华文楷体" w:eastAsia="华文楷体" w:hAnsi="华文楷体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/>
                <w:bCs/>
                <w:iCs/>
                <w:color w:val="000000"/>
                <w:sz w:val="22"/>
                <w:szCs w:val="22"/>
              </w:rPr>
              <w:t>投资者关系活动类别</w:t>
            </w:r>
          </w:p>
        </w:tc>
        <w:tc>
          <w:tcPr>
            <w:tcW w:w="4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202C" w14:textId="77777777" w:rsidR="001C713C" w:rsidRDefault="00183ADD">
            <w:pPr>
              <w:snapToGrid w:val="0"/>
              <w:spacing w:beforeLines="50" w:before="156" w:line="360" w:lineRule="auto"/>
              <w:rPr>
                <w:rFonts w:ascii="华文楷体" w:eastAsia="华文楷体" w:hAnsi="华文楷体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Cs/>
                <w:iCs/>
                <w:color w:val="000000"/>
                <w:sz w:val="22"/>
                <w:szCs w:val="22"/>
              </w:rPr>
              <w:t>√</w:t>
            </w:r>
            <w:r>
              <w:rPr>
                <w:rFonts w:ascii="华文楷体" w:eastAsia="华文楷体" w:hAnsi="华文楷体" w:hint="eastAsia"/>
                <w:sz w:val="22"/>
                <w:szCs w:val="22"/>
              </w:rPr>
              <w:t xml:space="preserve">特定对象调研        </w:t>
            </w:r>
            <w:r>
              <w:rPr>
                <w:rFonts w:ascii="华文楷体" w:eastAsia="华文楷体" w:hAnsi="华文楷体" w:hint="eastAsia"/>
                <w:bCs/>
                <w:iCs/>
                <w:color w:val="000000"/>
                <w:sz w:val="22"/>
                <w:szCs w:val="22"/>
              </w:rPr>
              <w:t>□</w:t>
            </w:r>
            <w:r>
              <w:rPr>
                <w:rFonts w:ascii="华文楷体" w:eastAsia="华文楷体" w:hAnsi="华文楷体" w:hint="eastAsia"/>
                <w:sz w:val="22"/>
                <w:szCs w:val="22"/>
              </w:rPr>
              <w:t>分析师会议</w:t>
            </w:r>
          </w:p>
          <w:p w14:paraId="2E9C120D" w14:textId="77777777" w:rsidR="001C713C" w:rsidRDefault="00183ADD">
            <w:pPr>
              <w:snapToGrid w:val="0"/>
              <w:spacing w:line="360" w:lineRule="auto"/>
              <w:rPr>
                <w:rFonts w:ascii="华文楷体" w:eastAsia="华文楷体" w:hAnsi="华文楷体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Cs/>
                <w:iCs/>
                <w:color w:val="000000"/>
                <w:sz w:val="22"/>
                <w:szCs w:val="22"/>
              </w:rPr>
              <w:t>□</w:t>
            </w:r>
            <w:r>
              <w:rPr>
                <w:rFonts w:ascii="华文楷体" w:eastAsia="华文楷体" w:hAnsi="华文楷体" w:hint="eastAsia"/>
                <w:sz w:val="22"/>
                <w:szCs w:val="22"/>
              </w:rPr>
              <w:t xml:space="preserve">媒体采访            </w:t>
            </w:r>
            <w:r>
              <w:rPr>
                <w:rFonts w:ascii="华文楷体" w:eastAsia="华文楷体" w:hAnsi="华文楷体" w:hint="eastAsia"/>
                <w:bCs/>
                <w:iCs/>
                <w:color w:val="000000"/>
                <w:sz w:val="22"/>
                <w:szCs w:val="22"/>
              </w:rPr>
              <w:t>□</w:t>
            </w:r>
            <w:r>
              <w:rPr>
                <w:rFonts w:ascii="华文楷体" w:eastAsia="华文楷体" w:hAnsi="华文楷体" w:hint="eastAsia"/>
                <w:sz w:val="22"/>
                <w:szCs w:val="22"/>
              </w:rPr>
              <w:t>业绩说明会</w:t>
            </w:r>
          </w:p>
          <w:p w14:paraId="346D3CF0" w14:textId="77777777" w:rsidR="001C713C" w:rsidRDefault="00183ADD">
            <w:pPr>
              <w:snapToGrid w:val="0"/>
              <w:spacing w:line="360" w:lineRule="auto"/>
              <w:rPr>
                <w:rFonts w:ascii="华文楷体" w:eastAsia="华文楷体" w:hAnsi="华文楷体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Cs/>
                <w:iCs/>
                <w:color w:val="000000"/>
                <w:sz w:val="22"/>
                <w:szCs w:val="22"/>
              </w:rPr>
              <w:t>□</w:t>
            </w:r>
            <w:r>
              <w:rPr>
                <w:rFonts w:ascii="华文楷体" w:eastAsia="华文楷体" w:hAnsi="华文楷体" w:hint="eastAsia"/>
                <w:sz w:val="22"/>
                <w:szCs w:val="22"/>
              </w:rPr>
              <w:t xml:space="preserve">新闻发布会          </w:t>
            </w:r>
            <w:r>
              <w:rPr>
                <w:rFonts w:ascii="华文楷体" w:eastAsia="华文楷体" w:hAnsi="华文楷体" w:hint="eastAsia"/>
                <w:bCs/>
                <w:iCs/>
                <w:color w:val="000000"/>
                <w:sz w:val="22"/>
                <w:szCs w:val="22"/>
              </w:rPr>
              <w:t>□</w:t>
            </w:r>
            <w:r>
              <w:rPr>
                <w:rFonts w:ascii="华文楷体" w:eastAsia="华文楷体" w:hAnsi="华文楷体" w:hint="eastAsia"/>
                <w:sz w:val="22"/>
                <w:szCs w:val="22"/>
              </w:rPr>
              <w:t>路演活动</w:t>
            </w:r>
          </w:p>
          <w:p w14:paraId="4BF45D54" w14:textId="77777777" w:rsidR="001C713C" w:rsidRDefault="00183ADD">
            <w:pPr>
              <w:tabs>
                <w:tab w:val="center" w:pos="3199"/>
              </w:tabs>
              <w:snapToGrid w:val="0"/>
              <w:spacing w:line="360" w:lineRule="auto"/>
              <w:rPr>
                <w:rFonts w:ascii="华文楷体" w:eastAsia="华文楷体" w:hAnsi="华文楷体"/>
                <w:bCs/>
                <w:iCs/>
                <w:color w:val="000000"/>
                <w:sz w:val="22"/>
                <w:szCs w:val="22"/>
                <w:u w:val="single"/>
              </w:rPr>
            </w:pPr>
            <w:r>
              <w:rPr>
                <w:rFonts w:ascii="华文楷体" w:eastAsia="华文楷体" w:hAnsi="华文楷体" w:hint="eastAsia"/>
                <w:bCs/>
                <w:iCs/>
                <w:color w:val="000000"/>
                <w:sz w:val="22"/>
                <w:szCs w:val="22"/>
              </w:rPr>
              <w:t>□</w:t>
            </w:r>
            <w:r>
              <w:rPr>
                <w:rFonts w:ascii="华文楷体" w:eastAsia="华文楷体" w:hAnsi="华文楷体" w:hint="eastAsia"/>
                <w:sz w:val="22"/>
                <w:szCs w:val="22"/>
              </w:rPr>
              <w:t xml:space="preserve">现场参观 </w:t>
            </w:r>
            <w:r>
              <w:rPr>
                <w:rFonts w:ascii="华文楷体" w:eastAsia="华文楷体" w:hAnsi="华文楷体"/>
                <w:sz w:val="22"/>
                <w:szCs w:val="22"/>
              </w:rPr>
              <w:t xml:space="preserve">           </w:t>
            </w:r>
            <w:r>
              <w:rPr>
                <w:rFonts w:ascii="华文楷体" w:eastAsia="华文楷体" w:hAnsi="华文楷体" w:hint="eastAsia"/>
                <w:bCs/>
                <w:iCs/>
                <w:color w:val="000000"/>
                <w:sz w:val="22"/>
                <w:szCs w:val="22"/>
              </w:rPr>
              <w:t>□</w:t>
            </w:r>
            <w:r>
              <w:rPr>
                <w:rFonts w:ascii="华文楷体" w:eastAsia="华文楷体" w:hAnsi="华文楷体" w:hint="eastAsia"/>
                <w:sz w:val="22"/>
                <w:szCs w:val="22"/>
              </w:rPr>
              <w:t>其他</w:t>
            </w:r>
          </w:p>
        </w:tc>
      </w:tr>
      <w:tr w:rsidR="001C713C" w14:paraId="63F41D68" w14:textId="77777777">
        <w:trPr>
          <w:trHeight w:val="1143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3211" w14:textId="77777777" w:rsidR="001C713C" w:rsidRDefault="00183ADD">
            <w:pPr>
              <w:snapToGrid w:val="0"/>
              <w:spacing w:line="360" w:lineRule="auto"/>
              <w:jc w:val="center"/>
              <w:rPr>
                <w:rFonts w:ascii="华文楷体" w:eastAsia="华文楷体" w:hAnsi="华文楷体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/>
                <w:bCs/>
                <w:iCs/>
                <w:color w:val="000000"/>
                <w:sz w:val="22"/>
                <w:szCs w:val="22"/>
              </w:rPr>
              <w:t>参与单位名称及</w:t>
            </w:r>
          </w:p>
          <w:p w14:paraId="5F697663" w14:textId="77777777" w:rsidR="001C713C" w:rsidRDefault="00183ADD">
            <w:pPr>
              <w:snapToGrid w:val="0"/>
              <w:spacing w:line="360" w:lineRule="auto"/>
              <w:jc w:val="center"/>
              <w:rPr>
                <w:rFonts w:ascii="华文楷体" w:eastAsia="华文楷体" w:hAnsi="华文楷体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/>
                <w:bCs/>
                <w:iCs/>
                <w:color w:val="000000"/>
                <w:sz w:val="22"/>
                <w:szCs w:val="22"/>
              </w:rPr>
              <w:t>人员姓名</w:t>
            </w:r>
          </w:p>
        </w:tc>
        <w:tc>
          <w:tcPr>
            <w:tcW w:w="4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ED8B" w14:textId="77777777" w:rsidR="001C713C" w:rsidRDefault="00183ADD">
            <w:pPr>
              <w:snapToGrid w:val="0"/>
              <w:rPr>
                <w:rFonts w:ascii="华文楷体" w:eastAsia="华文楷体" w:hAnsi="华文楷体"/>
                <w:bCs/>
                <w:iCs/>
                <w:color w:val="0D0D0D" w:themeColor="text1" w:themeTint="F2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Cs/>
                <w:iCs/>
                <w:color w:val="0D0D0D" w:themeColor="text1" w:themeTint="F2"/>
                <w:sz w:val="22"/>
                <w:szCs w:val="22"/>
              </w:rPr>
              <w:t>佛山市上市公司协会：龙锦基、李展鹏、秦瑜娜</w:t>
            </w:r>
          </w:p>
          <w:p w14:paraId="0750302C" w14:textId="77777777" w:rsidR="001C713C" w:rsidRDefault="00183ADD">
            <w:pPr>
              <w:snapToGrid w:val="0"/>
              <w:rPr>
                <w:rFonts w:ascii="华文楷体" w:eastAsia="华文楷体" w:hAnsi="华文楷体"/>
                <w:bCs/>
                <w:iCs/>
                <w:color w:val="0D0D0D" w:themeColor="text1" w:themeTint="F2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Cs/>
                <w:iCs/>
                <w:color w:val="0D0D0D" w:themeColor="text1" w:themeTint="F2"/>
                <w:sz w:val="22"/>
                <w:szCs w:val="22"/>
              </w:rPr>
              <w:t>广发证券：谭真龙</w:t>
            </w:r>
          </w:p>
          <w:p w14:paraId="67EF8A5A" w14:textId="77777777" w:rsidR="001C713C" w:rsidRDefault="00183ADD">
            <w:pPr>
              <w:snapToGrid w:val="0"/>
              <w:rPr>
                <w:rFonts w:ascii="华文楷体" w:eastAsia="华文楷体" w:hAnsi="华文楷体"/>
                <w:bCs/>
                <w:iCs/>
                <w:color w:val="0D0D0D" w:themeColor="text1" w:themeTint="F2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Cs/>
                <w:iCs/>
                <w:color w:val="0D0D0D" w:themeColor="text1" w:themeTint="F2"/>
                <w:sz w:val="22"/>
                <w:szCs w:val="22"/>
              </w:rPr>
              <w:t>全景网：丘彬、詹佑辉</w:t>
            </w:r>
          </w:p>
          <w:p w14:paraId="6BE54924" w14:textId="77777777" w:rsidR="001C713C" w:rsidRDefault="00183ADD">
            <w:pPr>
              <w:snapToGrid w:val="0"/>
              <w:rPr>
                <w:rFonts w:ascii="华文楷体" w:eastAsia="华文楷体" w:hAnsi="华文楷体"/>
                <w:bCs/>
                <w:iCs/>
                <w:color w:val="0D0D0D" w:themeColor="text1" w:themeTint="F2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Cs/>
                <w:iCs/>
                <w:color w:val="0D0D0D" w:themeColor="text1" w:themeTint="F2"/>
                <w:sz w:val="22"/>
                <w:szCs w:val="22"/>
              </w:rPr>
              <w:t>深圳锦洋投资：黄东、杨雷</w:t>
            </w:r>
          </w:p>
          <w:p w14:paraId="167D37F8" w14:textId="77777777" w:rsidR="001C713C" w:rsidRDefault="00183ADD">
            <w:pPr>
              <w:snapToGrid w:val="0"/>
              <w:rPr>
                <w:rFonts w:ascii="华文楷体" w:eastAsia="华文楷体" w:hAnsi="华文楷体"/>
                <w:bCs/>
                <w:iCs/>
                <w:color w:val="0D0D0D" w:themeColor="text1" w:themeTint="F2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Cs/>
                <w:iCs/>
                <w:color w:val="0D0D0D" w:themeColor="text1" w:themeTint="F2"/>
                <w:sz w:val="22"/>
                <w:szCs w:val="22"/>
              </w:rPr>
              <w:t>弘彦资产：陈霖、孙凌峰</w:t>
            </w:r>
          </w:p>
          <w:p w14:paraId="4F69DF62" w14:textId="77777777" w:rsidR="001C713C" w:rsidRDefault="00183ADD">
            <w:pPr>
              <w:snapToGrid w:val="0"/>
              <w:rPr>
                <w:rFonts w:ascii="华文楷体" w:eastAsia="华文楷体" w:hAnsi="华文楷体"/>
                <w:bCs/>
                <w:iCs/>
                <w:color w:val="0D0D0D" w:themeColor="text1" w:themeTint="F2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Cs/>
                <w:iCs/>
                <w:color w:val="0D0D0D" w:themeColor="text1" w:themeTint="F2"/>
                <w:sz w:val="22"/>
                <w:szCs w:val="22"/>
              </w:rPr>
              <w:t>深圳中天汇富基金管理有限公司：何佑胜</w:t>
            </w:r>
          </w:p>
          <w:p w14:paraId="01D5D949" w14:textId="77777777" w:rsidR="001C713C" w:rsidRDefault="00183ADD">
            <w:pPr>
              <w:snapToGrid w:val="0"/>
              <w:rPr>
                <w:rFonts w:ascii="华文楷体" w:eastAsia="华文楷体" w:hAnsi="华文楷体"/>
                <w:bCs/>
                <w:iCs/>
                <w:color w:val="0D0D0D" w:themeColor="text1" w:themeTint="F2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Cs/>
                <w:iCs/>
                <w:color w:val="0D0D0D" w:themeColor="text1" w:themeTint="F2"/>
                <w:sz w:val="22"/>
                <w:szCs w:val="22"/>
              </w:rPr>
              <w:t>松山创业投资(深圳)有限公司：吴德有</w:t>
            </w:r>
          </w:p>
          <w:p w14:paraId="6A0818FD" w14:textId="77777777" w:rsidR="001C713C" w:rsidRDefault="00183ADD">
            <w:pPr>
              <w:snapToGrid w:val="0"/>
              <w:rPr>
                <w:rFonts w:ascii="华文楷体" w:eastAsia="华文楷体" w:hAnsi="华文楷体"/>
                <w:bCs/>
                <w:iCs/>
                <w:color w:val="0D0D0D" w:themeColor="text1" w:themeTint="F2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Cs/>
                <w:iCs/>
                <w:color w:val="0D0D0D" w:themeColor="text1" w:themeTint="F2"/>
                <w:sz w:val="22"/>
                <w:szCs w:val="22"/>
              </w:rPr>
              <w:t>尚颀资本：宋明</w:t>
            </w:r>
          </w:p>
          <w:p w14:paraId="4F8113F8" w14:textId="77777777" w:rsidR="001C713C" w:rsidRDefault="00183ADD">
            <w:pPr>
              <w:snapToGrid w:val="0"/>
              <w:rPr>
                <w:rFonts w:ascii="华文楷体" w:eastAsia="华文楷体" w:hAnsi="华文楷体"/>
                <w:bCs/>
                <w:iCs/>
                <w:color w:val="0D0D0D" w:themeColor="text1" w:themeTint="F2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Cs/>
                <w:iCs/>
                <w:color w:val="0D0D0D" w:themeColor="text1" w:themeTint="F2"/>
                <w:sz w:val="22"/>
                <w:szCs w:val="22"/>
              </w:rPr>
              <w:t>广东大一创业投资有限公司：陈达荣</w:t>
            </w:r>
          </w:p>
          <w:p w14:paraId="6E62E002" w14:textId="77777777" w:rsidR="001C713C" w:rsidRDefault="00183ADD">
            <w:pPr>
              <w:snapToGrid w:val="0"/>
              <w:rPr>
                <w:rFonts w:ascii="华文楷体" w:eastAsia="华文楷体" w:hAnsi="华文楷体"/>
                <w:bCs/>
                <w:iCs/>
                <w:color w:val="0D0D0D" w:themeColor="text1" w:themeTint="F2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Cs/>
                <w:iCs/>
                <w:color w:val="0D0D0D" w:themeColor="text1" w:themeTint="F2"/>
                <w:sz w:val="22"/>
                <w:szCs w:val="22"/>
              </w:rPr>
              <w:t>嶺信资本：郭俊鹏</w:t>
            </w:r>
          </w:p>
          <w:p w14:paraId="40B70F15" w14:textId="77777777" w:rsidR="001C713C" w:rsidRDefault="00183ADD">
            <w:pPr>
              <w:snapToGrid w:val="0"/>
              <w:rPr>
                <w:rFonts w:ascii="华文楷体" w:eastAsia="华文楷体" w:hAnsi="华文楷体"/>
                <w:bCs/>
                <w:iCs/>
                <w:color w:val="0D0D0D" w:themeColor="text1" w:themeTint="F2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Cs/>
                <w:iCs/>
                <w:color w:val="0D0D0D" w:themeColor="text1" w:themeTint="F2"/>
                <w:sz w:val="22"/>
                <w:szCs w:val="22"/>
              </w:rPr>
              <w:t>灼识咨询：曾康栋</w:t>
            </w:r>
          </w:p>
          <w:p w14:paraId="250B63B1" w14:textId="77777777" w:rsidR="001C713C" w:rsidRDefault="00183ADD">
            <w:pPr>
              <w:snapToGrid w:val="0"/>
              <w:rPr>
                <w:rFonts w:ascii="华文楷体" w:eastAsia="华文楷体" w:hAnsi="华文楷体"/>
                <w:bCs/>
                <w:iCs/>
                <w:color w:val="0D0D0D" w:themeColor="text1" w:themeTint="F2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Cs/>
                <w:iCs/>
                <w:color w:val="0D0D0D" w:themeColor="text1" w:themeTint="F2"/>
                <w:sz w:val="22"/>
                <w:szCs w:val="22"/>
              </w:rPr>
              <w:t>广州泽恩投资：曹盈盈</w:t>
            </w:r>
          </w:p>
          <w:p w14:paraId="0F7F8F9D" w14:textId="77777777" w:rsidR="001C713C" w:rsidRDefault="00183ADD">
            <w:pPr>
              <w:snapToGrid w:val="0"/>
              <w:rPr>
                <w:rFonts w:ascii="华文楷体" w:eastAsia="华文楷体" w:hAnsi="华文楷体"/>
                <w:bCs/>
                <w:iCs/>
                <w:color w:val="0D0D0D" w:themeColor="text1" w:themeTint="F2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Cs/>
                <w:iCs/>
                <w:color w:val="0D0D0D" w:themeColor="text1" w:themeTint="F2"/>
                <w:sz w:val="22"/>
                <w:szCs w:val="22"/>
              </w:rPr>
              <w:t>广东润融私募证券投资基金管理公司：苏裕铭</w:t>
            </w:r>
          </w:p>
          <w:p w14:paraId="466CDEE7" w14:textId="77777777" w:rsidR="001C713C" w:rsidRDefault="00183ADD">
            <w:pPr>
              <w:snapToGrid w:val="0"/>
              <w:rPr>
                <w:rFonts w:ascii="华文楷体" w:eastAsia="华文楷体" w:hAnsi="华文楷体"/>
                <w:bCs/>
                <w:iCs/>
                <w:color w:val="0D0D0D" w:themeColor="text1" w:themeTint="F2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Cs/>
                <w:iCs/>
                <w:color w:val="0D0D0D" w:themeColor="text1" w:themeTint="F2"/>
                <w:sz w:val="22"/>
                <w:szCs w:val="22"/>
              </w:rPr>
              <w:t>深圳市前海泓涞资产管理有限公司：吴彤</w:t>
            </w:r>
          </w:p>
          <w:p w14:paraId="797F4F3C" w14:textId="77777777" w:rsidR="001C713C" w:rsidRDefault="00183ADD">
            <w:pPr>
              <w:snapToGrid w:val="0"/>
              <w:rPr>
                <w:rFonts w:ascii="华文楷体" w:eastAsia="华文楷体" w:hAnsi="华文楷体"/>
                <w:bCs/>
                <w:iCs/>
                <w:color w:val="0D0D0D" w:themeColor="text1" w:themeTint="F2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Cs/>
                <w:iCs/>
                <w:color w:val="0D0D0D" w:themeColor="text1" w:themeTint="F2"/>
                <w:sz w:val="22"/>
                <w:szCs w:val="22"/>
              </w:rPr>
              <w:t>深圳市旭泰产业投资有限公司：廖伟</w:t>
            </w:r>
          </w:p>
          <w:p w14:paraId="6BEFA75A" w14:textId="77777777" w:rsidR="001C713C" w:rsidRDefault="00183ADD">
            <w:pPr>
              <w:snapToGrid w:val="0"/>
              <w:rPr>
                <w:rFonts w:ascii="华文楷体" w:eastAsia="华文楷体" w:hAnsi="华文楷体"/>
                <w:bCs/>
                <w:iCs/>
                <w:color w:val="0D0D0D" w:themeColor="text1" w:themeTint="F2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Cs/>
                <w:iCs/>
                <w:color w:val="0D0D0D" w:themeColor="text1" w:themeTint="F2"/>
                <w:sz w:val="22"/>
                <w:szCs w:val="22"/>
              </w:rPr>
              <w:t>及其他参与活动的机构和投资者</w:t>
            </w:r>
          </w:p>
        </w:tc>
      </w:tr>
      <w:tr w:rsidR="001C713C" w14:paraId="543A4098" w14:textId="77777777">
        <w:trPr>
          <w:trHeight w:val="646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0669" w14:textId="77777777" w:rsidR="001C713C" w:rsidRDefault="00183ADD">
            <w:pPr>
              <w:snapToGrid w:val="0"/>
              <w:spacing w:line="360" w:lineRule="auto"/>
              <w:jc w:val="center"/>
              <w:rPr>
                <w:rFonts w:ascii="华文楷体" w:eastAsia="华文楷体" w:hAnsi="华文楷体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/>
                <w:bCs/>
                <w:iCs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4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A5A4" w14:textId="77777777" w:rsidR="001C713C" w:rsidRDefault="00183ADD">
            <w:pPr>
              <w:rPr>
                <w:rFonts w:ascii="华文楷体" w:eastAsia="华文楷体" w:hAnsi="华文楷体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Cs/>
                <w:iCs/>
                <w:color w:val="000000"/>
                <w:sz w:val="22"/>
                <w:szCs w:val="22"/>
              </w:rPr>
              <w:t>202</w:t>
            </w:r>
            <w:r>
              <w:rPr>
                <w:rFonts w:ascii="华文楷体" w:eastAsia="华文楷体" w:hAnsi="华文楷体"/>
                <w:bCs/>
                <w:iCs/>
                <w:color w:val="000000"/>
                <w:sz w:val="22"/>
                <w:szCs w:val="22"/>
              </w:rPr>
              <w:t>5</w:t>
            </w:r>
            <w:r>
              <w:rPr>
                <w:rFonts w:ascii="华文楷体" w:eastAsia="华文楷体" w:hAnsi="华文楷体" w:hint="eastAsia"/>
                <w:bCs/>
                <w:iCs/>
                <w:color w:val="000000"/>
                <w:sz w:val="22"/>
                <w:szCs w:val="22"/>
              </w:rPr>
              <w:t>年</w:t>
            </w:r>
            <w:r>
              <w:rPr>
                <w:rFonts w:ascii="华文楷体" w:eastAsia="华文楷体" w:hAnsi="华文楷体"/>
                <w:bCs/>
                <w:iCs/>
                <w:color w:val="000000"/>
                <w:sz w:val="22"/>
                <w:szCs w:val="22"/>
              </w:rPr>
              <w:t>8</w:t>
            </w:r>
            <w:r>
              <w:rPr>
                <w:rFonts w:ascii="华文楷体" w:eastAsia="华文楷体" w:hAnsi="华文楷体" w:hint="eastAsia"/>
                <w:bCs/>
                <w:iCs/>
                <w:color w:val="000000"/>
                <w:sz w:val="22"/>
                <w:szCs w:val="22"/>
              </w:rPr>
              <w:t>月</w:t>
            </w:r>
            <w:r>
              <w:rPr>
                <w:rFonts w:ascii="华文楷体" w:eastAsia="华文楷体" w:hAnsi="华文楷体"/>
                <w:bCs/>
                <w:iCs/>
                <w:color w:val="000000"/>
                <w:sz w:val="22"/>
                <w:szCs w:val="22"/>
              </w:rPr>
              <w:t>28</w:t>
            </w:r>
            <w:r>
              <w:rPr>
                <w:rFonts w:ascii="华文楷体" w:eastAsia="华文楷体" w:hAnsi="华文楷体" w:hint="eastAsia"/>
                <w:bCs/>
                <w:iCs/>
                <w:color w:val="000000"/>
                <w:sz w:val="22"/>
                <w:szCs w:val="22"/>
              </w:rPr>
              <w:t>日</w:t>
            </w:r>
            <w:r>
              <w:rPr>
                <w:rFonts w:ascii="华文楷体" w:eastAsia="华文楷体" w:hAnsi="华文楷体"/>
                <w:bCs/>
                <w:iCs/>
                <w:color w:val="000000"/>
                <w:sz w:val="22"/>
                <w:szCs w:val="22"/>
              </w:rPr>
              <w:t>14</w:t>
            </w:r>
            <w:r>
              <w:rPr>
                <w:rFonts w:ascii="华文楷体" w:eastAsia="华文楷体" w:hAnsi="华文楷体" w:hint="eastAsia"/>
                <w:bCs/>
                <w:iCs/>
                <w:color w:val="000000"/>
                <w:sz w:val="22"/>
                <w:szCs w:val="22"/>
              </w:rPr>
              <w:t>：</w:t>
            </w:r>
            <w:r>
              <w:rPr>
                <w:rFonts w:ascii="华文楷体" w:eastAsia="华文楷体" w:hAnsi="华文楷体"/>
                <w:bCs/>
                <w:iCs/>
                <w:color w:val="000000"/>
                <w:sz w:val="22"/>
                <w:szCs w:val="22"/>
              </w:rPr>
              <w:t>00-15</w:t>
            </w:r>
            <w:r>
              <w:rPr>
                <w:rFonts w:ascii="华文楷体" w:eastAsia="华文楷体" w:hAnsi="华文楷体" w:hint="eastAsia"/>
                <w:bCs/>
                <w:iCs/>
                <w:color w:val="000000"/>
                <w:sz w:val="22"/>
                <w:szCs w:val="22"/>
              </w:rPr>
              <w:t>：</w:t>
            </w:r>
            <w:r>
              <w:rPr>
                <w:rFonts w:ascii="华文楷体" w:eastAsia="华文楷体" w:hAnsi="华文楷体"/>
                <w:bCs/>
                <w:iCs/>
                <w:color w:val="000000"/>
                <w:sz w:val="22"/>
                <w:szCs w:val="22"/>
              </w:rPr>
              <w:t>30</w:t>
            </w:r>
          </w:p>
        </w:tc>
      </w:tr>
      <w:tr w:rsidR="001C713C" w14:paraId="4AA0FAFD" w14:textId="77777777">
        <w:trPr>
          <w:trHeight w:val="667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F403" w14:textId="77777777" w:rsidR="001C713C" w:rsidRDefault="00183ADD">
            <w:pPr>
              <w:snapToGrid w:val="0"/>
              <w:spacing w:line="360" w:lineRule="auto"/>
              <w:jc w:val="center"/>
              <w:rPr>
                <w:rFonts w:ascii="华文楷体" w:eastAsia="华文楷体" w:hAnsi="华文楷体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/>
                <w:bCs/>
                <w:iCs/>
                <w:color w:val="000000"/>
                <w:sz w:val="22"/>
                <w:szCs w:val="22"/>
              </w:rPr>
              <w:t>地点</w:t>
            </w:r>
          </w:p>
        </w:tc>
        <w:tc>
          <w:tcPr>
            <w:tcW w:w="4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0D67" w14:textId="77777777" w:rsidR="001C713C" w:rsidRDefault="00183ADD">
            <w:pPr>
              <w:spacing w:line="360" w:lineRule="auto"/>
              <w:rPr>
                <w:rFonts w:ascii="华文楷体" w:eastAsia="华文楷体" w:hAnsi="华文楷体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Cs/>
                <w:iCs/>
                <w:color w:val="000000"/>
                <w:kern w:val="0"/>
                <w:sz w:val="22"/>
                <w:szCs w:val="22"/>
              </w:rPr>
              <w:t>广东省佛山市顺德区大良街道五沙社区顺宏路1号莱尔科技办公楼一楼会议室</w:t>
            </w:r>
          </w:p>
        </w:tc>
      </w:tr>
      <w:tr w:rsidR="001C713C" w14:paraId="6BFE19DC" w14:textId="77777777">
        <w:trPr>
          <w:trHeight w:val="953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7A16" w14:textId="77777777" w:rsidR="001C713C" w:rsidRDefault="00183ADD">
            <w:pPr>
              <w:snapToGrid w:val="0"/>
              <w:jc w:val="center"/>
              <w:rPr>
                <w:rFonts w:ascii="华文楷体" w:eastAsia="华文楷体" w:hAnsi="华文楷体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/>
                <w:bCs/>
                <w:iCs/>
                <w:color w:val="000000"/>
                <w:sz w:val="22"/>
                <w:szCs w:val="22"/>
              </w:rPr>
              <w:t>上市公司</w:t>
            </w:r>
          </w:p>
          <w:p w14:paraId="7D79ED4C" w14:textId="77777777" w:rsidR="001C713C" w:rsidRDefault="00183ADD">
            <w:pPr>
              <w:snapToGrid w:val="0"/>
              <w:jc w:val="center"/>
              <w:rPr>
                <w:rFonts w:ascii="华文楷体" w:eastAsia="华文楷体" w:hAnsi="华文楷体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/>
                <w:bCs/>
                <w:iCs/>
                <w:color w:val="000000"/>
                <w:sz w:val="22"/>
                <w:szCs w:val="22"/>
              </w:rPr>
              <w:t>接待人员姓名</w:t>
            </w:r>
          </w:p>
        </w:tc>
        <w:tc>
          <w:tcPr>
            <w:tcW w:w="4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720A" w14:textId="77777777" w:rsidR="001C713C" w:rsidRDefault="00183ADD">
            <w:pPr>
              <w:snapToGrid w:val="0"/>
              <w:spacing w:beforeLines="50" w:before="156" w:line="360" w:lineRule="auto"/>
              <w:rPr>
                <w:rFonts w:ascii="华文楷体" w:eastAsia="华文楷体" w:hAnsi="华文楷体"/>
                <w:bCs/>
                <w:iCs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Cs/>
                <w:iCs/>
                <w:sz w:val="22"/>
                <w:szCs w:val="22"/>
              </w:rPr>
              <w:t>董事、总经理：龚伟全</w:t>
            </w:r>
          </w:p>
          <w:p w14:paraId="49917338" w14:textId="77777777" w:rsidR="001C713C" w:rsidRDefault="00183ADD">
            <w:pPr>
              <w:snapToGrid w:val="0"/>
              <w:spacing w:beforeLines="50" w:before="156" w:line="360" w:lineRule="auto"/>
              <w:rPr>
                <w:rFonts w:ascii="华文楷体" w:eastAsia="华文楷体" w:hAnsi="华文楷体"/>
                <w:bCs/>
                <w:iCs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Cs/>
                <w:iCs/>
                <w:sz w:val="22"/>
                <w:szCs w:val="22"/>
              </w:rPr>
              <w:t>董事、副总经理兼董事会秘书：梁韵湘</w:t>
            </w:r>
          </w:p>
        </w:tc>
      </w:tr>
      <w:tr w:rsidR="001C713C" w14:paraId="76836A71" w14:textId="77777777">
        <w:trPr>
          <w:trHeight w:val="565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F3DF" w14:textId="77777777" w:rsidR="001C713C" w:rsidRDefault="00183ADD">
            <w:pPr>
              <w:spacing w:line="360" w:lineRule="auto"/>
              <w:jc w:val="center"/>
              <w:rPr>
                <w:rFonts w:ascii="华文楷体" w:eastAsia="华文楷体" w:hAnsi="华文楷体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/>
                <w:bCs/>
                <w:iCs/>
                <w:color w:val="000000"/>
                <w:sz w:val="22"/>
                <w:szCs w:val="22"/>
              </w:rPr>
              <w:t>投资者关系</w:t>
            </w:r>
          </w:p>
          <w:p w14:paraId="6D80E5C2" w14:textId="77777777" w:rsidR="001C713C" w:rsidRDefault="00183ADD">
            <w:pPr>
              <w:spacing w:line="360" w:lineRule="auto"/>
              <w:jc w:val="center"/>
              <w:rPr>
                <w:rFonts w:ascii="华文楷体" w:eastAsia="华文楷体" w:hAnsi="华文楷体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/>
                <w:bCs/>
                <w:iCs/>
                <w:color w:val="000000"/>
                <w:sz w:val="22"/>
                <w:szCs w:val="22"/>
              </w:rPr>
              <w:t>活动主要内容</w:t>
            </w:r>
          </w:p>
          <w:p w14:paraId="0E330A0E" w14:textId="77777777" w:rsidR="001C713C" w:rsidRDefault="00183ADD">
            <w:pPr>
              <w:spacing w:line="360" w:lineRule="auto"/>
              <w:jc w:val="center"/>
              <w:rPr>
                <w:rFonts w:ascii="华文楷体" w:eastAsia="华文楷体" w:hAnsi="华文楷体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/>
                <w:bCs/>
                <w:iCs/>
                <w:color w:val="000000"/>
                <w:sz w:val="22"/>
                <w:szCs w:val="22"/>
              </w:rPr>
              <w:t>介绍</w:t>
            </w:r>
          </w:p>
        </w:tc>
        <w:tc>
          <w:tcPr>
            <w:tcW w:w="4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7BBF" w14:textId="77777777" w:rsidR="001C713C" w:rsidRDefault="001C713C">
            <w:pPr>
              <w:pStyle w:val="af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华文楷体" w:eastAsia="华文楷体" w:hAnsi="华文楷体"/>
                <w:b/>
                <w:vanish/>
                <w:sz w:val="22"/>
                <w:szCs w:val="22"/>
                <w:highlight w:val="lightGray"/>
              </w:rPr>
            </w:pPr>
          </w:p>
          <w:p w14:paraId="6E394538" w14:textId="77777777" w:rsidR="001C713C" w:rsidRDefault="001C713C">
            <w:pPr>
              <w:pStyle w:val="af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华文楷体" w:eastAsia="华文楷体" w:hAnsi="华文楷体"/>
                <w:b/>
                <w:vanish/>
                <w:sz w:val="22"/>
                <w:szCs w:val="22"/>
                <w:highlight w:val="lightGray"/>
              </w:rPr>
            </w:pPr>
          </w:p>
          <w:p w14:paraId="174CE2AB" w14:textId="77777777" w:rsidR="001C713C" w:rsidRDefault="00183ADD">
            <w:pPr>
              <w:shd w:val="clear" w:color="auto" w:fill="FFFFFF" w:themeFill="background1"/>
              <w:spacing w:line="360" w:lineRule="auto"/>
              <w:rPr>
                <w:rFonts w:ascii="华文楷体" w:eastAsia="华文楷体" w:hAnsi="华文楷体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华文楷体" w:eastAsia="华文楷体" w:hAnsi="华文楷体"/>
                <w:b/>
                <w:color w:val="0D0D0D" w:themeColor="text1" w:themeTint="F2"/>
                <w:sz w:val="22"/>
                <w:szCs w:val="22"/>
              </w:rPr>
              <w:t>第</w:t>
            </w:r>
            <w:r>
              <w:rPr>
                <w:rFonts w:ascii="华文楷体" w:eastAsia="华文楷体" w:hAnsi="华文楷体" w:hint="eastAsia"/>
                <w:b/>
                <w:color w:val="0D0D0D" w:themeColor="text1" w:themeTint="F2"/>
                <w:sz w:val="22"/>
                <w:szCs w:val="22"/>
              </w:rPr>
              <w:t>一</w:t>
            </w:r>
            <w:r>
              <w:rPr>
                <w:rFonts w:ascii="华文楷体" w:eastAsia="华文楷体" w:hAnsi="华文楷体"/>
                <w:b/>
                <w:color w:val="0D0D0D" w:themeColor="text1" w:themeTint="F2"/>
                <w:sz w:val="22"/>
                <w:szCs w:val="22"/>
              </w:rPr>
              <w:t>环节</w:t>
            </w:r>
            <w:r>
              <w:rPr>
                <w:rFonts w:ascii="华文楷体" w:eastAsia="华文楷体" w:hAnsi="华文楷体" w:hint="eastAsia"/>
                <w:b/>
                <w:color w:val="0D0D0D" w:themeColor="text1" w:themeTint="F2"/>
                <w:sz w:val="22"/>
                <w:szCs w:val="22"/>
              </w:rPr>
              <w:t>：公司发展概况介绍</w:t>
            </w:r>
            <w:r>
              <w:rPr>
                <w:rFonts w:ascii="华文楷体" w:eastAsia="华文楷体" w:hAnsi="华文楷体"/>
                <w:b/>
                <w:color w:val="0D0D0D" w:themeColor="text1" w:themeTint="F2"/>
                <w:sz w:val="22"/>
                <w:szCs w:val="22"/>
              </w:rPr>
              <w:t xml:space="preserve"> </w:t>
            </w:r>
          </w:p>
          <w:p w14:paraId="02E5A693" w14:textId="77777777" w:rsidR="001C713C" w:rsidRDefault="00183ADD">
            <w:pPr>
              <w:shd w:val="clear" w:color="auto" w:fill="FFFFFF" w:themeFill="background1"/>
              <w:spacing w:line="360" w:lineRule="auto"/>
              <w:ind w:firstLineChars="200" w:firstLine="440"/>
              <w:rPr>
                <w:rFonts w:ascii="华文楷体" w:eastAsia="华文楷体" w:hAnsi="华文楷体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Cs/>
                <w:color w:val="0D0D0D" w:themeColor="text1" w:themeTint="F2"/>
                <w:sz w:val="22"/>
                <w:szCs w:val="22"/>
              </w:rPr>
              <w:t>公司管理层介绍了公司的基本情况、经营情况及未来发展战略等。</w:t>
            </w:r>
          </w:p>
          <w:p w14:paraId="0B2A3D89" w14:textId="77777777" w:rsidR="001C713C" w:rsidRDefault="00183ADD">
            <w:pPr>
              <w:spacing w:line="360" w:lineRule="auto"/>
              <w:rPr>
                <w:rFonts w:ascii="华文楷体" w:eastAsia="华文楷体" w:hAnsi="华文楷体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华文楷体" w:eastAsia="华文楷体" w:hAnsi="华文楷体"/>
                <w:b/>
                <w:color w:val="0D0D0D" w:themeColor="text1" w:themeTint="F2"/>
                <w:sz w:val="22"/>
                <w:szCs w:val="22"/>
              </w:rPr>
              <w:t>第</w:t>
            </w:r>
            <w:r>
              <w:rPr>
                <w:rFonts w:ascii="华文楷体" w:eastAsia="华文楷体" w:hAnsi="华文楷体" w:hint="eastAsia"/>
                <w:b/>
                <w:color w:val="0D0D0D" w:themeColor="text1" w:themeTint="F2"/>
                <w:sz w:val="22"/>
                <w:szCs w:val="22"/>
              </w:rPr>
              <w:t>二</w:t>
            </w:r>
            <w:r>
              <w:rPr>
                <w:rFonts w:ascii="华文楷体" w:eastAsia="华文楷体" w:hAnsi="华文楷体"/>
                <w:b/>
                <w:color w:val="0D0D0D" w:themeColor="text1" w:themeTint="F2"/>
                <w:sz w:val="22"/>
                <w:szCs w:val="22"/>
              </w:rPr>
              <w:t>环节</w:t>
            </w:r>
            <w:r>
              <w:rPr>
                <w:rFonts w:ascii="华文楷体" w:eastAsia="华文楷体" w:hAnsi="华文楷体" w:hint="eastAsia"/>
                <w:b/>
                <w:color w:val="0D0D0D" w:themeColor="text1" w:themeTint="F2"/>
                <w:sz w:val="22"/>
                <w:szCs w:val="22"/>
              </w:rPr>
              <w:t>：</w:t>
            </w:r>
            <w:r>
              <w:rPr>
                <w:rFonts w:ascii="华文楷体" w:eastAsia="华文楷体" w:hAnsi="华文楷体"/>
                <w:b/>
                <w:color w:val="0D0D0D" w:themeColor="text1" w:themeTint="F2"/>
                <w:sz w:val="22"/>
                <w:szCs w:val="22"/>
              </w:rPr>
              <w:t>问答环节</w:t>
            </w:r>
          </w:p>
          <w:p w14:paraId="6ECE8365" w14:textId="77777777" w:rsidR="001C713C" w:rsidRDefault="00183ADD">
            <w:pPr>
              <w:spacing w:line="360" w:lineRule="auto"/>
              <w:rPr>
                <w:rFonts w:ascii="华文楷体" w:eastAsia="华文楷体" w:hAnsi="华文楷体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/>
                <w:color w:val="0D0D0D" w:themeColor="text1" w:themeTint="F2"/>
                <w:sz w:val="22"/>
                <w:szCs w:val="22"/>
              </w:rPr>
              <w:lastRenderedPageBreak/>
              <w:t>问题一：公司的FFC产品在汽车和储能领域的应用情况如何？</w:t>
            </w:r>
          </w:p>
          <w:p w14:paraId="4B780F55" w14:textId="599770DE" w:rsidR="001C713C" w:rsidRDefault="00183ADD">
            <w:pPr>
              <w:spacing w:line="360" w:lineRule="auto"/>
              <w:ind w:firstLineChars="200" w:firstLine="440"/>
              <w:rPr>
                <w:rFonts w:ascii="华文楷体" w:eastAsia="华文楷体" w:hAnsi="华文楷体"/>
                <w:color w:val="0D0D0D" w:themeColor="text1" w:themeTint="F2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/>
                <w:color w:val="0D0D0D" w:themeColor="text1" w:themeTint="F2"/>
                <w:sz w:val="22"/>
                <w:szCs w:val="22"/>
              </w:rPr>
              <w:t>回答：</w:t>
            </w:r>
            <w:r>
              <w:rPr>
                <w:rFonts w:ascii="华文楷体" w:eastAsia="华文楷体" w:hAnsi="华文楷体" w:hint="eastAsia"/>
                <w:color w:val="0D0D0D" w:themeColor="text1" w:themeTint="F2"/>
                <w:sz w:val="22"/>
                <w:szCs w:val="22"/>
              </w:rPr>
              <w:t>公司研发生产的FFC柔性扁平线缆可应用于汽车安全气囊、中控、车载显示屏、电动车/天窗等，在功能部件与主板之间、PCB板对PCB板之间、汽车电子设备中起到信号传输作用。与传统FPC、线束连接方案相比，FFC连接方案具有体积小、重量轻、高密度集成等优点，能够更好地满足现代电子产品对轻量化、高集成的需求，因此，汽车终端客户开始选择FFC连接方案来替代传统的连接方案。</w:t>
            </w:r>
          </w:p>
          <w:p w14:paraId="5DC75589" w14:textId="21D1CF64" w:rsidR="001C713C" w:rsidRDefault="00183ADD">
            <w:pPr>
              <w:spacing w:line="360" w:lineRule="auto"/>
              <w:ind w:firstLineChars="200" w:firstLine="440"/>
              <w:rPr>
                <w:rFonts w:ascii="华文楷体" w:eastAsia="华文楷体" w:hAnsi="华文楷体"/>
                <w:color w:val="0D0D0D" w:themeColor="text1" w:themeTint="F2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color w:val="0D0D0D" w:themeColor="text1" w:themeTint="F2"/>
                <w:sz w:val="22"/>
                <w:szCs w:val="22"/>
              </w:rPr>
              <w:t>此外，FFC凭借其厚度薄、形状规整的特点，可大幅减少排线连接工作量，适合规模化批量生产，为锂电池组装的自动化生产提供了良好基础。在锂电池CCS信号采集应用中，FFC替代传统线束和FPC的趋势</w:t>
            </w:r>
            <w:r>
              <w:rPr>
                <w:rFonts w:ascii="华文楷体" w:eastAsia="华文楷体" w:hAnsi="华文楷体"/>
                <w:color w:val="0D0D0D" w:themeColor="text1" w:themeTint="F2"/>
                <w:sz w:val="22"/>
                <w:szCs w:val="22"/>
              </w:rPr>
              <w:t>日益明显</w:t>
            </w:r>
            <w:r>
              <w:rPr>
                <w:rFonts w:ascii="华文楷体" w:eastAsia="华文楷体" w:hAnsi="华文楷体" w:hint="eastAsia"/>
                <w:color w:val="0D0D0D" w:themeColor="text1" w:themeTint="F2"/>
                <w:sz w:val="22"/>
                <w:szCs w:val="22"/>
              </w:rPr>
              <w:t>。</w:t>
            </w:r>
          </w:p>
          <w:p w14:paraId="4AD58B15" w14:textId="77777777" w:rsidR="001C713C" w:rsidRDefault="00183ADD">
            <w:pPr>
              <w:spacing w:line="360" w:lineRule="auto"/>
              <w:ind w:firstLineChars="200" w:firstLine="440"/>
              <w:rPr>
                <w:rFonts w:ascii="华文楷体" w:eastAsia="华文楷体" w:hAnsi="华文楷体"/>
                <w:color w:val="0D0D0D" w:themeColor="text1" w:themeTint="F2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color w:val="0D0D0D" w:themeColor="text1" w:themeTint="F2"/>
                <w:sz w:val="22"/>
                <w:szCs w:val="22"/>
              </w:rPr>
              <w:t>随着FFC连接方案在新能源汽车、锂电池以及更多领域的广泛应用，用来替代FPC、线束连接方案，公司的F</w:t>
            </w:r>
            <w:r>
              <w:rPr>
                <w:rFonts w:ascii="华文楷体" w:eastAsia="华文楷体" w:hAnsi="华文楷体"/>
                <w:color w:val="0D0D0D" w:themeColor="text1" w:themeTint="F2"/>
                <w:sz w:val="22"/>
                <w:szCs w:val="22"/>
              </w:rPr>
              <w:t>FC</w:t>
            </w:r>
            <w:r>
              <w:rPr>
                <w:rFonts w:ascii="华文楷体" w:eastAsia="华文楷体" w:hAnsi="华文楷体" w:hint="eastAsia"/>
                <w:color w:val="0D0D0D" w:themeColor="text1" w:themeTint="F2"/>
                <w:sz w:val="22"/>
                <w:szCs w:val="22"/>
              </w:rPr>
              <w:t>和功能性涂布胶膜业务的市场需求将大幅增加，发展空间也将大大延展。</w:t>
            </w:r>
          </w:p>
          <w:p w14:paraId="62D14273" w14:textId="77777777" w:rsidR="001C713C" w:rsidRDefault="00183ADD">
            <w:pPr>
              <w:spacing w:line="360" w:lineRule="auto"/>
              <w:rPr>
                <w:rFonts w:ascii="华文楷体" w:eastAsia="华文楷体" w:hAnsi="华文楷体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/>
                <w:color w:val="0D0D0D" w:themeColor="text1" w:themeTint="F2"/>
                <w:sz w:val="22"/>
                <w:szCs w:val="22"/>
              </w:rPr>
              <w:t>问题二：近年来我国汽车行业发展很快，公司是否有相应的海外业务布局？</w:t>
            </w:r>
            <w:r>
              <w:rPr>
                <w:rFonts w:ascii="华文楷体" w:eastAsia="华文楷体" w:hAnsi="华文楷体"/>
                <w:b/>
                <w:color w:val="0D0D0D" w:themeColor="text1" w:themeTint="F2"/>
                <w:sz w:val="22"/>
                <w:szCs w:val="22"/>
              </w:rPr>
              <w:t xml:space="preserve"> </w:t>
            </w:r>
          </w:p>
          <w:p w14:paraId="4682139C" w14:textId="77777777" w:rsidR="001C713C" w:rsidRDefault="00183ADD">
            <w:pPr>
              <w:spacing w:line="360" w:lineRule="auto"/>
              <w:ind w:firstLineChars="200" w:firstLine="440"/>
              <w:rPr>
                <w:rFonts w:ascii="华文楷体" w:eastAsia="华文楷体" w:hAnsi="华文楷体"/>
                <w:color w:val="0D0D0D" w:themeColor="text1" w:themeTint="F2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/>
                <w:color w:val="0D0D0D" w:themeColor="text1" w:themeTint="F2"/>
                <w:sz w:val="22"/>
                <w:szCs w:val="22"/>
              </w:rPr>
              <w:t>回答：</w:t>
            </w:r>
            <w:r>
              <w:rPr>
                <w:rFonts w:ascii="华文楷体" w:eastAsia="华文楷体" w:hAnsi="华文楷体" w:hint="eastAsia"/>
                <w:color w:val="0D0D0D" w:themeColor="text1" w:themeTint="F2"/>
                <w:sz w:val="22"/>
                <w:szCs w:val="22"/>
              </w:rPr>
              <w:t>目前，公司产品已出口至越南、泰国、马来西亚、印度尼西亚、巴西、韩国、土耳其等多个国家。2024年，公司在中国香港成立全资子公司和瑞科技，进一步拓展中东、非洲、拉美等新兴市场，以全球化需求拉动新产品开发，助力实现业务的全球化扩张。2</w:t>
            </w:r>
            <w:r>
              <w:rPr>
                <w:rFonts w:ascii="华文楷体" w:eastAsia="华文楷体" w:hAnsi="华文楷体"/>
                <w:color w:val="0D0D0D" w:themeColor="text1" w:themeTint="F2"/>
                <w:sz w:val="22"/>
                <w:szCs w:val="22"/>
              </w:rPr>
              <w:t>024</w:t>
            </w:r>
            <w:r>
              <w:rPr>
                <w:rFonts w:ascii="华文楷体" w:eastAsia="华文楷体" w:hAnsi="华文楷体" w:hint="eastAsia"/>
                <w:color w:val="0D0D0D" w:themeColor="text1" w:themeTint="F2"/>
                <w:sz w:val="22"/>
                <w:szCs w:val="22"/>
              </w:rPr>
              <w:t>年，公司功能性涂布胶膜产品、FFC线材以及LED柔性线路板的外销销售收入均保持增长，公司主营业务外销收入同比增长11.49%。2025年1-6月，公司主营业务外销金额达4,541.69万元，占主营业务收入的12.11%。</w:t>
            </w:r>
          </w:p>
          <w:p w14:paraId="6B697357" w14:textId="77777777" w:rsidR="001C713C" w:rsidRDefault="00183ADD">
            <w:pPr>
              <w:spacing w:line="360" w:lineRule="auto"/>
              <w:ind w:firstLineChars="200" w:firstLine="440"/>
              <w:rPr>
                <w:rFonts w:ascii="华文楷体" w:eastAsia="华文楷体" w:hAnsi="华文楷体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color w:val="0D0D0D" w:themeColor="text1" w:themeTint="F2"/>
                <w:sz w:val="22"/>
                <w:szCs w:val="22"/>
              </w:rPr>
              <w:t>公司目前尚未在海外设立生产基地，未来将根据业务发展需要综合考虑海外布局。</w:t>
            </w:r>
          </w:p>
          <w:p w14:paraId="4CE67C80" w14:textId="77777777" w:rsidR="001C713C" w:rsidRDefault="00183ADD">
            <w:pPr>
              <w:spacing w:line="360" w:lineRule="auto"/>
              <w:rPr>
                <w:rFonts w:ascii="华文楷体" w:eastAsia="华文楷体" w:hAnsi="华文楷体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/>
                <w:color w:val="0D0D0D" w:themeColor="text1" w:themeTint="F2"/>
                <w:sz w:val="22"/>
                <w:szCs w:val="22"/>
              </w:rPr>
              <w:t>问题三：公司涂碳箔等新能源电池相关产品目前的收入占比和市场地位如何？</w:t>
            </w:r>
          </w:p>
          <w:p w14:paraId="05610543" w14:textId="090DE189" w:rsidR="001C713C" w:rsidRDefault="00183ADD">
            <w:pPr>
              <w:spacing w:line="360" w:lineRule="auto"/>
              <w:ind w:firstLineChars="200" w:firstLine="440"/>
              <w:rPr>
                <w:rFonts w:ascii="华文楷体" w:eastAsia="华文楷体" w:hAnsi="华文楷体"/>
                <w:color w:val="0D0D0D" w:themeColor="text1" w:themeTint="F2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/>
                <w:color w:val="0D0D0D" w:themeColor="text1" w:themeTint="F2"/>
                <w:sz w:val="22"/>
                <w:szCs w:val="22"/>
              </w:rPr>
              <w:t>回答：</w:t>
            </w:r>
            <w:r>
              <w:rPr>
                <w:rFonts w:ascii="华文楷体" w:eastAsia="华文楷体" w:hAnsi="华文楷体" w:hint="eastAsia"/>
                <w:color w:val="0D0D0D" w:themeColor="text1" w:themeTint="F2"/>
                <w:sz w:val="22"/>
                <w:szCs w:val="22"/>
              </w:rPr>
              <w:t>受锂电行业严格的供应商认证条件影响（通常验证周期需6至18个月），公司新能源电池集流体业务前两年主要处于客户导入阶段，并持续推进产品验证。随着主要客户验证工作相继完成，2025年上半年新能源电池集流体业务实现爆发式增长，收入同比</w:t>
            </w:r>
            <w:r>
              <w:rPr>
                <w:rFonts w:ascii="华文楷体" w:eastAsia="华文楷体" w:hAnsi="华文楷体" w:hint="eastAsia"/>
                <w:color w:val="0D0D0D" w:themeColor="text1" w:themeTint="F2"/>
                <w:sz w:val="22"/>
                <w:szCs w:val="22"/>
              </w:rPr>
              <w:lastRenderedPageBreak/>
              <w:t>增长408.33%</w:t>
            </w:r>
            <w:r w:rsidR="00B3510E">
              <w:rPr>
                <w:rFonts w:ascii="华文楷体" w:eastAsia="华文楷体" w:hAnsi="华文楷体" w:hint="eastAsia"/>
                <w:color w:val="0D0D0D" w:themeColor="text1" w:themeTint="F2"/>
                <w:sz w:val="22"/>
                <w:szCs w:val="22"/>
              </w:rPr>
              <w:t>；</w:t>
            </w:r>
            <w:r>
              <w:rPr>
                <w:rFonts w:ascii="华文楷体" w:eastAsia="华文楷体" w:hAnsi="华文楷体" w:hint="eastAsia"/>
                <w:color w:val="0D0D0D" w:themeColor="text1" w:themeTint="F2"/>
                <w:sz w:val="22"/>
                <w:szCs w:val="22"/>
              </w:rPr>
              <w:t>占公司2</w:t>
            </w:r>
            <w:r>
              <w:rPr>
                <w:rFonts w:ascii="华文楷体" w:eastAsia="华文楷体" w:hAnsi="华文楷体"/>
                <w:color w:val="0D0D0D" w:themeColor="text1" w:themeTint="F2"/>
                <w:sz w:val="22"/>
                <w:szCs w:val="22"/>
              </w:rPr>
              <w:t>025</w:t>
            </w:r>
            <w:r>
              <w:rPr>
                <w:rFonts w:ascii="华文楷体" w:eastAsia="华文楷体" w:hAnsi="华文楷体" w:hint="eastAsia"/>
                <w:color w:val="0D0D0D" w:themeColor="text1" w:themeTint="F2"/>
                <w:sz w:val="22"/>
                <w:szCs w:val="22"/>
              </w:rPr>
              <w:t>年上半年营业收入5</w:t>
            </w:r>
            <w:r>
              <w:rPr>
                <w:rFonts w:ascii="华文楷体" w:eastAsia="华文楷体" w:hAnsi="华文楷体"/>
                <w:color w:val="0D0D0D" w:themeColor="text1" w:themeTint="F2"/>
                <w:sz w:val="22"/>
                <w:szCs w:val="22"/>
              </w:rPr>
              <w:t>0%</w:t>
            </w:r>
            <w:r>
              <w:rPr>
                <w:rFonts w:ascii="华文楷体" w:eastAsia="华文楷体" w:hAnsi="华文楷体" w:hint="eastAsia"/>
                <w:color w:val="0D0D0D" w:themeColor="text1" w:themeTint="F2"/>
                <w:sz w:val="22"/>
                <w:szCs w:val="22"/>
              </w:rPr>
              <w:t>以上。</w:t>
            </w:r>
          </w:p>
          <w:p w14:paraId="43BB32EF" w14:textId="77777777" w:rsidR="001C713C" w:rsidRDefault="00183ADD">
            <w:pPr>
              <w:spacing w:line="360" w:lineRule="auto"/>
              <w:ind w:firstLineChars="200" w:firstLine="440"/>
              <w:rPr>
                <w:rFonts w:ascii="华文楷体" w:eastAsia="华文楷体" w:hAnsi="华文楷体"/>
                <w:color w:val="0D0D0D" w:themeColor="text1" w:themeTint="F2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color w:val="0D0D0D" w:themeColor="text1" w:themeTint="F2"/>
                <w:sz w:val="22"/>
                <w:szCs w:val="22"/>
              </w:rPr>
              <w:t>凭借优异的产品质量、强大的研发能力和有效的市场拓展策略，公司新能源电池集流体业务在2025年成功跻身行业前三，建立起稳固的市场地位，行业影响力持续提升。借此也在行业竞争极度内卷的情况下获得了良好的利润空间，实现了2025年上半年的营收利润双增长的健康态势。</w:t>
            </w:r>
          </w:p>
          <w:p w14:paraId="563D579E" w14:textId="7491ECB4" w:rsidR="001C713C" w:rsidRDefault="00183ADD">
            <w:pPr>
              <w:spacing w:line="360" w:lineRule="auto"/>
              <w:rPr>
                <w:rFonts w:ascii="华文楷体" w:eastAsia="华文楷体" w:hAnsi="华文楷体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/>
                <w:color w:val="0D0D0D" w:themeColor="text1" w:themeTint="F2"/>
                <w:sz w:val="22"/>
                <w:szCs w:val="22"/>
              </w:rPr>
              <w:t>问题四：世运电路成为公司大股东后，双方将如何开展合作？</w:t>
            </w:r>
          </w:p>
          <w:p w14:paraId="5C8F8A52" w14:textId="1D32AE7A" w:rsidR="001C713C" w:rsidRDefault="00183ADD">
            <w:pPr>
              <w:spacing w:line="360" w:lineRule="auto"/>
              <w:ind w:firstLineChars="200" w:firstLine="440"/>
              <w:rPr>
                <w:rFonts w:ascii="华文楷体" w:eastAsia="华文楷体" w:hAnsi="华文楷体"/>
                <w:color w:val="0D0D0D" w:themeColor="text1" w:themeTint="F2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/>
                <w:color w:val="0D0D0D" w:themeColor="text1" w:themeTint="F2"/>
                <w:sz w:val="22"/>
                <w:szCs w:val="22"/>
              </w:rPr>
              <w:t>回答：</w:t>
            </w:r>
            <w:r>
              <w:rPr>
                <w:rFonts w:ascii="华文楷体" w:eastAsia="华文楷体" w:hAnsi="华文楷体" w:hint="eastAsia"/>
                <w:color w:val="0D0D0D" w:themeColor="text1" w:themeTint="F2"/>
                <w:sz w:val="22"/>
                <w:szCs w:val="22"/>
              </w:rPr>
              <w:t>世运电路主营产品为印制电路板PCB，深耕于汽车电子领域，已形成了新能源汽车、低空飞行器/无人飞行器、人形机器人/人工智能+应用等重点发展板块。公司的业务发展方向与世运电路高度契合，展现出良好的协同发展趋势。世运电路成为公司股东后，双方将在汽车电子、新能源电池、低空飞行、人形机器人、AI服务器等领域开展业务合作与资源整合，在客户资源和市场销售、技术创新、供应链等方面实现“资源互补、能力叠加”的合作模式，推动双方在产业升级中占据先发优势，实现“1+1&gt;2”的协同效应。</w:t>
            </w:r>
          </w:p>
          <w:p w14:paraId="732BCD16" w14:textId="77777777" w:rsidR="001C713C" w:rsidRDefault="00183ADD">
            <w:pPr>
              <w:spacing w:line="360" w:lineRule="auto"/>
              <w:ind w:firstLineChars="200" w:firstLine="440"/>
              <w:rPr>
                <w:rFonts w:ascii="华文楷体" w:eastAsia="华文楷体" w:hAnsi="华文楷体"/>
                <w:color w:val="0D0D0D" w:themeColor="text1" w:themeTint="F2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color w:val="0D0D0D" w:themeColor="text1" w:themeTint="F2"/>
                <w:sz w:val="22"/>
                <w:szCs w:val="22"/>
              </w:rPr>
              <w:t>在市场方面，共享彼此在汽车电子、新能源电池、AI服务器、低空经济及人形机器人等领域的客户与渠道资源，相互导入优质客户，联合开拓新兴市场，加快产品落地与份额提升。</w:t>
            </w:r>
          </w:p>
          <w:p w14:paraId="6F366D52" w14:textId="77777777" w:rsidR="001C713C" w:rsidRDefault="00183ADD">
            <w:pPr>
              <w:spacing w:line="360" w:lineRule="auto"/>
              <w:ind w:firstLineChars="200" w:firstLine="440"/>
              <w:rPr>
                <w:rFonts w:ascii="华文楷体" w:eastAsia="华文楷体" w:hAnsi="华文楷体"/>
                <w:color w:val="0D0D0D" w:themeColor="text1" w:themeTint="F2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color w:val="0D0D0D" w:themeColor="text1" w:themeTint="F2"/>
                <w:sz w:val="22"/>
                <w:szCs w:val="22"/>
              </w:rPr>
              <w:t>在技术方面，依托双方在材料、工艺及产品应用方面的互补性，建立联合研发机制，共同推进“膜+FFC+PCB”等组合技术方案的优化与创新，强化产品竞争力与一站式服务能力。</w:t>
            </w:r>
          </w:p>
          <w:p w14:paraId="01F671E2" w14:textId="77777777" w:rsidR="001C713C" w:rsidRDefault="00183ADD">
            <w:pPr>
              <w:spacing w:line="360" w:lineRule="auto"/>
              <w:ind w:firstLineChars="200" w:firstLine="440"/>
              <w:rPr>
                <w:rFonts w:ascii="华文楷体" w:eastAsia="华文楷体" w:hAnsi="华文楷体"/>
                <w:color w:val="0D0D0D" w:themeColor="text1" w:themeTint="F2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color w:val="0D0D0D" w:themeColor="text1" w:themeTint="F2"/>
                <w:sz w:val="22"/>
                <w:szCs w:val="22"/>
              </w:rPr>
              <w:t>在供应链方面，协同提升关键原材料的稳定性与成本优势，并积极探讨战略投资和产业链整合机会，完善产业布局，共同提升整体竞争力和长期价值。</w:t>
            </w:r>
          </w:p>
          <w:p w14:paraId="2F481A52" w14:textId="77777777" w:rsidR="001C713C" w:rsidRDefault="00183ADD">
            <w:pPr>
              <w:spacing w:line="360" w:lineRule="auto"/>
              <w:rPr>
                <w:rFonts w:ascii="华文楷体" w:eastAsia="华文楷体" w:hAnsi="华文楷体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/>
                <w:color w:val="0D0D0D" w:themeColor="text1" w:themeTint="F2"/>
                <w:sz w:val="22"/>
                <w:szCs w:val="22"/>
              </w:rPr>
              <w:t>问题五：CSS产品的技术迭代对公司有什么影响？</w:t>
            </w:r>
          </w:p>
          <w:p w14:paraId="416F650E" w14:textId="2E51CF2E" w:rsidR="001C713C" w:rsidRDefault="00183ADD">
            <w:pPr>
              <w:spacing w:line="360" w:lineRule="auto"/>
              <w:ind w:firstLineChars="200" w:firstLine="440"/>
              <w:rPr>
                <w:rFonts w:ascii="华文楷体" w:eastAsia="华文楷体" w:hAnsi="华文楷体"/>
                <w:color w:val="0D0D0D" w:themeColor="text1" w:themeTint="F2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/>
                <w:color w:val="0D0D0D" w:themeColor="text1" w:themeTint="F2"/>
                <w:sz w:val="22"/>
                <w:szCs w:val="22"/>
              </w:rPr>
              <w:t>回答：</w:t>
            </w:r>
            <w:r>
              <w:rPr>
                <w:rFonts w:ascii="华文楷体" w:eastAsia="华文楷体" w:hAnsi="华文楷体" w:hint="eastAsia"/>
                <w:color w:val="0D0D0D" w:themeColor="text1" w:themeTint="F2"/>
                <w:sz w:val="22"/>
                <w:szCs w:val="22"/>
              </w:rPr>
              <w:t>在电池CCS系统中，FCC方案以FFC作为信息采集组件主体，逐步替代传统FPC，在成本与环保方面带来显著提升。该方案主要优势包括：①成本与工艺优势： FCC</w:t>
            </w:r>
            <w:r>
              <w:rPr>
                <w:rFonts w:ascii="华文楷体" w:eastAsia="华文楷体" w:hAnsi="华文楷体" w:hint="eastAsia"/>
                <w:color w:val="0D0D0D" w:themeColor="text1" w:themeTint="F2"/>
                <w:sz w:val="22"/>
                <w:szCs w:val="22"/>
              </w:rPr>
              <w:lastRenderedPageBreak/>
              <w:t>方案大幅精简生产工序、降低生产成本，在当前新能源行业降本需求强烈的背景下，展现出强劲的竞争力，获得行业广泛青睐；②</w:t>
            </w:r>
            <w:bookmarkStart w:id="0" w:name="_GoBack"/>
            <w:bookmarkEnd w:id="0"/>
            <w:r>
              <w:rPr>
                <w:rFonts w:ascii="华文楷体" w:eastAsia="华文楷体" w:hAnsi="华文楷体" w:hint="eastAsia"/>
                <w:color w:val="0D0D0D" w:themeColor="text1" w:themeTint="F2"/>
                <w:sz w:val="22"/>
                <w:szCs w:val="22"/>
              </w:rPr>
              <w:t>环保合规优势：相比FPC的化学蚀刻工艺，FCC采用物理工艺，更符合国内外环保政策要求，在全球市场拓展中具备合规优势。在新能源行业持续追求降本和绿色制造的趋势下，FCC/FFC方案正成为CCS的下一代主流技术路线，多家头部电池企业已开始推广这一方案。</w:t>
            </w:r>
          </w:p>
          <w:p w14:paraId="230AF5C6" w14:textId="77777777" w:rsidR="001C713C" w:rsidRDefault="00183ADD">
            <w:pPr>
              <w:spacing w:line="360" w:lineRule="auto"/>
              <w:ind w:firstLineChars="200" w:firstLine="440"/>
              <w:rPr>
                <w:rFonts w:ascii="华文楷体" w:eastAsia="华文楷体" w:hAnsi="华文楷体"/>
                <w:color w:val="0D0D0D" w:themeColor="text1" w:themeTint="F2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color w:val="0D0D0D" w:themeColor="text1" w:themeTint="F2"/>
                <w:sz w:val="22"/>
                <w:szCs w:val="22"/>
              </w:rPr>
              <w:t>同时，CCS集成工艺也向轻量化、高空间利用率升级。为解决C</w:t>
            </w:r>
            <w:r>
              <w:rPr>
                <w:rFonts w:ascii="华文楷体" w:eastAsia="华文楷体" w:hAnsi="华文楷体"/>
                <w:color w:val="0D0D0D" w:themeColor="text1" w:themeTint="F2"/>
                <w:sz w:val="22"/>
                <w:szCs w:val="22"/>
              </w:rPr>
              <w:t>CS</w:t>
            </w:r>
            <w:r>
              <w:rPr>
                <w:rFonts w:ascii="华文楷体" w:eastAsia="华文楷体" w:hAnsi="华文楷体" w:hint="eastAsia"/>
                <w:color w:val="0D0D0D" w:themeColor="text1" w:themeTint="F2"/>
                <w:sz w:val="22"/>
                <w:szCs w:val="22"/>
              </w:rPr>
              <w:t>注塑托盘方案因塑料结构件厚重、影响电池成组效率的问题，市场上开始推行热压方案，即通过热压工艺将绝缘膜、信号采集组件与铝巴压合成型，实现更轻、更简化的结构。公司在该领域也已布局，可为C</w:t>
            </w:r>
            <w:r>
              <w:rPr>
                <w:rFonts w:ascii="华文楷体" w:eastAsia="华文楷体" w:hAnsi="华文楷体"/>
                <w:color w:val="0D0D0D" w:themeColor="text1" w:themeTint="F2"/>
                <w:sz w:val="22"/>
                <w:szCs w:val="22"/>
              </w:rPr>
              <w:t>CS</w:t>
            </w:r>
            <w:r>
              <w:rPr>
                <w:rFonts w:ascii="华文楷体" w:eastAsia="华文楷体" w:hAnsi="华文楷体" w:hint="eastAsia"/>
                <w:color w:val="0D0D0D" w:themeColor="text1" w:themeTint="F2"/>
                <w:sz w:val="22"/>
                <w:szCs w:val="22"/>
              </w:rPr>
              <w:t>厂家供应热压膜等功能性涂布胶膜，这也将给公司带来新的市场机会。</w:t>
            </w:r>
          </w:p>
        </w:tc>
      </w:tr>
    </w:tbl>
    <w:p w14:paraId="2A977620" w14:textId="77777777" w:rsidR="001C713C" w:rsidRDefault="001C713C">
      <w:pPr>
        <w:spacing w:line="360" w:lineRule="auto"/>
        <w:rPr>
          <w:rFonts w:ascii="华文楷体" w:eastAsia="华文楷体" w:hAnsi="华文楷体"/>
        </w:rPr>
      </w:pPr>
    </w:p>
    <w:sectPr w:rsidR="001C713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4580A"/>
    <w:multiLevelType w:val="multilevel"/>
    <w:tmpl w:val="46A4580A"/>
    <w:lvl w:ilvl="0">
      <w:start w:val="1"/>
      <w:numFmt w:val="chineseCountingThousand"/>
      <w:lvlText w:val="%1、"/>
      <w:lvlJc w:val="left"/>
      <w:pPr>
        <w:ind w:left="561" w:hanging="420"/>
      </w:pPr>
    </w:lvl>
    <w:lvl w:ilvl="1">
      <w:start w:val="1"/>
      <w:numFmt w:val="lowerLetter"/>
      <w:lvlText w:val="%2)"/>
      <w:lvlJc w:val="left"/>
      <w:pPr>
        <w:ind w:left="981" w:hanging="420"/>
      </w:pPr>
    </w:lvl>
    <w:lvl w:ilvl="2">
      <w:start w:val="1"/>
      <w:numFmt w:val="lowerRoman"/>
      <w:lvlText w:val="%3."/>
      <w:lvlJc w:val="right"/>
      <w:pPr>
        <w:ind w:left="1401" w:hanging="420"/>
      </w:pPr>
    </w:lvl>
    <w:lvl w:ilvl="3">
      <w:start w:val="1"/>
      <w:numFmt w:val="decimal"/>
      <w:lvlText w:val="%4."/>
      <w:lvlJc w:val="left"/>
      <w:pPr>
        <w:ind w:left="1821" w:hanging="420"/>
      </w:pPr>
    </w:lvl>
    <w:lvl w:ilvl="4">
      <w:start w:val="1"/>
      <w:numFmt w:val="lowerLetter"/>
      <w:lvlText w:val="%5)"/>
      <w:lvlJc w:val="left"/>
      <w:pPr>
        <w:ind w:left="2241" w:hanging="420"/>
      </w:pPr>
    </w:lvl>
    <w:lvl w:ilvl="5">
      <w:start w:val="1"/>
      <w:numFmt w:val="lowerRoman"/>
      <w:lvlText w:val="%6."/>
      <w:lvlJc w:val="right"/>
      <w:pPr>
        <w:ind w:left="2661" w:hanging="420"/>
      </w:pPr>
    </w:lvl>
    <w:lvl w:ilvl="6">
      <w:start w:val="1"/>
      <w:numFmt w:val="decimal"/>
      <w:lvlText w:val="%7."/>
      <w:lvlJc w:val="left"/>
      <w:pPr>
        <w:ind w:left="3081" w:hanging="420"/>
      </w:pPr>
    </w:lvl>
    <w:lvl w:ilvl="7">
      <w:start w:val="1"/>
      <w:numFmt w:val="lowerLetter"/>
      <w:lvlText w:val="%8)"/>
      <w:lvlJc w:val="left"/>
      <w:pPr>
        <w:ind w:left="3501" w:hanging="420"/>
      </w:pPr>
    </w:lvl>
    <w:lvl w:ilvl="8">
      <w:start w:val="1"/>
      <w:numFmt w:val="lowerRoman"/>
      <w:lvlText w:val="%9."/>
      <w:lvlJc w:val="right"/>
      <w:pPr>
        <w:ind w:left="39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7EC"/>
    <w:rsid w:val="00000F19"/>
    <w:rsid w:val="00001A1A"/>
    <w:rsid w:val="00001F13"/>
    <w:rsid w:val="00003713"/>
    <w:rsid w:val="00004082"/>
    <w:rsid w:val="00004594"/>
    <w:rsid w:val="00004FE2"/>
    <w:rsid w:val="00005475"/>
    <w:rsid w:val="00006DF1"/>
    <w:rsid w:val="00010693"/>
    <w:rsid w:val="0001087D"/>
    <w:rsid w:val="00011793"/>
    <w:rsid w:val="000140DA"/>
    <w:rsid w:val="000144CA"/>
    <w:rsid w:val="0001566E"/>
    <w:rsid w:val="00015C53"/>
    <w:rsid w:val="00016D92"/>
    <w:rsid w:val="00017673"/>
    <w:rsid w:val="00017B45"/>
    <w:rsid w:val="00020990"/>
    <w:rsid w:val="00020CD1"/>
    <w:rsid w:val="0002163D"/>
    <w:rsid w:val="00023703"/>
    <w:rsid w:val="0002405F"/>
    <w:rsid w:val="00024F71"/>
    <w:rsid w:val="0002583A"/>
    <w:rsid w:val="00025AEA"/>
    <w:rsid w:val="000266D1"/>
    <w:rsid w:val="0002673B"/>
    <w:rsid w:val="00030D95"/>
    <w:rsid w:val="000318DD"/>
    <w:rsid w:val="00033130"/>
    <w:rsid w:val="000358B9"/>
    <w:rsid w:val="0003597E"/>
    <w:rsid w:val="000360B0"/>
    <w:rsid w:val="000361D4"/>
    <w:rsid w:val="0003681A"/>
    <w:rsid w:val="00040469"/>
    <w:rsid w:val="00041740"/>
    <w:rsid w:val="0004192C"/>
    <w:rsid w:val="00041BCB"/>
    <w:rsid w:val="000454C3"/>
    <w:rsid w:val="00046C7A"/>
    <w:rsid w:val="00047405"/>
    <w:rsid w:val="000514E0"/>
    <w:rsid w:val="00051948"/>
    <w:rsid w:val="00051BE7"/>
    <w:rsid w:val="00052327"/>
    <w:rsid w:val="00052547"/>
    <w:rsid w:val="00052578"/>
    <w:rsid w:val="000528E7"/>
    <w:rsid w:val="00052E1F"/>
    <w:rsid w:val="00054038"/>
    <w:rsid w:val="00054E3C"/>
    <w:rsid w:val="00055CEC"/>
    <w:rsid w:val="00057D95"/>
    <w:rsid w:val="00060165"/>
    <w:rsid w:val="00060496"/>
    <w:rsid w:val="000609A0"/>
    <w:rsid w:val="0006170C"/>
    <w:rsid w:val="00061A35"/>
    <w:rsid w:val="00062096"/>
    <w:rsid w:val="00063EC5"/>
    <w:rsid w:val="000646F5"/>
    <w:rsid w:val="00064EE7"/>
    <w:rsid w:val="000653F2"/>
    <w:rsid w:val="00066739"/>
    <w:rsid w:val="00066D1B"/>
    <w:rsid w:val="00067491"/>
    <w:rsid w:val="0006775B"/>
    <w:rsid w:val="000702A6"/>
    <w:rsid w:val="00070784"/>
    <w:rsid w:val="000727C4"/>
    <w:rsid w:val="00072E89"/>
    <w:rsid w:val="00073ED0"/>
    <w:rsid w:val="000750A3"/>
    <w:rsid w:val="00076D8B"/>
    <w:rsid w:val="000810B9"/>
    <w:rsid w:val="000811A9"/>
    <w:rsid w:val="00082D76"/>
    <w:rsid w:val="000839E8"/>
    <w:rsid w:val="00084172"/>
    <w:rsid w:val="000841F3"/>
    <w:rsid w:val="00084217"/>
    <w:rsid w:val="00087CBB"/>
    <w:rsid w:val="0009022E"/>
    <w:rsid w:val="00091402"/>
    <w:rsid w:val="0009275D"/>
    <w:rsid w:val="000930F5"/>
    <w:rsid w:val="00093522"/>
    <w:rsid w:val="000960BF"/>
    <w:rsid w:val="00096FF8"/>
    <w:rsid w:val="000A067D"/>
    <w:rsid w:val="000A082F"/>
    <w:rsid w:val="000A1D1D"/>
    <w:rsid w:val="000A2724"/>
    <w:rsid w:val="000A3675"/>
    <w:rsid w:val="000A3A9D"/>
    <w:rsid w:val="000A42DE"/>
    <w:rsid w:val="000A54F1"/>
    <w:rsid w:val="000A57F7"/>
    <w:rsid w:val="000A58E7"/>
    <w:rsid w:val="000A5E61"/>
    <w:rsid w:val="000A6A5C"/>
    <w:rsid w:val="000A73D6"/>
    <w:rsid w:val="000A7757"/>
    <w:rsid w:val="000B059B"/>
    <w:rsid w:val="000B16E4"/>
    <w:rsid w:val="000B212C"/>
    <w:rsid w:val="000B4F3F"/>
    <w:rsid w:val="000B518C"/>
    <w:rsid w:val="000B6758"/>
    <w:rsid w:val="000B7D23"/>
    <w:rsid w:val="000C1233"/>
    <w:rsid w:val="000C159F"/>
    <w:rsid w:val="000C2123"/>
    <w:rsid w:val="000C252F"/>
    <w:rsid w:val="000C2769"/>
    <w:rsid w:val="000C3342"/>
    <w:rsid w:val="000C579C"/>
    <w:rsid w:val="000C631D"/>
    <w:rsid w:val="000C651A"/>
    <w:rsid w:val="000C6D52"/>
    <w:rsid w:val="000D1FEA"/>
    <w:rsid w:val="000D248E"/>
    <w:rsid w:val="000D2B39"/>
    <w:rsid w:val="000D2B63"/>
    <w:rsid w:val="000D62CC"/>
    <w:rsid w:val="000E06B0"/>
    <w:rsid w:val="000E07F7"/>
    <w:rsid w:val="000E141A"/>
    <w:rsid w:val="000E164F"/>
    <w:rsid w:val="000E1724"/>
    <w:rsid w:val="000E51A7"/>
    <w:rsid w:val="000E5D64"/>
    <w:rsid w:val="000E662B"/>
    <w:rsid w:val="000E793E"/>
    <w:rsid w:val="000F1836"/>
    <w:rsid w:val="000F228B"/>
    <w:rsid w:val="000F3C3B"/>
    <w:rsid w:val="000F4C79"/>
    <w:rsid w:val="000F4F4A"/>
    <w:rsid w:val="000F4FB3"/>
    <w:rsid w:val="000F54CF"/>
    <w:rsid w:val="000F7EB4"/>
    <w:rsid w:val="001000D2"/>
    <w:rsid w:val="00100384"/>
    <w:rsid w:val="0010130C"/>
    <w:rsid w:val="00101C48"/>
    <w:rsid w:val="0010262C"/>
    <w:rsid w:val="00102B1C"/>
    <w:rsid w:val="00103587"/>
    <w:rsid w:val="00103D51"/>
    <w:rsid w:val="0010720D"/>
    <w:rsid w:val="00107911"/>
    <w:rsid w:val="00107DBB"/>
    <w:rsid w:val="00113446"/>
    <w:rsid w:val="00113CDE"/>
    <w:rsid w:val="001152B5"/>
    <w:rsid w:val="001158DA"/>
    <w:rsid w:val="00115967"/>
    <w:rsid w:val="00115ADC"/>
    <w:rsid w:val="00117FE9"/>
    <w:rsid w:val="00121BA6"/>
    <w:rsid w:val="00121F64"/>
    <w:rsid w:val="00122150"/>
    <w:rsid w:val="001222B1"/>
    <w:rsid w:val="00122A8E"/>
    <w:rsid w:val="00122C80"/>
    <w:rsid w:val="00123E98"/>
    <w:rsid w:val="00124508"/>
    <w:rsid w:val="00124982"/>
    <w:rsid w:val="00125830"/>
    <w:rsid w:val="00126403"/>
    <w:rsid w:val="00132BCB"/>
    <w:rsid w:val="0013456B"/>
    <w:rsid w:val="00134A3B"/>
    <w:rsid w:val="00135209"/>
    <w:rsid w:val="00135784"/>
    <w:rsid w:val="00135959"/>
    <w:rsid w:val="00135A03"/>
    <w:rsid w:val="001364A8"/>
    <w:rsid w:val="0014132A"/>
    <w:rsid w:val="001419CD"/>
    <w:rsid w:val="00141FDE"/>
    <w:rsid w:val="00143369"/>
    <w:rsid w:val="001433E7"/>
    <w:rsid w:val="0014385E"/>
    <w:rsid w:val="00145852"/>
    <w:rsid w:val="00146D4E"/>
    <w:rsid w:val="00147EC6"/>
    <w:rsid w:val="00150DB8"/>
    <w:rsid w:val="00150F36"/>
    <w:rsid w:val="00151DB7"/>
    <w:rsid w:val="00152209"/>
    <w:rsid w:val="001534F8"/>
    <w:rsid w:val="00153ED2"/>
    <w:rsid w:val="00154166"/>
    <w:rsid w:val="00155595"/>
    <w:rsid w:val="00155F1A"/>
    <w:rsid w:val="00156062"/>
    <w:rsid w:val="0015697C"/>
    <w:rsid w:val="00157B58"/>
    <w:rsid w:val="00161177"/>
    <w:rsid w:val="00162FD4"/>
    <w:rsid w:val="0016396F"/>
    <w:rsid w:val="00165501"/>
    <w:rsid w:val="00165BBA"/>
    <w:rsid w:val="00165FF3"/>
    <w:rsid w:val="0016699F"/>
    <w:rsid w:val="00166F33"/>
    <w:rsid w:val="00167435"/>
    <w:rsid w:val="00167DA3"/>
    <w:rsid w:val="00170159"/>
    <w:rsid w:val="001706EC"/>
    <w:rsid w:val="00171715"/>
    <w:rsid w:val="00172B31"/>
    <w:rsid w:val="00172C90"/>
    <w:rsid w:val="0017340A"/>
    <w:rsid w:val="001734B8"/>
    <w:rsid w:val="00173B30"/>
    <w:rsid w:val="0017432B"/>
    <w:rsid w:val="001756EC"/>
    <w:rsid w:val="001768A3"/>
    <w:rsid w:val="00180B38"/>
    <w:rsid w:val="00180BC0"/>
    <w:rsid w:val="00181819"/>
    <w:rsid w:val="0018216A"/>
    <w:rsid w:val="001829F3"/>
    <w:rsid w:val="00183ADD"/>
    <w:rsid w:val="001862D0"/>
    <w:rsid w:val="001878A5"/>
    <w:rsid w:val="00187BC5"/>
    <w:rsid w:val="00190540"/>
    <w:rsid w:val="0019193A"/>
    <w:rsid w:val="001A069B"/>
    <w:rsid w:val="001A06D8"/>
    <w:rsid w:val="001A09AE"/>
    <w:rsid w:val="001A1925"/>
    <w:rsid w:val="001A275B"/>
    <w:rsid w:val="001A2C1A"/>
    <w:rsid w:val="001A3744"/>
    <w:rsid w:val="001A3BBE"/>
    <w:rsid w:val="001A54FB"/>
    <w:rsid w:val="001A65DC"/>
    <w:rsid w:val="001B0309"/>
    <w:rsid w:val="001B12A8"/>
    <w:rsid w:val="001B2DC1"/>
    <w:rsid w:val="001B3BBA"/>
    <w:rsid w:val="001C2442"/>
    <w:rsid w:val="001C2A95"/>
    <w:rsid w:val="001C322D"/>
    <w:rsid w:val="001C41F8"/>
    <w:rsid w:val="001C4289"/>
    <w:rsid w:val="001C4807"/>
    <w:rsid w:val="001C67C0"/>
    <w:rsid w:val="001C713C"/>
    <w:rsid w:val="001C74C0"/>
    <w:rsid w:val="001C7A34"/>
    <w:rsid w:val="001C7BF2"/>
    <w:rsid w:val="001D0B5F"/>
    <w:rsid w:val="001D17BE"/>
    <w:rsid w:val="001D323C"/>
    <w:rsid w:val="001D495F"/>
    <w:rsid w:val="001D49F6"/>
    <w:rsid w:val="001D4D05"/>
    <w:rsid w:val="001D4FB7"/>
    <w:rsid w:val="001D7D34"/>
    <w:rsid w:val="001E0842"/>
    <w:rsid w:val="001E1337"/>
    <w:rsid w:val="001E3202"/>
    <w:rsid w:val="001E336C"/>
    <w:rsid w:val="001E5B1E"/>
    <w:rsid w:val="001E64BB"/>
    <w:rsid w:val="001E6AF3"/>
    <w:rsid w:val="001E6BD3"/>
    <w:rsid w:val="001E6E97"/>
    <w:rsid w:val="001E735D"/>
    <w:rsid w:val="001F0F65"/>
    <w:rsid w:val="001F2F09"/>
    <w:rsid w:val="001F383F"/>
    <w:rsid w:val="001F449D"/>
    <w:rsid w:val="001F5A22"/>
    <w:rsid w:val="001F7AE9"/>
    <w:rsid w:val="002002D9"/>
    <w:rsid w:val="002006DA"/>
    <w:rsid w:val="00200743"/>
    <w:rsid w:val="00200A68"/>
    <w:rsid w:val="002011E5"/>
    <w:rsid w:val="00201412"/>
    <w:rsid w:val="002015E0"/>
    <w:rsid w:val="002030D1"/>
    <w:rsid w:val="00203329"/>
    <w:rsid w:val="00203755"/>
    <w:rsid w:val="00204B6D"/>
    <w:rsid w:val="00205D3A"/>
    <w:rsid w:val="002071A3"/>
    <w:rsid w:val="002071D4"/>
    <w:rsid w:val="002072F4"/>
    <w:rsid w:val="002106B3"/>
    <w:rsid w:val="00210F3C"/>
    <w:rsid w:val="0021116D"/>
    <w:rsid w:val="002118E2"/>
    <w:rsid w:val="002129CC"/>
    <w:rsid w:val="00212C8C"/>
    <w:rsid w:val="00213A1E"/>
    <w:rsid w:val="00213CD8"/>
    <w:rsid w:val="00216535"/>
    <w:rsid w:val="00216F3C"/>
    <w:rsid w:val="002170B1"/>
    <w:rsid w:val="00217678"/>
    <w:rsid w:val="00217BB0"/>
    <w:rsid w:val="002209C3"/>
    <w:rsid w:val="002216AA"/>
    <w:rsid w:val="00224CE0"/>
    <w:rsid w:val="002258CF"/>
    <w:rsid w:val="00225C93"/>
    <w:rsid w:val="00226766"/>
    <w:rsid w:val="0023089D"/>
    <w:rsid w:val="002310F0"/>
    <w:rsid w:val="00233347"/>
    <w:rsid w:val="002367FD"/>
    <w:rsid w:val="002373A0"/>
    <w:rsid w:val="002407F1"/>
    <w:rsid w:val="00240C69"/>
    <w:rsid w:val="0024226B"/>
    <w:rsid w:val="00242B6E"/>
    <w:rsid w:val="00242C52"/>
    <w:rsid w:val="00243342"/>
    <w:rsid w:val="002448C0"/>
    <w:rsid w:val="00244D6C"/>
    <w:rsid w:val="002462B9"/>
    <w:rsid w:val="0024735F"/>
    <w:rsid w:val="00247370"/>
    <w:rsid w:val="002507AB"/>
    <w:rsid w:val="00250B6E"/>
    <w:rsid w:val="00250E1E"/>
    <w:rsid w:val="00250EFE"/>
    <w:rsid w:val="0025121F"/>
    <w:rsid w:val="00251FC5"/>
    <w:rsid w:val="00252E45"/>
    <w:rsid w:val="00253B85"/>
    <w:rsid w:val="00253D96"/>
    <w:rsid w:val="00253E24"/>
    <w:rsid w:val="00257A58"/>
    <w:rsid w:val="00257BE4"/>
    <w:rsid w:val="00260351"/>
    <w:rsid w:val="002617AD"/>
    <w:rsid w:val="00261B70"/>
    <w:rsid w:val="0026270A"/>
    <w:rsid w:val="0026280E"/>
    <w:rsid w:val="00262DE4"/>
    <w:rsid w:val="002639EC"/>
    <w:rsid w:val="00263C64"/>
    <w:rsid w:val="00267716"/>
    <w:rsid w:val="002677D5"/>
    <w:rsid w:val="00270912"/>
    <w:rsid w:val="00271871"/>
    <w:rsid w:val="00272FEB"/>
    <w:rsid w:val="00274277"/>
    <w:rsid w:val="002748E0"/>
    <w:rsid w:val="002751BA"/>
    <w:rsid w:val="002752FF"/>
    <w:rsid w:val="00275E0D"/>
    <w:rsid w:val="00276BFB"/>
    <w:rsid w:val="00276C6D"/>
    <w:rsid w:val="002814DC"/>
    <w:rsid w:val="00281CDF"/>
    <w:rsid w:val="00281D35"/>
    <w:rsid w:val="00282175"/>
    <w:rsid w:val="00282BD0"/>
    <w:rsid w:val="00283143"/>
    <w:rsid w:val="0028391B"/>
    <w:rsid w:val="00283C5C"/>
    <w:rsid w:val="00285C84"/>
    <w:rsid w:val="00287691"/>
    <w:rsid w:val="00291A82"/>
    <w:rsid w:val="00291C29"/>
    <w:rsid w:val="00291CC1"/>
    <w:rsid w:val="00294C9B"/>
    <w:rsid w:val="002953F7"/>
    <w:rsid w:val="00295A7C"/>
    <w:rsid w:val="00296050"/>
    <w:rsid w:val="00296627"/>
    <w:rsid w:val="002A0494"/>
    <w:rsid w:val="002A0CBE"/>
    <w:rsid w:val="002A2AE7"/>
    <w:rsid w:val="002A44D9"/>
    <w:rsid w:val="002A540E"/>
    <w:rsid w:val="002A7518"/>
    <w:rsid w:val="002A7C83"/>
    <w:rsid w:val="002B0419"/>
    <w:rsid w:val="002B190F"/>
    <w:rsid w:val="002B3022"/>
    <w:rsid w:val="002B33FE"/>
    <w:rsid w:val="002B392F"/>
    <w:rsid w:val="002B5A88"/>
    <w:rsid w:val="002B68E9"/>
    <w:rsid w:val="002B765C"/>
    <w:rsid w:val="002C10E3"/>
    <w:rsid w:val="002C25DB"/>
    <w:rsid w:val="002C2F0E"/>
    <w:rsid w:val="002C3F86"/>
    <w:rsid w:val="002C46FD"/>
    <w:rsid w:val="002C698B"/>
    <w:rsid w:val="002C699E"/>
    <w:rsid w:val="002C744A"/>
    <w:rsid w:val="002D0DF3"/>
    <w:rsid w:val="002D1411"/>
    <w:rsid w:val="002D2874"/>
    <w:rsid w:val="002D397E"/>
    <w:rsid w:val="002D3F7E"/>
    <w:rsid w:val="002D43EB"/>
    <w:rsid w:val="002D49F2"/>
    <w:rsid w:val="002D551B"/>
    <w:rsid w:val="002D77EC"/>
    <w:rsid w:val="002D77F4"/>
    <w:rsid w:val="002E02C5"/>
    <w:rsid w:val="002E0519"/>
    <w:rsid w:val="002E061A"/>
    <w:rsid w:val="002E32CE"/>
    <w:rsid w:val="002E3F08"/>
    <w:rsid w:val="002E4ED7"/>
    <w:rsid w:val="002E6B1E"/>
    <w:rsid w:val="002E74F1"/>
    <w:rsid w:val="002E754F"/>
    <w:rsid w:val="002E7A7E"/>
    <w:rsid w:val="002F0533"/>
    <w:rsid w:val="002F0687"/>
    <w:rsid w:val="002F1251"/>
    <w:rsid w:val="002F130D"/>
    <w:rsid w:val="002F18D5"/>
    <w:rsid w:val="002F3371"/>
    <w:rsid w:val="002F5C7B"/>
    <w:rsid w:val="002F5F9F"/>
    <w:rsid w:val="002F67DF"/>
    <w:rsid w:val="002F7572"/>
    <w:rsid w:val="002F7E58"/>
    <w:rsid w:val="003006CD"/>
    <w:rsid w:val="00300ABA"/>
    <w:rsid w:val="00300D7E"/>
    <w:rsid w:val="00301F43"/>
    <w:rsid w:val="00302377"/>
    <w:rsid w:val="00302520"/>
    <w:rsid w:val="0030267D"/>
    <w:rsid w:val="00305B56"/>
    <w:rsid w:val="003073EA"/>
    <w:rsid w:val="00310135"/>
    <w:rsid w:val="00310EA1"/>
    <w:rsid w:val="0031297E"/>
    <w:rsid w:val="00313D60"/>
    <w:rsid w:val="003149C0"/>
    <w:rsid w:val="00315E13"/>
    <w:rsid w:val="00315F56"/>
    <w:rsid w:val="00317F3A"/>
    <w:rsid w:val="00321354"/>
    <w:rsid w:val="003218C1"/>
    <w:rsid w:val="00321D1B"/>
    <w:rsid w:val="00326512"/>
    <w:rsid w:val="00327A16"/>
    <w:rsid w:val="00327BB0"/>
    <w:rsid w:val="00327D58"/>
    <w:rsid w:val="00330871"/>
    <w:rsid w:val="00330BD6"/>
    <w:rsid w:val="00331E92"/>
    <w:rsid w:val="003320B3"/>
    <w:rsid w:val="003325A2"/>
    <w:rsid w:val="00333576"/>
    <w:rsid w:val="00333C63"/>
    <w:rsid w:val="00333D77"/>
    <w:rsid w:val="00333E99"/>
    <w:rsid w:val="003355F6"/>
    <w:rsid w:val="00337B7B"/>
    <w:rsid w:val="003413D7"/>
    <w:rsid w:val="00341D81"/>
    <w:rsid w:val="00342F60"/>
    <w:rsid w:val="0034350E"/>
    <w:rsid w:val="00343E35"/>
    <w:rsid w:val="00344301"/>
    <w:rsid w:val="00346861"/>
    <w:rsid w:val="00346C45"/>
    <w:rsid w:val="0035115A"/>
    <w:rsid w:val="00352619"/>
    <w:rsid w:val="003545DD"/>
    <w:rsid w:val="00354CE6"/>
    <w:rsid w:val="00354D74"/>
    <w:rsid w:val="00355914"/>
    <w:rsid w:val="00355B99"/>
    <w:rsid w:val="00357B86"/>
    <w:rsid w:val="0036114E"/>
    <w:rsid w:val="00361152"/>
    <w:rsid w:val="003612FC"/>
    <w:rsid w:val="00362678"/>
    <w:rsid w:val="00362A90"/>
    <w:rsid w:val="00364843"/>
    <w:rsid w:val="00365D0B"/>
    <w:rsid w:val="00366127"/>
    <w:rsid w:val="00366414"/>
    <w:rsid w:val="00367301"/>
    <w:rsid w:val="003677FA"/>
    <w:rsid w:val="00367BD7"/>
    <w:rsid w:val="00370752"/>
    <w:rsid w:val="00372495"/>
    <w:rsid w:val="0037249C"/>
    <w:rsid w:val="003726F0"/>
    <w:rsid w:val="00372CCE"/>
    <w:rsid w:val="00373EA5"/>
    <w:rsid w:val="00374FB6"/>
    <w:rsid w:val="003774DB"/>
    <w:rsid w:val="00377DAB"/>
    <w:rsid w:val="0038179C"/>
    <w:rsid w:val="0038363B"/>
    <w:rsid w:val="00384D43"/>
    <w:rsid w:val="00385A02"/>
    <w:rsid w:val="003860D3"/>
    <w:rsid w:val="003907B6"/>
    <w:rsid w:val="003930FC"/>
    <w:rsid w:val="0039624C"/>
    <w:rsid w:val="00396708"/>
    <w:rsid w:val="003973C4"/>
    <w:rsid w:val="003A0570"/>
    <w:rsid w:val="003A0F33"/>
    <w:rsid w:val="003A13EB"/>
    <w:rsid w:val="003A631F"/>
    <w:rsid w:val="003A74AE"/>
    <w:rsid w:val="003A7E41"/>
    <w:rsid w:val="003A7E55"/>
    <w:rsid w:val="003B10CA"/>
    <w:rsid w:val="003B171C"/>
    <w:rsid w:val="003B2844"/>
    <w:rsid w:val="003B2C7A"/>
    <w:rsid w:val="003B3BF4"/>
    <w:rsid w:val="003B76B2"/>
    <w:rsid w:val="003C2114"/>
    <w:rsid w:val="003C3356"/>
    <w:rsid w:val="003C3630"/>
    <w:rsid w:val="003C6858"/>
    <w:rsid w:val="003D06B7"/>
    <w:rsid w:val="003D08D5"/>
    <w:rsid w:val="003D0F77"/>
    <w:rsid w:val="003D351B"/>
    <w:rsid w:val="003D3D30"/>
    <w:rsid w:val="003D6ADE"/>
    <w:rsid w:val="003D6E2C"/>
    <w:rsid w:val="003E14E0"/>
    <w:rsid w:val="003E15EA"/>
    <w:rsid w:val="003E23D4"/>
    <w:rsid w:val="003E367F"/>
    <w:rsid w:val="003E43A6"/>
    <w:rsid w:val="003E49F3"/>
    <w:rsid w:val="003E4C22"/>
    <w:rsid w:val="003E5CE4"/>
    <w:rsid w:val="003E5DC6"/>
    <w:rsid w:val="003E7F21"/>
    <w:rsid w:val="003F0962"/>
    <w:rsid w:val="003F1C80"/>
    <w:rsid w:val="003F31FF"/>
    <w:rsid w:val="003F41E9"/>
    <w:rsid w:val="003F42D5"/>
    <w:rsid w:val="003F5571"/>
    <w:rsid w:val="003F5822"/>
    <w:rsid w:val="003F63F5"/>
    <w:rsid w:val="003F7B63"/>
    <w:rsid w:val="003F7D98"/>
    <w:rsid w:val="004008F7"/>
    <w:rsid w:val="00400D7E"/>
    <w:rsid w:val="00401097"/>
    <w:rsid w:val="00402D0D"/>
    <w:rsid w:val="00403575"/>
    <w:rsid w:val="00404D24"/>
    <w:rsid w:val="00405068"/>
    <w:rsid w:val="0040514C"/>
    <w:rsid w:val="0040655A"/>
    <w:rsid w:val="00406CAC"/>
    <w:rsid w:val="00407360"/>
    <w:rsid w:val="00407A66"/>
    <w:rsid w:val="004107F3"/>
    <w:rsid w:val="00410902"/>
    <w:rsid w:val="00410AFE"/>
    <w:rsid w:val="00410FAF"/>
    <w:rsid w:val="00411788"/>
    <w:rsid w:val="004123EC"/>
    <w:rsid w:val="00412F1C"/>
    <w:rsid w:val="00413581"/>
    <w:rsid w:val="00413E01"/>
    <w:rsid w:val="00413FAE"/>
    <w:rsid w:val="0041504C"/>
    <w:rsid w:val="00416DE0"/>
    <w:rsid w:val="00417B74"/>
    <w:rsid w:val="00417D12"/>
    <w:rsid w:val="00421323"/>
    <w:rsid w:val="00423C4E"/>
    <w:rsid w:val="004258F3"/>
    <w:rsid w:val="0043033E"/>
    <w:rsid w:val="004306DE"/>
    <w:rsid w:val="00430E1B"/>
    <w:rsid w:val="004315A5"/>
    <w:rsid w:val="00431BC7"/>
    <w:rsid w:val="00431C15"/>
    <w:rsid w:val="004320A6"/>
    <w:rsid w:val="00432D7C"/>
    <w:rsid w:val="004360BE"/>
    <w:rsid w:val="00436772"/>
    <w:rsid w:val="00437B96"/>
    <w:rsid w:val="004407FB"/>
    <w:rsid w:val="00440FEC"/>
    <w:rsid w:val="00441FB3"/>
    <w:rsid w:val="0044203C"/>
    <w:rsid w:val="00444518"/>
    <w:rsid w:val="00445631"/>
    <w:rsid w:val="00445B74"/>
    <w:rsid w:val="0044613E"/>
    <w:rsid w:val="00446659"/>
    <w:rsid w:val="00446B27"/>
    <w:rsid w:val="0044759D"/>
    <w:rsid w:val="00451120"/>
    <w:rsid w:val="004531B8"/>
    <w:rsid w:val="0045339E"/>
    <w:rsid w:val="00454844"/>
    <w:rsid w:val="00455BE2"/>
    <w:rsid w:val="00457AAD"/>
    <w:rsid w:val="00457F47"/>
    <w:rsid w:val="00460438"/>
    <w:rsid w:val="00460C8E"/>
    <w:rsid w:val="00461E48"/>
    <w:rsid w:val="00462962"/>
    <w:rsid w:val="00462977"/>
    <w:rsid w:val="00463394"/>
    <w:rsid w:val="00463B6F"/>
    <w:rsid w:val="004643B7"/>
    <w:rsid w:val="00465875"/>
    <w:rsid w:val="004664D0"/>
    <w:rsid w:val="004666F4"/>
    <w:rsid w:val="004678EC"/>
    <w:rsid w:val="0047159E"/>
    <w:rsid w:val="00473754"/>
    <w:rsid w:val="00475291"/>
    <w:rsid w:val="00475355"/>
    <w:rsid w:val="00475DBB"/>
    <w:rsid w:val="00475F9F"/>
    <w:rsid w:val="00476BED"/>
    <w:rsid w:val="0048006B"/>
    <w:rsid w:val="00480C74"/>
    <w:rsid w:val="004810A2"/>
    <w:rsid w:val="00481665"/>
    <w:rsid w:val="00481E36"/>
    <w:rsid w:val="004841F3"/>
    <w:rsid w:val="004855AE"/>
    <w:rsid w:val="00485AD0"/>
    <w:rsid w:val="004872B9"/>
    <w:rsid w:val="00490707"/>
    <w:rsid w:val="0049102F"/>
    <w:rsid w:val="004916A4"/>
    <w:rsid w:val="004918C3"/>
    <w:rsid w:val="0049193A"/>
    <w:rsid w:val="00493E43"/>
    <w:rsid w:val="004952F4"/>
    <w:rsid w:val="00495DCE"/>
    <w:rsid w:val="00496815"/>
    <w:rsid w:val="004A09DC"/>
    <w:rsid w:val="004A1562"/>
    <w:rsid w:val="004A1640"/>
    <w:rsid w:val="004A1CED"/>
    <w:rsid w:val="004A1EB8"/>
    <w:rsid w:val="004A2093"/>
    <w:rsid w:val="004A4302"/>
    <w:rsid w:val="004A5B66"/>
    <w:rsid w:val="004A66B2"/>
    <w:rsid w:val="004A77D6"/>
    <w:rsid w:val="004B1AA3"/>
    <w:rsid w:val="004B2B14"/>
    <w:rsid w:val="004B39FF"/>
    <w:rsid w:val="004B5471"/>
    <w:rsid w:val="004B5B5A"/>
    <w:rsid w:val="004C0459"/>
    <w:rsid w:val="004C0669"/>
    <w:rsid w:val="004C118A"/>
    <w:rsid w:val="004C185A"/>
    <w:rsid w:val="004C1AEF"/>
    <w:rsid w:val="004C230A"/>
    <w:rsid w:val="004C2BDF"/>
    <w:rsid w:val="004C35D5"/>
    <w:rsid w:val="004C3620"/>
    <w:rsid w:val="004C3CF3"/>
    <w:rsid w:val="004C69B7"/>
    <w:rsid w:val="004C7206"/>
    <w:rsid w:val="004D074E"/>
    <w:rsid w:val="004D095D"/>
    <w:rsid w:val="004D15C7"/>
    <w:rsid w:val="004D1650"/>
    <w:rsid w:val="004D2095"/>
    <w:rsid w:val="004D2D4C"/>
    <w:rsid w:val="004D2F5F"/>
    <w:rsid w:val="004D33A2"/>
    <w:rsid w:val="004D3BCD"/>
    <w:rsid w:val="004D3C4D"/>
    <w:rsid w:val="004D53F6"/>
    <w:rsid w:val="004D5AB3"/>
    <w:rsid w:val="004D7677"/>
    <w:rsid w:val="004E0115"/>
    <w:rsid w:val="004E0E09"/>
    <w:rsid w:val="004E1259"/>
    <w:rsid w:val="004E1A21"/>
    <w:rsid w:val="004E1AC9"/>
    <w:rsid w:val="004E2665"/>
    <w:rsid w:val="004E2F44"/>
    <w:rsid w:val="004E2FFB"/>
    <w:rsid w:val="004E44A7"/>
    <w:rsid w:val="004E4AD9"/>
    <w:rsid w:val="004E5C1C"/>
    <w:rsid w:val="004E7128"/>
    <w:rsid w:val="004F0099"/>
    <w:rsid w:val="004F31BE"/>
    <w:rsid w:val="004F75C7"/>
    <w:rsid w:val="00502BFE"/>
    <w:rsid w:val="005031C4"/>
    <w:rsid w:val="00504F68"/>
    <w:rsid w:val="00507F13"/>
    <w:rsid w:val="00510AFC"/>
    <w:rsid w:val="005111B9"/>
    <w:rsid w:val="00511221"/>
    <w:rsid w:val="00511B6E"/>
    <w:rsid w:val="00512AF5"/>
    <w:rsid w:val="0051456F"/>
    <w:rsid w:val="00514CAB"/>
    <w:rsid w:val="0051549A"/>
    <w:rsid w:val="00516DD5"/>
    <w:rsid w:val="00517433"/>
    <w:rsid w:val="0052071A"/>
    <w:rsid w:val="00521382"/>
    <w:rsid w:val="0052195F"/>
    <w:rsid w:val="005221FF"/>
    <w:rsid w:val="00523C32"/>
    <w:rsid w:val="00524325"/>
    <w:rsid w:val="00527667"/>
    <w:rsid w:val="00530111"/>
    <w:rsid w:val="005307E7"/>
    <w:rsid w:val="005309C4"/>
    <w:rsid w:val="00530D15"/>
    <w:rsid w:val="00530E54"/>
    <w:rsid w:val="005315E8"/>
    <w:rsid w:val="005335F7"/>
    <w:rsid w:val="005337B7"/>
    <w:rsid w:val="005338D2"/>
    <w:rsid w:val="00533A39"/>
    <w:rsid w:val="00534819"/>
    <w:rsid w:val="00534DBA"/>
    <w:rsid w:val="0053671D"/>
    <w:rsid w:val="00537E5D"/>
    <w:rsid w:val="0054047F"/>
    <w:rsid w:val="00540AA5"/>
    <w:rsid w:val="00541A21"/>
    <w:rsid w:val="0054292A"/>
    <w:rsid w:val="00542966"/>
    <w:rsid w:val="00544FAB"/>
    <w:rsid w:val="0054640E"/>
    <w:rsid w:val="00546BFA"/>
    <w:rsid w:val="00547665"/>
    <w:rsid w:val="00547BA8"/>
    <w:rsid w:val="005501A4"/>
    <w:rsid w:val="0055080D"/>
    <w:rsid w:val="00552237"/>
    <w:rsid w:val="00552A4A"/>
    <w:rsid w:val="00553A5B"/>
    <w:rsid w:val="00553CC0"/>
    <w:rsid w:val="00553FCC"/>
    <w:rsid w:val="00554CDB"/>
    <w:rsid w:val="00556376"/>
    <w:rsid w:val="0056011E"/>
    <w:rsid w:val="0056113C"/>
    <w:rsid w:val="00561495"/>
    <w:rsid w:val="005616E0"/>
    <w:rsid w:val="00561803"/>
    <w:rsid w:val="00561EAD"/>
    <w:rsid w:val="0056222B"/>
    <w:rsid w:val="0056364F"/>
    <w:rsid w:val="00563B04"/>
    <w:rsid w:val="00565C8B"/>
    <w:rsid w:val="005663B9"/>
    <w:rsid w:val="0056723E"/>
    <w:rsid w:val="00567FAC"/>
    <w:rsid w:val="0057092C"/>
    <w:rsid w:val="005712F0"/>
    <w:rsid w:val="0057212B"/>
    <w:rsid w:val="00572592"/>
    <w:rsid w:val="00572990"/>
    <w:rsid w:val="005733B0"/>
    <w:rsid w:val="00573458"/>
    <w:rsid w:val="0057526E"/>
    <w:rsid w:val="00576A69"/>
    <w:rsid w:val="005774D2"/>
    <w:rsid w:val="00582040"/>
    <w:rsid w:val="00582432"/>
    <w:rsid w:val="00584C7B"/>
    <w:rsid w:val="00584FEC"/>
    <w:rsid w:val="005867B5"/>
    <w:rsid w:val="00587220"/>
    <w:rsid w:val="005929F2"/>
    <w:rsid w:val="005935B2"/>
    <w:rsid w:val="00594E37"/>
    <w:rsid w:val="0059519E"/>
    <w:rsid w:val="00596C6F"/>
    <w:rsid w:val="00596FED"/>
    <w:rsid w:val="00597D15"/>
    <w:rsid w:val="00597E79"/>
    <w:rsid w:val="005A0939"/>
    <w:rsid w:val="005A2AD2"/>
    <w:rsid w:val="005A50A4"/>
    <w:rsid w:val="005A70F3"/>
    <w:rsid w:val="005B1273"/>
    <w:rsid w:val="005B149F"/>
    <w:rsid w:val="005B1EAB"/>
    <w:rsid w:val="005B2056"/>
    <w:rsid w:val="005B368F"/>
    <w:rsid w:val="005B37C5"/>
    <w:rsid w:val="005B3AFC"/>
    <w:rsid w:val="005B4D1B"/>
    <w:rsid w:val="005B4E7F"/>
    <w:rsid w:val="005B5474"/>
    <w:rsid w:val="005B556D"/>
    <w:rsid w:val="005B6626"/>
    <w:rsid w:val="005B7855"/>
    <w:rsid w:val="005C2744"/>
    <w:rsid w:val="005C3FD8"/>
    <w:rsid w:val="005C4653"/>
    <w:rsid w:val="005C4934"/>
    <w:rsid w:val="005C49AE"/>
    <w:rsid w:val="005C56F9"/>
    <w:rsid w:val="005C6513"/>
    <w:rsid w:val="005C7623"/>
    <w:rsid w:val="005C7F02"/>
    <w:rsid w:val="005D03AF"/>
    <w:rsid w:val="005D15D9"/>
    <w:rsid w:val="005D2673"/>
    <w:rsid w:val="005D27B0"/>
    <w:rsid w:val="005D2F06"/>
    <w:rsid w:val="005D3EEF"/>
    <w:rsid w:val="005D4534"/>
    <w:rsid w:val="005D69B8"/>
    <w:rsid w:val="005D6C8A"/>
    <w:rsid w:val="005D7BAC"/>
    <w:rsid w:val="005E022B"/>
    <w:rsid w:val="005E0627"/>
    <w:rsid w:val="005E11A8"/>
    <w:rsid w:val="005E2EC3"/>
    <w:rsid w:val="005E326E"/>
    <w:rsid w:val="005E6A60"/>
    <w:rsid w:val="005E7B21"/>
    <w:rsid w:val="005F05B2"/>
    <w:rsid w:val="005F2D45"/>
    <w:rsid w:val="005F557C"/>
    <w:rsid w:val="005F6E1E"/>
    <w:rsid w:val="006002EB"/>
    <w:rsid w:val="0060212E"/>
    <w:rsid w:val="00602DB9"/>
    <w:rsid w:val="00605024"/>
    <w:rsid w:val="00606E9C"/>
    <w:rsid w:val="0061176D"/>
    <w:rsid w:val="006128ED"/>
    <w:rsid w:val="00612BB4"/>
    <w:rsid w:val="00612CC4"/>
    <w:rsid w:val="00613374"/>
    <w:rsid w:val="006133FD"/>
    <w:rsid w:val="00613692"/>
    <w:rsid w:val="00614189"/>
    <w:rsid w:val="00615824"/>
    <w:rsid w:val="0061634F"/>
    <w:rsid w:val="00616D0F"/>
    <w:rsid w:val="00616E5E"/>
    <w:rsid w:val="00617281"/>
    <w:rsid w:val="00620FFD"/>
    <w:rsid w:val="006214E8"/>
    <w:rsid w:val="0062171C"/>
    <w:rsid w:val="00622900"/>
    <w:rsid w:val="00622948"/>
    <w:rsid w:val="00622B1C"/>
    <w:rsid w:val="00623959"/>
    <w:rsid w:val="00624E81"/>
    <w:rsid w:val="00624F01"/>
    <w:rsid w:val="00625B69"/>
    <w:rsid w:val="00625D84"/>
    <w:rsid w:val="00626493"/>
    <w:rsid w:val="006276D4"/>
    <w:rsid w:val="00627903"/>
    <w:rsid w:val="00630FCA"/>
    <w:rsid w:val="00632519"/>
    <w:rsid w:val="00632F52"/>
    <w:rsid w:val="00633A04"/>
    <w:rsid w:val="00634B29"/>
    <w:rsid w:val="0063553F"/>
    <w:rsid w:val="006356BC"/>
    <w:rsid w:val="00635C23"/>
    <w:rsid w:val="00636E55"/>
    <w:rsid w:val="006401E8"/>
    <w:rsid w:val="00641652"/>
    <w:rsid w:val="00642022"/>
    <w:rsid w:val="00643161"/>
    <w:rsid w:val="00644BB9"/>
    <w:rsid w:val="00646056"/>
    <w:rsid w:val="0064634A"/>
    <w:rsid w:val="006465B7"/>
    <w:rsid w:val="0064664E"/>
    <w:rsid w:val="00647031"/>
    <w:rsid w:val="00651667"/>
    <w:rsid w:val="00653536"/>
    <w:rsid w:val="00654E21"/>
    <w:rsid w:val="00655735"/>
    <w:rsid w:val="00656DC9"/>
    <w:rsid w:val="00657165"/>
    <w:rsid w:val="00660641"/>
    <w:rsid w:val="0066072C"/>
    <w:rsid w:val="00663CA4"/>
    <w:rsid w:val="0066463B"/>
    <w:rsid w:val="006648FC"/>
    <w:rsid w:val="00666EE2"/>
    <w:rsid w:val="00667207"/>
    <w:rsid w:val="00667837"/>
    <w:rsid w:val="0067025D"/>
    <w:rsid w:val="006708A5"/>
    <w:rsid w:val="00670D81"/>
    <w:rsid w:val="00671353"/>
    <w:rsid w:val="00671FA9"/>
    <w:rsid w:val="0067225F"/>
    <w:rsid w:val="006730DE"/>
    <w:rsid w:val="00673D27"/>
    <w:rsid w:val="006763C4"/>
    <w:rsid w:val="00676D5A"/>
    <w:rsid w:val="00681586"/>
    <w:rsid w:val="00681F7F"/>
    <w:rsid w:val="006843A8"/>
    <w:rsid w:val="006846BC"/>
    <w:rsid w:val="006868CD"/>
    <w:rsid w:val="00687BBD"/>
    <w:rsid w:val="006909A3"/>
    <w:rsid w:val="00690A8F"/>
    <w:rsid w:val="0069231D"/>
    <w:rsid w:val="00693475"/>
    <w:rsid w:val="006934F6"/>
    <w:rsid w:val="00693EC5"/>
    <w:rsid w:val="006941BA"/>
    <w:rsid w:val="00695A16"/>
    <w:rsid w:val="006960E2"/>
    <w:rsid w:val="00696A97"/>
    <w:rsid w:val="006A0A15"/>
    <w:rsid w:val="006A0F70"/>
    <w:rsid w:val="006A0FC5"/>
    <w:rsid w:val="006A2CC0"/>
    <w:rsid w:val="006A3314"/>
    <w:rsid w:val="006A43F0"/>
    <w:rsid w:val="006A4616"/>
    <w:rsid w:val="006A5C09"/>
    <w:rsid w:val="006A6622"/>
    <w:rsid w:val="006B00C0"/>
    <w:rsid w:val="006B02C3"/>
    <w:rsid w:val="006B051A"/>
    <w:rsid w:val="006B0837"/>
    <w:rsid w:val="006B1798"/>
    <w:rsid w:val="006B3294"/>
    <w:rsid w:val="006B350A"/>
    <w:rsid w:val="006B542A"/>
    <w:rsid w:val="006B5C29"/>
    <w:rsid w:val="006B7476"/>
    <w:rsid w:val="006C016D"/>
    <w:rsid w:val="006C1A27"/>
    <w:rsid w:val="006C507A"/>
    <w:rsid w:val="006C6F97"/>
    <w:rsid w:val="006C79B3"/>
    <w:rsid w:val="006D0491"/>
    <w:rsid w:val="006D0946"/>
    <w:rsid w:val="006D2426"/>
    <w:rsid w:val="006D287F"/>
    <w:rsid w:val="006D48B7"/>
    <w:rsid w:val="006D6AA2"/>
    <w:rsid w:val="006E0A4A"/>
    <w:rsid w:val="006E0C51"/>
    <w:rsid w:val="006E0C60"/>
    <w:rsid w:val="006E4171"/>
    <w:rsid w:val="006E4E28"/>
    <w:rsid w:val="006E7BF1"/>
    <w:rsid w:val="006F156D"/>
    <w:rsid w:val="006F1CAF"/>
    <w:rsid w:val="006F2C4C"/>
    <w:rsid w:val="006F2CF2"/>
    <w:rsid w:val="006F2E93"/>
    <w:rsid w:val="006F7873"/>
    <w:rsid w:val="007021F3"/>
    <w:rsid w:val="00702E22"/>
    <w:rsid w:val="007045CA"/>
    <w:rsid w:val="00704C31"/>
    <w:rsid w:val="00706987"/>
    <w:rsid w:val="007106C0"/>
    <w:rsid w:val="0071115A"/>
    <w:rsid w:val="00712C2D"/>
    <w:rsid w:val="00714350"/>
    <w:rsid w:val="0071454A"/>
    <w:rsid w:val="007155D1"/>
    <w:rsid w:val="00715FC0"/>
    <w:rsid w:val="0071639D"/>
    <w:rsid w:val="00716AD8"/>
    <w:rsid w:val="00717020"/>
    <w:rsid w:val="00717E77"/>
    <w:rsid w:val="00721D1E"/>
    <w:rsid w:val="00721E71"/>
    <w:rsid w:val="0072204B"/>
    <w:rsid w:val="007244BF"/>
    <w:rsid w:val="007258A1"/>
    <w:rsid w:val="007262AD"/>
    <w:rsid w:val="007267E8"/>
    <w:rsid w:val="00726C00"/>
    <w:rsid w:val="0072723C"/>
    <w:rsid w:val="007300F1"/>
    <w:rsid w:val="00730197"/>
    <w:rsid w:val="00730600"/>
    <w:rsid w:val="007310C2"/>
    <w:rsid w:val="007326BC"/>
    <w:rsid w:val="00732E6F"/>
    <w:rsid w:val="00733838"/>
    <w:rsid w:val="00734A99"/>
    <w:rsid w:val="00735FF4"/>
    <w:rsid w:val="00736B20"/>
    <w:rsid w:val="007372FD"/>
    <w:rsid w:val="007378F7"/>
    <w:rsid w:val="00737C88"/>
    <w:rsid w:val="00740314"/>
    <w:rsid w:val="00740C08"/>
    <w:rsid w:val="00741DAF"/>
    <w:rsid w:val="007420D9"/>
    <w:rsid w:val="007420F8"/>
    <w:rsid w:val="007427DC"/>
    <w:rsid w:val="007429B0"/>
    <w:rsid w:val="00742BC9"/>
    <w:rsid w:val="00743753"/>
    <w:rsid w:val="00743E20"/>
    <w:rsid w:val="0074441D"/>
    <w:rsid w:val="0074470F"/>
    <w:rsid w:val="007457EF"/>
    <w:rsid w:val="007467A3"/>
    <w:rsid w:val="00746BB2"/>
    <w:rsid w:val="00746E4F"/>
    <w:rsid w:val="00747C7B"/>
    <w:rsid w:val="007501C7"/>
    <w:rsid w:val="00750271"/>
    <w:rsid w:val="00750900"/>
    <w:rsid w:val="007527D5"/>
    <w:rsid w:val="007555B5"/>
    <w:rsid w:val="00756196"/>
    <w:rsid w:val="00760984"/>
    <w:rsid w:val="00762506"/>
    <w:rsid w:val="007626E7"/>
    <w:rsid w:val="0076272F"/>
    <w:rsid w:val="00773770"/>
    <w:rsid w:val="00773778"/>
    <w:rsid w:val="00775F1A"/>
    <w:rsid w:val="0077607A"/>
    <w:rsid w:val="0077769A"/>
    <w:rsid w:val="00780AE5"/>
    <w:rsid w:val="007813D0"/>
    <w:rsid w:val="00781AD2"/>
    <w:rsid w:val="0078273F"/>
    <w:rsid w:val="00783434"/>
    <w:rsid w:val="007834E8"/>
    <w:rsid w:val="00784F94"/>
    <w:rsid w:val="00785115"/>
    <w:rsid w:val="007869A9"/>
    <w:rsid w:val="007878D1"/>
    <w:rsid w:val="00790C48"/>
    <w:rsid w:val="007924DA"/>
    <w:rsid w:val="0079336A"/>
    <w:rsid w:val="0079479D"/>
    <w:rsid w:val="0079581A"/>
    <w:rsid w:val="007968AD"/>
    <w:rsid w:val="0079742E"/>
    <w:rsid w:val="0079794D"/>
    <w:rsid w:val="007A0AB6"/>
    <w:rsid w:val="007A0D3E"/>
    <w:rsid w:val="007A11D0"/>
    <w:rsid w:val="007A2139"/>
    <w:rsid w:val="007A386A"/>
    <w:rsid w:val="007A4E13"/>
    <w:rsid w:val="007A57CB"/>
    <w:rsid w:val="007A5D03"/>
    <w:rsid w:val="007A683B"/>
    <w:rsid w:val="007A7195"/>
    <w:rsid w:val="007B000E"/>
    <w:rsid w:val="007B08D0"/>
    <w:rsid w:val="007B1B51"/>
    <w:rsid w:val="007B3CBB"/>
    <w:rsid w:val="007B5810"/>
    <w:rsid w:val="007B5AE3"/>
    <w:rsid w:val="007B5E59"/>
    <w:rsid w:val="007B6EE1"/>
    <w:rsid w:val="007C12F8"/>
    <w:rsid w:val="007C1A63"/>
    <w:rsid w:val="007C3E2F"/>
    <w:rsid w:val="007C3FB5"/>
    <w:rsid w:val="007C4868"/>
    <w:rsid w:val="007C6353"/>
    <w:rsid w:val="007D4653"/>
    <w:rsid w:val="007D5204"/>
    <w:rsid w:val="007D583B"/>
    <w:rsid w:val="007D5914"/>
    <w:rsid w:val="007D6007"/>
    <w:rsid w:val="007D6394"/>
    <w:rsid w:val="007D679B"/>
    <w:rsid w:val="007D6FC7"/>
    <w:rsid w:val="007D7583"/>
    <w:rsid w:val="007D7B31"/>
    <w:rsid w:val="007E01F2"/>
    <w:rsid w:val="007E10CB"/>
    <w:rsid w:val="007E1654"/>
    <w:rsid w:val="007E4D69"/>
    <w:rsid w:val="007E6123"/>
    <w:rsid w:val="007F0B13"/>
    <w:rsid w:val="007F1035"/>
    <w:rsid w:val="007F36BD"/>
    <w:rsid w:val="007F3728"/>
    <w:rsid w:val="007F3A18"/>
    <w:rsid w:val="007F3B94"/>
    <w:rsid w:val="007F4041"/>
    <w:rsid w:val="007F42E2"/>
    <w:rsid w:val="007F556D"/>
    <w:rsid w:val="007F6ABB"/>
    <w:rsid w:val="007F6F37"/>
    <w:rsid w:val="007F746A"/>
    <w:rsid w:val="00800768"/>
    <w:rsid w:val="0080110C"/>
    <w:rsid w:val="008021DB"/>
    <w:rsid w:val="00802657"/>
    <w:rsid w:val="008038C4"/>
    <w:rsid w:val="00804216"/>
    <w:rsid w:val="0080439E"/>
    <w:rsid w:val="00804512"/>
    <w:rsid w:val="00804FEF"/>
    <w:rsid w:val="008064F6"/>
    <w:rsid w:val="00806550"/>
    <w:rsid w:val="00806A72"/>
    <w:rsid w:val="0080762C"/>
    <w:rsid w:val="00810438"/>
    <w:rsid w:val="008115E9"/>
    <w:rsid w:val="00812EF4"/>
    <w:rsid w:val="00813023"/>
    <w:rsid w:val="008130E0"/>
    <w:rsid w:val="00813981"/>
    <w:rsid w:val="00813B00"/>
    <w:rsid w:val="00813FBB"/>
    <w:rsid w:val="00814280"/>
    <w:rsid w:val="0081573E"/>
    <w:rsid w:val="00815929"/>
    <w:rsid w:val="008162E3"/>
    <w:rsid w:val="008210F0"/>
    <w:rsid w:val="00821737"/>
    <w:rsid w:val="00823254"/>
    <w:rsid w:val="00823E9B"/>
    <w:rsid w:val="0082459C"/>
    <w:rsid w:val="00825D07"/>
    <w:rsid w:val="00826896"/>
    <w:rsid w:val="00827A2E"/>
    <w:rsid w:val="00827D61"/>
    <w:rsid w:val="00830D0F"/>
    <w:rsid w:val="008313B3"/>
    <w:rsid w:val="00831E3E"/>
    <w:rsid w:val="008323A1"/>
    <w:rsid w:val="0083506B"/>
    <w:rsid w:val="0083600D"/>
    <w:rsid w:val="00837290"/>
    <w:rsid w:val="00840379"/>
    <w:rsid w:val="00842DC0"/>
    <w:rsid w:val="00842E9E"/>
    <w:rsid w:val="008438F5"/>
    <w:rsid w:val="00846103"/>
    <w:rsid w:val="008469A9"/>
    <w:rsid w:val="0085095D"/>
    <w:rsid w:val="00853203"/>
    <w:rsid w:val="008545C6"/>
    <w:rsid w:val="0085538D"/>
    <w:rsid w:val="00855588"/>
    <w:rsid w:val="008564D1"/>
    <w:rsid w:val="00860F72"/>
    <w:rsid w:val="0086117E"/>
    <w:rsid w:val="008619C1"/>
    <w:rsid w:val="00861A4B"/>
    <w:rsid w:val="008621B2"/>
    <w:rsid w:val="00862E52"/>
    <w:rsid w:val="008642C4"/>
    <w:rsid w:val="008652A3"/>
    <w:rsid w:val="00866499"/>
    <w:rsid w:val="00866C54"/>
    <w:rsid w:val="008677FF"/>
    <w:rsid w:val="00872692"/>
    <w:rsid w:val="0087290D"/>
    <w:rsid w:val="008750D8"/>
    <w:rsid w:val="0087670F"/>
    <w:rsid w:val="008800DF"/>
    <w:rsid w:val="00880157"/>
    <w:rsid w:val="008804E0"/>
    <w:rsid w:val="00882779"/>
    <w:rsid w:val="00883937"/>
    <w:rsid w:val="00883DE4"/>
    <w:rsid w:val="00883EEE"/>
    <w:rsid w:val="00884683"/>
    <w:rsid w:val="00884DDD"/>
    <w:rsid w:val="00886785"/>
    <w:rsid w:val="00890614"/>
    <w:rsid w:val="008914EA"/>
    <w:rsid w:val="00893E05"/>
    <w:rsid w:val="0089460C"/>
    <w:rsid w:val="00894C4A"/>
    <w:rsid w:val="00894E25"/>
    <w:rsid w:val="00896030"/>
    <w:rsid w:val="00897514"/>
    <w:rsid w:val="008A13FF"/>
    <w:rsid w:val="008A20CD"/>
    <w:rsid w:val="008A25A7"/>
    <w:rsid w:val="008A3827"/>
    <w:rsid w:val="008A38C0"/>
    <w:rsid w:val="008A39BA"/>
    <w:rsid w:val="008A482C"/>
    <w:rsid w:val="008A486C"/>
    <w:rsid w:val="008A5E31"/>
    <w:rsid w:val="008A7756"/>
    <w:rsid w:val="008A7B33"/>
    <w:rsid w:val="008B0D56"/>
    <w:rsid w:val="008B19F2"/>
    <w:rsid w:val="008B3BD3"/>
    <w:rsid w:val="008B411F"/>
    <w:rsid w:val="008B4FCB"/>
    <w:rsid w:val="008B5057"/>
    <w:rsid w:val="008B5A76"/>
    <w:rsid w:val="008B5DE3"/>
    <w:rsid w:val="008B66C5"/>
    <w:rsid w:val="008B74ED"/>
    <w:rsid w:val="008C0F53"/>
    <w:rsid w:val="008C2CA0"/>
    <w:rsid w:val="008C2D44"/>
    <w:rsid w:val="008C2EA5"/>
    <w:rsid w:val="008C43EB"/>
    <w:rsid w:val="008C4E74"/>
    <w:rsid w:val="008C5378"/>
    <w:rsid w:val="008D0360"/>
    <w:rsid w:val="008D06BD"/>
    <w:rsid w:val="008D0FC4"/>
    <w:rsid w:val="008D1217"/>
    <w:rsid w:val="008D247D"/>
    <w:rsid w:val="008D2D6A"/>
    <w:rsid w:val="008D48CD"/>
    <w:rsid w:val="008D4B56"/>
    <w:rsid w:val="008D5138"/>
    <w:rsid w:val="008D53E3"/>
    <w:rsid w:val="008D5F9D"/>
    <w:rsid w:val="008E10CA"/>
    <w:rsid w:val="008E1584"/>
    <w:rsid w:val="008E166A"/>
    <w:rsid w:val="008E1ED9"/>
    <w:rsid w:val="008E30FE"/>
    <w:rsid w:val="008E3FF3"/>
    <w:rsid w:val="008E4864"/>
    <w:rsid w:val="008E6A36"/>
    <w:rsid w:val="008E6C6C"/>
    <w:rsid w:val="008F1E01"/>
    <w:rsid w:val="008F2290"/>
    <w:rsid w:val="008F24EE"/>
    <w:rsid w:val="008F2833"/>
    <w:rsid w:val="008F6212"/>
    <w:rsid w:val="00901AB5"/>
    <w:rsid w:val="009021D8"/>
    <w:rsid w:val="00903D84"/>
    <w:rsid w:val="00904928"/>
    <w:rsid w:val="00910EFF"/>
    <w:rsid w:val="0091279B"/>
    <w:rsid w:val="00914920"/>
    <w:rsid w:val="00914A09"/>
    <w:rsid w:val="00914D5C"/>
    <w:rsid w:val="009152A2"/>
    <w:rsid w:val="009158A4"/>
    <w:rsid w:val="00916F6D"/>
    <w:rsid w:val="00917F05"/>
    <w:rsid w:val="009219B9"/>
    <w:rsid w:val="00921C00"/>
    <w:rsid w:val="00922292"/>
    <w:rsid w:val="009222C4"/>
    <w:rsid w:val="009225FC"/>
    <w:rsid w:val="009237D3"/>
    <w:rsid w:val="00923D76"/>
    <w:rsid w:val="00925418"/>
    <w:rsid w:val="00927899"/>
    <w:rsid w:val="009302B5"/>
    <w:rsid w:val="0093096C"/>
    <w:rsid w:val="00931383"/>
    <w:rsid w:val="00931841"/>
    <w:rsid w:val="0093282D"/>
    <w:rsid w:val="00932CEE"/>
    <w:rsid w:val="0093347E"/>
    <w:rsid w:val="0093486C"/>
    <w:rsid w:val="00934A4C"/>
    <w:rsid w:val="009353FA"/>
    <w:rsid w:val="009357BC"/>
    <w:rsid w:val="00936188"/>
    <w:rsid w:val="00936195"/>
    <w:rsid w:val="00936665"/>
    <w:rsid w:val="00936B85"/>
    <w:rsid w:val="0093710A"/>
    <w:rsid w:val="0094019C"/>
    <w:rsid w:val="00941D90"/>
    <w:rsid w:val="0094526E"/>
    <w:rsid w:val="009464B0"/>
    <w:rsid w:val="009469C9"/>
    <w:rsid w:val="00947636"/>
    <w:rsid w:val="00947CF0"/>
    <w:rsid w:val="00950343"/>
    <w:rsid w:val="0095193D"/>
    <w:rsid w:val="009526D7"/>
    <w:rsid w:val="00954504"/>
    <w:rsid w:val="00955373"/>
    <w:rsid w:val="00955CED"/>
    <w:rsid w:val="0095661E"/>
    <w:rsid w:val="00956D52"/>
    <w:rsid w:val="009579B1"/>
    <w:rsid w:val="00960A21"/>
    <w:rsid w:val="009618C2"/>
    <w:rsid w:val="00962179"/>
    <w:rsid w:val="00964F9B"/>
    <w:rsid w:val="00970AF6"/>
    <w:rsid w:val="00974DEB"/>
    <w:rsid w:val="0097537A"/>
    <w:rsid w:val="0097685C"/>
    <w:rsid w:val="009775ED"/>
    <w:rsid w:val="009776DA"/>
    <w:rsid w:val="00977B47"/>
    <w:rsid w:val="00980388"/>
    <w:rsid w:val="00980E9D"/>
    <w:rsid w:val="009814E0"/>
    <w:rsid w:val="00981542"/>
    <w:rsid w:val="00985001"/>
    <w:rsid w:val="0098520F"/>
    <w:rsid w:val="0098588D"/>
    <w:rsid w:val="009858B2"/>
    <w:rsid w:val="009858DB"/>
    <w:rsid w:val="00987736"/>
    <w:rsid w:val="00990EE3"/>
    <w:rsid w:val="00991160"/>
    <w:rsid w:val="00993559"/>
    <w:rsid w:val="00995367"/>
    <w:rsid w:val="0099606B"/>
    <w:rsid w:val="00996EAC"/>
    <w:rsid w:val="00997692"/>
    <w:rsid w:val="009A143E"/>
    <w:rsid w:val="009A3419"/>
    <w:rsid w:val="009A3CDF"/>
    <w:rsid w:val="009A521D"/>
    <w:rsid w:val="009A69CB"/>
    <w:rsid w:val="009A6A29"/>
    <w:rsid w:val="009A6F63"/>
    <w:rsid w:val="009A7C5E"/>
    <w:rsid w:val="009B0EA5"/>
    <w:rsid w:val="009B1AF9"/>
    <w:rsid w:val="009B3ED5"/>
    <w:rsid w:val="009B41F1"/>
    <w:rsid w:val="009B4DFE"/>
    <w:rsid w:val="009B5CD6"/>
    <w:rsid w:val="009B603F"/>
    <w:rsid w:val="009C05E6"/>
    <w:rsid w:val="009C162E"/>
    <w:rsid w:val="009C2211"/>
    <w:rsid w:val="009C4A1D"/>
    <w:rsid w:val="009C5641"/>
    <w:rsid w:val="009C79F5"/>
    <w:rsid w:val="009D069C"/>
    <w:rsid w:val="009D0A95"/>
    <w:rsid w:val="009D1D06"/>
    <w:rsid w:val="009D512D"/>
    <w:rsid w:val="009D5E86"/>
    <w:rsid w:val="009D6904"/>
    <w:rsid w:val="009D6C1D"/>
    <w:rsid w:val="009E03E3"/>
    <w:rsid w:val="009E0489"/>
    <w:rsid w:val="009E0717"/>
    <w:rsid w:val="009E07BE"/>
    <w:rsid w:val="009E16FB"/>
    <w:rsid w:val="009E1980"/>
    <w:rsid w:val="009E2381"/>
    <w:rsid w:val="009E285E"/>
    <w:rsid w:val="009E295F"/>
    <w:rsid w:val="009E2AFF"/>
    <w:rsid w:val="009E2BE3"/>
    <w:rsid w:val="009E3DF9"/>
    <w:rsid w:val="009E4726"/>
    <w:rsid w:val="009E48C4"/>
    <w:rsid w:val="009E4C10"/>
    <w:rsid w:val="009F05C0"/>
    <w:rsid w:val="009F0771"/>
    <w:rsid w:val="009F0B44"/>
    <w:rsid w:val="009F1428"/>
    <w:rsid w:val="009F18AF"/>
    <w:rsid w:val="009F2665"/>
    <w:rsid w:val="009F2B6E"/>
    <w:rsid w:val="009F2E02"/>
    <w:rsid w:val="009F3A03"/>
    <w:rsid w:val="009F3CC9"/>
    <w:rsid w:val="009F4F46"/>
    <w:rsid w:val="009F53CA"/>
    <w:rsid w:val="009F58DF"/>
    <w:rsid w:val="00A00BFB"/>
    <w:rsid w:val="00A00F0D"/>
    <w:rsid w:val="00A01298"/>
    <w:rsid w:val="00A02DC6"/>
    <w:rsid w:val="00A03BFB"/>
    <w:rsid w:val="00A03D47"/>
    <w:rsid w:val="00A04CFE"/>
    <w:rsid w:val="00A05F18"/>
    <w:rsid w:val="00A07532"/>
    <w:rsid w:val="00A1046A"/>
    <w:rsid w:val="00A14032"/>
    <w:rsid w:val="00A140C5"/>
    <w:rsid w:val="00A14FFD"/>
    <w:rsid w:val="00A15810"/>
    <w:rsid w:val="00A15F14"/>
    <w:rsid w:val="00A17631"/>
    <w:rsid w:val="00A2026D"/>
    <w:rsid w:val="00A20367"/>
    <w:rsid w:val="00A22865"/>
    <w:rsid w:val="00A22F51"/>
    <w:rsid w:val="00A23952"/>
    <w:rsid w:val="00A24877"/>
    <w:rsid w:val="00A2495A"/>
    <w:rsid w:val="00A27413"/>
    <w:rsid w:val="00A27C37"/>
    <w:rsid w:val="00A27EF4"/>
    <w:rsid w:val="00A31A30"/>
    <w:rsid w:val="00A31CAC"/>
    <w:rsid w:val="00A31E0D"/>
    <w:rsid w:val="00A31EF6"/>
    <w:rsid w:val="00A322C0"/>
    <w:rsid w:val="00A338A0"/>
    <w:rsid w:val="00A3424C"/>
    <w:rsid w:val="00A34771"/>
    <w:rsid w:val="00A35EB9"/>
    <w:rsid w:val="00A37BDF"/>
    <w:rsid w:val="00A40401"/>
    <w:rsid w:val="00A408C6"/>
    <w:rsid w:val="00A40A9E"/>
    <w:rsid w:val="00A40F31"/>
    <w:rsid w:val="00A40FC4"/>
    <w:rsid w:val="00A41504"/>
    <w:rsid w:val="00A4172D"/>
    <w:rsid w:val="00A41893"/>
    <w:rsid w:val="00A42A15"/>
    <w:rsid w:val="00A4311F"/>
    <w:rsid w:val="00A44D00"/>
    <w:rsid w:val="00A451D1"/>
    <w:rsid w:val="00A451EA"/>
    <w:rsid w:val="00A470DD"/>
    <w:rsid w:val="00A520AC"/>
    <w:rsid w:val="00A55025"/>
    <w:rsid w:val="00A56FC1"/>
    <w:rsid w:val="00A5724E"/>
    <w:rsid w:val="00A57D53"/>
    <w:rsid w:val="00A60A24"/>
    <w:rsid w:val="00A60D56"/>
    <w:rsid w:val="00A60E72"/>
    <w:rsid w:val="00A6150D"/>
    <w:rsid w:val="00A61BE6"/>
    <w:rsid w:val="00A6313D"/>
    <w:rsid w:val="00A6326C"/>
    <w:rsid w:val="00A64144"/>
    <w:rsid w:val="00A64620"/>
    <w:rsid w:val="00A65F5B"/>
    <w:rsid w:val="00A677BC"/>
    <w:rsid w:val="00A70DDC"/>
    <w:rsid w:val="00A72905"/>
    <w:rsid w:val="00A73382"/>
    <w:rsid w:val="00A73B97"/>
    <w:rsid w:val="00A741C2"/>
    <w:rsid w:val="00A7444C"/>
    <w:rsid w:val="00A7454B"/>
    <w:rsid w:val="00A751AC"/>
    <w:rsid w:val="00A752E1"/>
    <w:rsid w:val="00A7581D"/>
    <w:rsid w:val="00A75956"/>
    <w:rsid w:val="00A7728E"/>
    <w:rsid w:val="00A81531"/>
    <w:rsid w:val="00A82693"/>
    <w:rsid w:val="00A82A30"/>
    <w:rsid w:val="00A83492"/>
    <w:rsid w:val="00A847DC"/>
    <w:rsid w:val="00A85700"/>
    <w:rsid w:val="00A85965"/>
    <w:rsid w:val="00A86225"/>
    <w:rsid w:val="00A86529"/>
    <w:rsid w:val="00A86635"/>
    <w:rsid w:val="00A8688B"/>
    <w:rsid w:val="00A86BFA"/>
    <w:rsid w:val="00A86D3E"/>
    <w:rsid w:val="00A90A4F"/>
    <w:rsid w:val="00A90C4C"/>
    <w:rsid w:val="00A91C62"/>
    <w:rsid w:val="00A92854"/>
    <w:rsid w:val="00A939A6"/>
    <w:rsid w:val="00A94558"/>
    <w:rsid w:val="00A96900"/>
    <w:rsid w:val="00A96A5C"/>
    <w:rsid w:val="00A96C32"/>
    <w:rsid w:val="00A9733E"/>
    <w:rsid w:val="00A974C0"/>
    <w:rsid w:val="00A978BE"/>
    <w:rsid w:val="00AA04CB"/>
    <w:rsid w:val="00AA1D7E"/>
    <w:rsid w:val="00AA309F"/>
    <w:rsid w:val="00AA3932"/>
    <w:rsid w:val="00AA3D07"/>
    <w:rsid w:val="00AA4E23"/>
    <w:rsid w:val="00AA52C5"/>
    <w:rsid w:val="00AA5FA1"/>
    <w:rsid w:val="00AB11D8"/>
    <w:rsid w:val="00AB136D"/>
    <w:rsid w:val="00AB21BB"/>
    <w:rsid w:val="00AB29E9"/>
    <w:rsid w:val="00AB36DD"/>
    <w:rsid w:val="00AB45BC"/>
    <w:rsid w:val="00AB556E"/>
    <w:rsid w:val="00AB5D3F"/>
    <w:rsid w:val="00AB70CE"/>
    <w:rsid w:val="00AB77B3"/>
    <w:rsid w:val="00AC0079"/>
    <w:rsid w:val="00AC180B"/>
    <w:rsid w:val="00AC2561"/>
    <w:rsid w:val="00AC31C7"/>
    <w:rsid w:val="00AC4456"/>
    <w:rsid w:val="00AC6149"/>
    <w:rsid w:val="00AC6938"/>
    <w:rsid w:val="00AD08D4"/>
    <w:rsid w:val="00AD0940"/>
    <w:rsid w:val="00AD23A3"/>
    <w:rsid w:val="00AD2A94"/>
    <w:rsid w:val="00AD2DFB"/>
    <w:rsid w:val="00AD3CA8"/>
    <w:rsid w:val="00AD4025"/>
    <w:rsid w:val="00AD6D74"/>
    <w:rsid w:val="00AE03A8"/>
    <w:rsid w:val="00AE044F"/>
    <w:rsid w:val="00AE1581"/>
    <w:rsid w:val="00AE1948"/>
    <w:rsid w:val="00AE2692"/>
    <w:rsid w:val="00AE2C72"/>
    <w:rsid w:val="00AE4036"/>
    <w:rsid w:val="00AE44F9"/>
    <w:rsid w:val="00AE4E22"/>
    <w:rsid w:val="00AE5621"/>
    <w:rsid w:val="00AF0D50"/>
    <w:rsid w:val="00AF224A"/>
    <w:rsid w:val="00AF26F0"/>
    <w:rsid w:val="00AF2FB5"/>
    <w:rsid w:val="00AF4876"/>
    <w:rsid w:val="00AF4DEA"/>
    <w:rsid w:val="00AF60DD"/>
    <w:rsid w:val="00AF6E1E"/>
    <w:rsid w:val="00AF70EA"/>
    <w:rsid w:val="00B003B7"/>
    <w:rsid w:val="00B01A3C"/>
    <w:rsid w:val="00B04B19"/>
    <w:rsid w:val="00B04F70"/>
    <w:rsid w:val="00B04F71"/>
    <w:rsid w:val="00B059D7"/>
    <w:rsid w:val="00B05A3A"/>
    <w:rsid w:val="00B07CCC"/>
    <w:rsid w:val="00B10A02"/>
    <w:rsid w:val="00B10CE2"/>
    <w:rsid w:val="00B11752"/>
    <w:rsid w:val="00B11F56"/>
    <w:rsid w:val="00B12FF5"/>
    <w:rsid w:val="00B13946"/>
    <w:rsid w:val="00B15565"/>
    <w:rsid w:val="00B16047"/>
    <w:rsid w:val="00B176E0"/>
    <w:rsid w:val="00B200A7"/>
    <w:rsid w:val="00B204A7"/>
    <w:rsid w:val="00B205C1"/>
    <w:rsid w:val="00B2233E"/>
    <w:rsid w:val="00B228BF"/>
    <w:rsid w:val="00B229FB"/>
    <w:rsid w:val="00B23CF4"/>
    <w:rsid w:val="00B24A0A"/>
    <w:rsid w:val="00B34480"/>
    <w:rsid w:val="00B34829"/>
    <w:rsid w:val="00B35004"/>
    <w:rsid w:val="00B3510E"/>
    <w:rsid w:val="00B35EE5"/>
    <w:rsid w:val="00B377FA"/>
    <w:rsid w:val="00B37910"/>
    <w:rsid w:val="00B4094F"/>
    <w:rsid w:val="00B40A52"/>
    <w:rsid w:val="00B412C9"/>
    <w:rsid w:val="00B43AB5"/>
    <w:rsid w:val="00B440EB"/>
    <w:rsid w:val="00B45193"/>
    <w:rsid w:val="00B4543D"/>
    <w:rsid w:val="00B4758C"/>
    <w:rsid w:val="00B502C5"/>
    <w:rsid w:val="00B505B1"/>
    <w:rsid w:val="00B508EC"/>
    <w:rsid w:val="00B51B47"/>
    <w:rsid w:val="00B52097"/>
    <w:rsid w:val="00B52178"/>
    <w:rsid w:val="00B52F6C"/>
    <w:rsid w:val="00B53A33"/>
    <w:rsid w:val="00B54015"/>
    <w:rsid w:val="00B54811"/>
    <w:rsid w:val="00B56BDA"/>
    <w:rsid w:val="00B56FF7"/>
    <w:rsid w:val="00B602F9"/>
    <w:rsid w:val="00B604B4"/>
    <w:rsid w:val="00B6122D"/>
    <w:rsid w:val="00B62562"/>
    <w:rsid w:val="00B62EF8"/>
    <w:rsid w:val="00B63A2C"/>
    <w:rsid w:val="00B64C62"/>
    <w:rsid w:val="00B65524"/>
    <w:rsid w:val="00B67305"/>
    <w:rsid w:val="00B723D0"/>
    <w:rsid w:val="00B73BC0"/>
    <w:rsid w:val="00B73D3D"/>
    <w:rsid w:val="00B759A7"/>
    <w:rsid w:val="00B76C6C"/>
    <w:rsid w:val="00B77263"/>
    <w:rsid w:val="00B77C61"/>
    <w:rsid w:val="00B80981"/>
    <w:rsid w:val="00B81259"/>
    <w:rsid w:val="00B83D35"/>
    <w:rsid w:val="00B83DA0"/>
    <w:rsid w:val="00B84077"/>
    <w:rsid w:val="00B84979"/>
    <w:rsid w:val="00B865B2"/>
    <w:rsid w:val="00B86AB5"/>
    <w:rsid w:val="00B86DEC"/>
    <w:rsid w:val="00B90E21"/>
    <w:rsid w:val="00B92215"/>
    <w:rsid w:val="00B92B19"/>
    <w:rsid w:val="00B9344E"/>
    <w:rsid w:val="00B93890"/>
    <w:rsid w:val="00B94ED9"/>
    <w:rsid w:val="00B95438"/>
    <w:rsid w:val="00B95876"/>
    <w:rsid w:val="00B978ED"/>
    <w:rsid w:val="00BA0F27"/>
    <w:rsid w:val="00BA1A49"/>
    <w:rsid w:val="00BA35F1"/>
    <w:rsid w:val="00BA4C35"/>
    <w:rsid w:val="00BA537C"/>
    <w:rsid w:val="00BA5CE9"/>
    <w:rsid w:val="00BA6508"/>
    <w:rsid w:val="00BA6624"/>
    <w:rsid w:val="00BA66D4"/>
    <w:rsid w:val="00BA7878"/>
    <w:rsid w:val="00BB10FB"/>
    <w:rsid w:val="00BB2122"/>
    <w:rsid w:val="00BB2A03"/>
    <w:rsid w:val="00BB3D39"/>
    <w:rsid w:val="00BB560A"/>
    <w:rsid w:val="00BB5B7E"/>
    <w:rsid w:val="00BB5D41"/>
    <w:rsid w:val="00BB67F3"/>
    <w:rsid w:val="00BC09AE"/>
    <w:rsid w:val="00BC0F7F"/>
    <w:rsid w:val="00BC10D3"/>
    <w:rsid w:val="00BC31BB"/>
    <w:rsid w:val="00BC46B0"/>
    <w:rsid w:val="00BC4BDB"/>
    <w:rsid w:val="00BC5298"/>
    <w:rsid w:val="00BC6F68"/>
    <w:rsid w:val="00BD04B6"/>
    <w:rsid w:val="00BD0EC7"/>
    <w:rsid w:val="00BD237E"/>
    <w:rsid w:val="00BD56AB"/>
    <w:rsid w:val="00BD5E62"/>
    <w:rsid w:val="00BD6411"/>
    <w:rsid w:val="00BD6496"/>
    <w:rsid w:val="00BD7172"/>
    <w:rsid w:val="00BD7971"/>
    <w:rsid w:val="00BD7A34"/>
    <w:rsid w:val="00BD7A84"/>
    <w:rsid w:val="00BD7C1A"/>
    <w:rsid w:val="00BE05F0"/>
    <w:rsid w:val="00BE08C9"/>
    <w:rsid w:val="00BE1920"/>
    <w:rsid w:val="00BE2072"/>
    <w:rsid w:val="00BE3AE0"/>
    <w:rsid w:val="00BE5979"/>
    <w:rsid w:val="00BE630D"/>
    <w:rsid w:val="00BE7D1E"/>
    <w:rsid w:val="00BF1A9D"/>
    <w:rsid w:val="00BF1BB8"/>
    <w:rsid w:val="00BF2A47"/>
    <w:rsid w:val="00BF31BD"/>
    <w:rsid w:val="00BF3E6C"/>
    <w:rsid w:val="00BF5D8E"/>
    <w:rsid w:val="00BF65FB"/>
    <w:rsid w:val="00BF6985"/>
    <w:rsid w:val="00BF6AC1"/>
    <w:rsid w:val="00C00290"/>
    <w:rsid w:val="00C01F93"/>
    <w:rsid w:val="00C02123"/>
    <w:rsid w:val="00C026CA"/>
    <w:rsid w:val="00C044A4"/>
    <w:rsid w:val="00C057D7"/>
    <w:rsid w:val="00C0688D"/>
    <w:rsid w:val="00C06A90"/>
    <w:rsid w:val="00C06FCA"/>
    <w:rsid w:val="00C0738A"/>
    <w:rsid w:val="00C07D0F"/>
    <w:rsid w:val="00C10E67"/>
    <w:rsid w:val="00C11752"/>
    <w:rsid w:val="00C11C01"/>
    <w:rsid w:val="00C11CFA"/>
    <w:rsid w:val="00C11D73"/>
    <w:rsid w:val="00C12557"/>
    <w:rsid w:val="00C12D9C"/>
    <w:rsid w:val="00C135EE"/>
    <w:rsid w:val="00C147F6"/>
    <w:rsid w:val="00C15E78"/>
    <w:rsid w:val="00C16888"/>
    <w:rsid w:val="00C20AEE"/>
    <w:rsid w:val="00C23D79"/>
    <w:rsid w:val="00C24418"/>
    <w:rsid w:val="00C2590F"/>
    <w:rsid w:val="00C25DF2"/>
    <w:rsid w:val="00C27034"/>
    <w:rsid w:val="00C30628"/>
    <w:rsid w:val="00C307DD"/>
    <w:rsid w:val="00C30F57"/>
    <w:rsid w:val="00C31576"/>
    <w:rsid w:val="00C32724"/>
    <w:rsid w:val="00C33080"/>
    <w:rsid w:val="00C3337A"/>
    <w:rsid w:val="00C3497D"/>
    <w:rsid w:val="00C3581F"/>
    <w:rsid w:val="00C36931"/>
    <w:rsid w:val="00C37517"/>
    <w:rsid w:val="00C41BE9"/>
    <w:rsid w:val="00C424CC"/>
    <w:rsid w:val="00C43C77"/>
    <w:rsid w:val="00C44291"/>
    <w:rsid w:val="00C4486F"/>
    <w:rsid w:val="00C44E40"/>
    <w:rsid w:val="00C452BC"/>
    <w:rsid w:val="00C454FA"/>
    <w:rsid w:val="00C50071"/>
    <w:rsid w:val="00C50115"/>
    <w:rsid w:val="00C52498"/>
    <w:rsid w:val="00C52613"/>
    <w:rsid w:val="00C531FC"/>
    <w:rsid w:val="00C53EB4"/>
    <w:rsid w:val="00C54515"/>
    <w:rsid w:val="00C54886"/>
    <w:rsid w:val="00C56BAB"/>
    <w:rsid w:val="00C570E2"/>
    <w:rsid w:val="00C5771E"/>
    <w:rsid w:val="00C610AC"/>
    <w:rsid w:val="00C6273F"/>
    <w:rsid w:val="00C63765"/>
    <w:rsid w:val="00C64F87"/>
    <w:rsid w:val="00C651D5"/>
    <w:rsid w:val="00C66684"/>
    <w:rsid w:val="00C666D7"/>
    <w:rsid w:val="00C66D89"/>
    <w:rsid w:val="00C7115F"/>
    <w:rsid w:val="00C716C7"/>
    <w:rsid w:val="00C719F4"/>
    <w:rsid w:val="00C720F8"/>
    <w:rsid w:val="00C72EF9"/>
    <w:rsid w:val="00C73A85"/>
    <w:rsid w:val="00C75920"/>
    <w:rsid w:val="00C77DB6"/>
    <w:rsid w:val="00C81856"/>
    <w:rsid w:val="00C81C41"/>
    <w:rsid w:val="00C83D58"/>
    <w:rsid w:val="00C87057"/>
    <w:rsid w:val="00C8784E"/>
    <w:rsid w:val="00C92638"/>
    <w:rsid w:val="00C92CE2"/>
    <w:rsid w:val="00C92F1C"/>
    <w:rsid w:val="00C93723"/>
    <w:rsid w:val="00C9484A"/>
    <w:rsid w:val="00C94CA7"/>
    <w:rsid w:val="00C97897"/>
    <w:rsid w:val="00C97C0A"/>
    <w:rsid w:val="00CA247E"/>
    <w:rsid w:val="00CA2E7D"/>
    <w:rsid w:val="00CA4669"/>
    <w:rsid w:val="00CA4EAE"/>
    <w:rsid w:val="00CA542C"/>
    <w:rsid w:val="00CA5BD2"/>
    <w:rsid w:val="00CA7301"/>
    <w:rsid w:val="00CA74A9"/>
    <w:rsid w:val="00CA7FCA"/>
    <w:rsid w:val="00CB0DA5"/>
    <w:rsid w:val="00CB1529"/>
    <w:rsid w:val="00CB1922"/>
    <w:rsid w:val="00CB2503"/>
    <w:rsid w:val="00CB523F"/>
    <w:rsid w:val="00CB6095"/>
    <w:rsid w:val="00CB64D5"/>
    <w:rsid w:val="00CB67FA"/>
    <w:rsid w:val="00CB7A19"/>
    <w:rsid w:val="00CB7EF7"/>
    <w:rsid w:val="00CC0B6D"/>
    <w:rsid w:val="00CC28D8"/>
    <w:rsid w:val="00CC2C9E"/>
    <w:rsid w:val="00CC3125"/>
    <w:rsid w:val="00CC3658"/>
    <w:rsid w:val="00CC3B32"/>
    <w:rsid w:val="00CC3EC7"/>
    <w:rsid w:val="00CC4824"/>
    <w:rsid w:val="00CC523A"/>
    <w:rsid w:val="00CC7706"/>
    <w:rsid w:val="00CD48C1"/>
    <w:rsid w:val="00CD57F7"/>
    <w:rsid w:val="00CD681D"/>
    <w:rsid w:val="00CD7400"/>
    <w:rsid w:val="00CE11C6"/>
    <w:rsid w:val="00CE3507"/>
    <w:rsid w:val="00CE5378"/>
    <w:rsid w:val="00CE7036"/>
    <w:rsid w:val="00CE7AE8"/>
    <w:rsid w:val="00CF02F0"/>
    <w:rsid w:val="00CF111A"/>
    <w:rsid w:val="00CF19EC"/>
    <w:rsid w:val="00CF1B87"/>
    <w:rsid w:val="00CF21FC"/>
    <w:rsid w:val="00CF22CF"/>
    <w:rsid w:val="00CF2DE9"/>
    <w:rsid w:val="00CF4340"/>
    <w:rsid w:val="00CF4450"/>
    <w:rsid w:val="00CF44BD"/>
    <w:rsid w:val="00CF69A1"/>
    <w:rsid w:val="00CF7433"/>
    <w:rsid w:val="00CF77B5"/>
    <w:rsid w:val="00D010BC"/>
    <w:rsid w:val="00D034DD"/>
    <w:rsid w:val="00D05433"/>
    <w:rsid w:val="00D05675"/>
    <w:rsid w:val="00D05BC3"/>
    <w:rsid w:val="00D07116"/>
    <w:rsid w:val="00D0773B"/>
    <w:rsid w:val="00D125B2"/>
    <w:rsid w:val="00D131AE"/>
    <w:rsid w:val="00D15917"/>
    <w:rsid w:val="00D15E2B"/>
    <w:rsid w:val="00D167E0"/>
    <w:rsid w:val="00D16938"/>
    <w:rsid w:val="00D16E63"/>
    <w:rsid w:val="00D228CB"/>
    <w:rsid w:val="00D246CE"/>
    <w:rsid w:val="00D24A3D"/>
    <w:rsid w:val="00D24E12"/>
    <w:rsid w:val="00D265D7"/>
    <w:rsid w:val="00D26DA8"/>
    <w:rsid w:val="00D27938"/>
    <w:rsid w:val="00D27EF2"/>
    <w:rsid w:val="00D3016F"/>
    <w:rsid w:val="00D30263"/>
    <w:rsid w:val="00D315E8"/>
    <w:rsid w:val="00D31D6B"/>
    <w:rsid w:val="00D32254"/>
    <w:rsid w:val="00D32A87"/>
    <w:rsid w:val="00D3378C"/>
    <w:rsid w:val="00D33817"/>
    <w:rsid w:val="00D34B8C"/>
    <w:rsid w:val="00D35639"/>
    <w:rsid w:val="00D36915"/>
    <w:rsid w:val="00D36B6A"/>
    <w:rsid w:val="00D375E3"/>
    <w:rsid w:val="00D41D63"/>
    <w:rsid w:val="00D4237C"/>
    <w:rsid w:val="00D43E37"/>
    <w:rsid w:val="00D4464A"/>
    <w:rsid w:val="00D452FF"/>
    <w:rsid w:val="00D45C1F"/>
    <w:rsid w:val="00D4640C"/>
    <w:rsid w:val="00D470AB"/>
    <w:rsid w:val="00D47F9D"/>
    <w:rsid w:val="00D50328"/>
    <w:rsid w:val="00D50799"/>
    <w:rsid w:val="00D508B9"/>
    <w:rsid w:val="00D509AA"/>
    <w:rsid w:val="00D53C91"/>
    <w:rsid w:val="00D53D95"/>
    <w:rsid w:val="00D55F97"/>
    <w:rsid w:val="00D56C86"/>
    <w:rsid w:val="00D57DF5"/>
    <w:rsid w:val="00D62E5F"/>
    <w:rsid w:val="00D62EA1"/>
    <w:rsid w:val="00D63D6A"/>
    <w:rsid w:val="00D647CC"/>
    <w:rsid w:val="00D6533A"/>
    <w:rsid w:val="00D66190"/>
    <w:rsid w:val="00D66485"/>
    <w:rsid w:val="00D66D18"/>
    <w:rsid w:val="00D7069F"/>
    <w:rsid w:val="00D71676"/>
    <w:rsid w:val="00D71A28"/>
    <w:rsid w:val="00D72D08"/>
    <w:rsid w:val="00D75268"/>
    <w:rsid w:val="00D819A5"/>
    <w:rsid w:val="00D82C81"/>
    <w:rsid w:val="00D82D18"/>
    <w:rsid w:val="00D83F53"/>
    <w:rsid w:val="00D843FE"/>
    <w:rsid w:val="00D851F4"/>
    <w:rsid w:val="00D8552D"/>
    <w:rsid w:val="00D858D5"/>
    <w:rsid w:val="00D85A73"/>
    <w:rsid w:val="00D865AC"/>
    <w:rsid w:val="00D86F14"/>
    <w:rsid w:val="00D8722B"/>
    <w:rsid w:val="00D8751F"/>
    <w:rsid w:val="00D8759E"/>
    <w:rsid w:val="00D9016F"/>
    <w:rsid w:val="00D90EFB"/>
    <w:rsid w:val="00D91DBE"/>
    <w:rsid w:val="00D92936"/>
    <w:rsid w:val="00D92A55"/>
    <w:rsid w:val="00D92D13"/>
    <w:rsid w:val="00D92EF8"/>
    <w:rsid w:val="00D931B2"/>
    <w:rsid w:val="00D936DD"/>
    <w:rsid w:val="00D942E3"/>
    <w:rsid w:val="00D956FD"/>
    <w:rsid w:val="00D95C2A"/>
    <w:rsid w:val="00D969E4"/>
    <w:rsid w:val="00D96DD6"/>
    <w:rsid w:val="00DA0180"/>
    <w:rsid w:val="00DA59DA"/>
    <w:rsid w:val="00DA6DA8"/>
    <w:rsid w:val="00DA6E9E"/>
    <w:rsid w:val="00DA7A9B"/>
    <w:rsid w:val="00DA7FA8"/>
    <w:rsid w:val="00DB17EB"/>
    <w:rsid w:val="00DB2BDC"/>
    <w:rsid w:val="00DB4211"/>
    <w:rsid w:val="00DB5F70"/>
    <w:rsid w:val="00DB7736"/>
    <w:rsid w:val="00DC1DB5"/>
    <w:rsid w:val="00DC2590"/>
    <w:rsid w:val="00DC411B"/>
    <w:rsid w:val="00DC4942"/>
    <w:rsid w:val="00DC5496"/>
    <w:rsid w:val="00DC5A41"/>
    <w:rsid w:val="00DC5D4A"/>
    <w:rsid w:val="00DC5F19"/>
    <w:rsid w:val="00DC6FB8"/>
    <w:rsid w:val="00DD0F10"/>
    <w:rsid w:val="00DD17C6"/>
    <w:rsid w:val="00DD4FBD"/>
    <w:rsid w:val="00DD6B43"/>
    <w:rsid w:val="00DD7B13"/>
    <w:rsid w:val="00DD7ECC"/>
    <w:rsid w:val="00DE06D3"/>
    <w:rsid w:val="00DE115B"/>
    <w:rsid w:val="00DE1949"/>
    <w:rsid w:val="00DE216E"/>
    <w:rsid w:val="00DE2C84"/>
    <w:rsid w:val="00DE338A"/>
    <w:rsid w:val="00DE3B9A"/>
    <w:rsid w:val="00DE5B4A"/>
    <w:rsid w:val="00DE5BFE"/>
    <w:rsid w:val="00DF0006"/>
    <w:rsid w:val="00DF0221"/>
    <w:rsid w:val="00DF0435"/>
    <w:rsid w:val="00DF382F"/>
    <w:rsid w:val="00DF3A97"/>
    <w:rsid w:val="00DF49A7"/>
    <w:rsid w:val="00DF538E"/>
    <w:rsid w:val="00DF5B1D"/>
    <w:rsid w:val="00DF5C78"/>
    <w:rsid w:val="00DF6F54"/>
    <w:rsid w:val="00DF77FA"/>
    <w:rsid w:val="00DF77FD"/>
    <w:rsid w:val="00E00126"/>
    <w:rsid w:val="00E0041A"/>
    <w:rsid w:val="00E02870"/>
    <w:rsid w:val="00E05790"/>
    <w:rsid w:val="00E0595E"/>
    <w:rsid w:val="00E07B9C"/>
    <w:rsid w:val="00E11CB5"/>
    <w:rsid w:val="00E12206"/>
    <w:rsid w:val="00E129FB"/>
    <w:rsid w:val="00E13275"/>
    <w:rsid w:val="00E13475"/>
    <w:rsid w:val="00E15343"/>
    <w:rsid w:val="00E160C2"/>
    <w:rsid w:val="00E167DE"/>
    <w:rsid w:val="00E16F4D"/>
    <w:rsid w:val="00E171A1"/>
    <w:rsid w:val="00E201FE"/>
    <w:rsid w:val="00E20913"/>
    <w:rsid w:val="00E21149"/>
    <w:rsid w:val="00E21D53"/>
    <w:rsid w:val="00E221C9"/>
    <w:rsid w:val="00E23093"/>
    <w:rsid w:val="00E23142"/>
    <w:rsid w:val="00E2386E"/>
    <w:rsid w:val="00E251AD"/>
    <w:rsid w:val="00E260AC"/>
    <w:rsid w:val="00E27F56"/>
    <w:rsid w:val="00E27F6B"/>
    <w:rsid w:val="00E30DC2"/>
    <w:rsid w:val="00E31BDD"/>
    <w:rsid w:val="00E3523C"/>
    <w:rsid w:val="00E35682"/>
    <w:rsid w:val="00E35DBB"/>
    <w:rsid w:val="00E366D4"/>
    <w:rsid w:val="00E40300"/>
    <w:rsid w:val="00E409D2"/>
    <w:rsid w:val="00E40BA9"/>
    <w:rsid w:val="00E40EB7"/>
    <w:rsid w:val="00E410BE"/>
    <w:rsid w:val="00E417EC"/>
    <w:rsid w:val="00E41DD8"/>
    <w:rsid w:val="00E422C7"/>
    <w:rsid w:val="00E42634"/>
    <w:rsid w:val="00E4263D"/>
    <w:rsid w:val="00E427CB"/>
    <w:rsid w:val="00E451C0"/>
    <w:rsid w:val="00E46299"/>
    <w:rsid w:val="00E50FC2"/>
    <w:rsid w:val="00E51283"/>
    <w:rsid w:val="00E5166A"/>
    <w:rsid w:val="00E51FE1"/>
    <w:rsid w:val="00E55226"/>
    <w:rsid w:val="00E55865"/>
    <w:rsid w:val="00E567D4"/>
    <w:rsid w:val="00E626A9"/>
    <w:rsid w:val="00E62A69"/>
    <w:rsid w:val="00E641F4"/>
    <w:rsid w:val="00E64892"/>
    <w:rsid w:val="00E65A72"/>
    <w:rsid w:val="00E65D7F"/>
    <w:rsid w:val="00E6616D"/>
    <w:rsid w:val="00E6633B"/>
    <w:rsid w:val="00E66CF9"/>
    <w:rsid w:val="00E67BB6"/>
    <w:rsid w:val="00E67C4E"/>
    <w:rsid w:val="00E70927"/>
    <w:rsid w:val="00E73607"/>
    <w:rsid w:val="00E75F0A"/>
    <w:rsid w:val="00E7668C"/>
    <w:rsid w:val="00E77235"/>
    <w:rsid w:val="00E8008E"/>
    <w:rsid w:val="00E8023C"/>
    <w:rsid w:val="00E80B0B"/>
    <w:rsid w:val="00E81D3F"/>
    <w:rsid w:val="00E837F6"/>
    <w:rsid w:val="00E84244"/>
    <w:rsid w:val="00E84C4B"/>
    <w:rsid w:val="00E867EF"/>
    <w:rsid w:val="00E87476"/>
    <w:rsid w:val="00E87BDE"/>
    <w:rsid w:val="00E90447"/>
    <w:rsid w:val="00E90F57"/>
    <w:rsid w:val="00E91259"/>
    <w:rsid w:val="00E917EC"/>
    <w:rsid w:val="00E91A80"/>
    <w:rsid w:val="00E91FA0"/>
    <w:rsid w:val="00E9230E"/>
    <w:rsid w:val="00E93182"/>
    <w:rsid w:val="00E93AE4"/>
    <w:rsid w:val="00E94C1B"/>
    <w:rsid w:val="00E955E4"/>
    <w:rsid w:val="00E95821"/>
    <w:rsid w:val="00E97B9E"/>
    <w:rsid w:val="00E97C78"/>
    <w:rsid w:val="00EA0AFA"/>
    <w:rsid w:val="00EA148A"/>
    <w:rsid w:val="00EA2506"/>
    <w:rsid w:val="00EA3251"/>
    <w:rsid w:val="00EA4B58"/>
    <w:rsid w:val="00EA51B4"/>
    <w:rsid w:val="00EA69BF"/>
    <w:rsid w:val="00EB0017"/>
    <w:rsid w:val="00EB0370"/>
    <w:rsid w:val="00EB06D1"/>
    <w:rsid w:val="00EB0CD7"/>
    <w:rsid w:val="00EB1A5C"/>
    <w:rsid w:val="00EB1BC2"/>
    <w:rsid w:val="00EB34AE"/>
    <w:rsid w:val="00EB41A9"/>
    <w:rsid w:val="00EB4FCB"/>
    <w:rsid w:val="00EB666D"/>
    <w:rsid w:val="00EB7DE9"/>
    <w:rsid w:val="00EC0224"/>
    <w:rsid w:val="00EC0E0E"/>
    <w:rsid w:val="00EC0EE4"/>
    <w:rsid w:val="00EC10D7"/>
    <w:rsid w:val="00EC1EBF"/>
    <w:rsid w:val="00EC53AF"/>
    <w:rsid w:val="00EC7541"/>
    <w:rsid w:val="00EC7F2E"/>
    <w:rsid w:val="00ED0DED"/>
    <w:rsid w:val="00ED0F9C"/>
    <w:rsid w:val="00ED1ABD"/>
    <w:rsid w:val="00ED225B"/>
    <w:rsid w:val="00ED2D9A"/>
    <w:rsid w:val="00ED2F70"/>
    <w:rsid w:val="00ED3467"/>
    <w:rsid w:val="00ED4407"/>
    <w:rsid w:val="00ED46CB"/>
    <w:rsid w:val="00ED4CFC"/>
    <w:rsid w:val="00ED697F"/>
    <w:rsid w:val="00ED72A3"/>
    <w:rsid w:val="00EE3AC4"/>
    <w:rsid w:val="00EE4816"/>
    <w:rsid w:val="00EE48B8"/>
    <w:rsid w:val="00EF08BA"/>
    <w:rsid w:val="00EF0ECD"/>
    <w:rsid w:val="00EF18A6"/>
    <w:rsid w:val="00EF2C9C"/>
    <w:rsid w:val="00EF4D5E"/>
    <w:rsid w:val="00EF54A1"/>
    <w:rsid w:val="00EF643B"/>
    <w:rsid w:val="00EF7220"/>
    <w:rsid w:val="00EF7C6B"/>
    <w:rsid w:val="00EF7C72"/>
    <w:rsid w:val="00F003CD"/>
    <w:rsid w:val="00F00CF1"/>
    <w:rsid w:val="00F01613"/>
    <w:rsid w:val="00F025A7"/>
    <w:rsid w:val="00F03263"/>
    <w:rsid w:val="00F0457B"/>
    <w:rsid w:val="00F046A7"/>
    <w:rsid w:val="00F06393"/>
    <w:rsid w:val="00F1010E"/>
    <w:rsid w:val="00F1080D"/>
    <w:rsid w:val="00F121F8"/>
    <w:rsid w:val="00F146D1"/>
    <w:rsid w:val="00F15E3F"/>
    <w:rsid w:val="00F16EEE"/>
    <w:rsid w:val="00F20970"/>
    <w:rsid w:val="00F209D9"/>
    <w:rsid w:val="00F20A63"/>
    <w:rsid w:val="00F20B53"/>
    <w:rsid w:val="00F21190"/>
    <w:rsid w:val="00F21C3D"/>
    <w:rsid w:val="00F22B6F"/>
    <w:rsid w:val="00F23A37"/>
    <w:rsid w:val="00F24FA9"/>
    <w:rsid w:val="00F273A6"/>
    <w:rsid w:val="00F31C47"/>
    <w:rsid w:val="00F32B80"/>
    <w:rsid w:val="00F330F3"/>
    <w:rsid w:val="00F33226"/>
    <w:rsid w:val="00F34092"/>
    <w:rsid w:val="00F34514"/>
    <w:rsid w:val="00F35E44"/>
    <w:rsid w:val="00F366FE"/>
    <w:rsid w:val="00F372F8"/>
    <w:rsid w:val="00F417D1"/>
    <w:rsid w:val="00F41C1A"/>
    <w:rsid w:val="00F428DA"/>
    <w:rsid w:val="00F42B73"/>
    <w:rsid w:val="00F4327D"/>
    <w:rsid w:val="00F43C2E"/>
    <w:rsid w:val="00F43CD2"/>
    <w:rsid w:val="00F43E28"/>
    <w:rsid w:val="00F45905"/>
    <w:rsid w:val="00F45D08"/>
    <w:rsid w:val="00F4707C"/>
    <w:rsid w:val="00F4784A"/>
    <w:rsid w:val="00F47EED"/>
    <w:rsid w:val="00F515E0"/>
    <w:rsid w:val="00F51C4E"/>
    <w:rsid w:val="00F52CBC"/>
    <w:rsid w:val="00F5375B"/>
    <w:rsid w:val="00F53CBB"/>
    <w:rsid w:val="00F53EAA"/>
    <w:rsid w:val="00F56AD6"/>
    <w:rsid w:val="00F57AAF"/>
    <w:rsid w:val="00F60AB5"/>
    <w:rsid w:val="00F62E51"/>
    <w:rsid w:val="00F63074"/>
    <w:rsid w:val="00F6345D"/>
    <w:rsid w:val="00F63EB4"/>
    <w:rsid w:val="00F64271"/>
    <w:rsid w:val="00F64B18"/>
    <w:rsid w:val="00F64C85"/>
    <w:rsid w:val="00F66A6A"/>
    <w:rsid w:val="00F702E1"/>
    <w:rsid w:val="00F707F7"/>
    <w:rsid w:val="00F7116C"/>
    <w:rsid w:val="00F71E03"/>
    <w:rsid w:val="00F729CF"/>
    <w:rsid w:val="00F72AAE"/>
    <w:rsid w:val="00F72C5C"/>
    <w:rsid w:val="00F7345D"/>
    <w:rsid w:val="00F73D24"/>
    <w:rsid w:val="00F7504D"/>
    <w:rsid w:val="00F76345"/>
    <w:rsid w:val="00F77495"/>
    <w:rsid w:val="00F77585"/>
    <w:rsid w:val="00F777B1"/>
    <w:rsid w:val="00F77935"/>
    <w:rsid w:val="00F77CFD"/>
    <w:rsid w:val="00F822FF"/>
    <w:rsid w:val="00F849C0"/>
    <w:rsid w:val="00F85465"/>
    <w:rsid w:val="00F85618"/>
    <w:rsid w:val="00F86D91"/>
    <w:rsid w:val="00F87511"/>
    <w:rsid w:val="00F87B17"/>
    <w:rsid w:val="00F87C70"/>
    <w:rsid w:val="00F87EF1"/>
    <w:rsid w:val="00F87F5E"/>
    <w:rsid w:val="00F90EB8"/>
    <w:rsid w:val="00F90F83"/>
    <w:rsid w:val="00F92B63"/>
    <w:rsid w:val="00F93B6B"/>
    <w:rsid w:val="00F94409"/>
    <w:rsid w:val="00F953A9"/>
    <w:rsid w:val="00F959B7"/>
    <w:rsid w:val="00F97452"/>
    <w:rsid w:val="00F97933"/>
    <w:rsid w:val="00FA066A"/>
    <w:rsid w:val="00FA083B"/>
    <w:rsid w:val="00FA092C"/>
    <w:rsid w:val="00FA10FF"/>
    <w:rsid w:val="00FA1260"/>
    <w:rsid w:val="00FA17B4"/>
    <w:rsid w:val="00FA25D7"/>
    <w:rsid w:val="00FA27E2"/>
    <w:rsid w:val="00FA3B70"/>
    <w:rsid w:val="00FA3CE6"/>
    <w:rsid w:val="00FA641E"/>
    <w:rsid w:val="00FA6E5E"/>
    <w:rsid w:val="00FA7185"/>
    <w:rsid w:val="00FB01EF"/>
    <w:rsid w:val="00FB14A7"/>
    <w:rsid w:val="00FB2E57"/>
    <w:rsid w:val="00FB3506"/>
    <w:rsid w:val="00FB3C73"/>
    <w:rsid w:val="00FB49E6"/>
    <w:rsid w:val="00FB4C71"/>
    <w:rsid w:val="00FB55C6"/>
    <w:rsid w:val="00FB5784"/>
    <w:rsid w:val="00FB5AF8"/>
    <w:rsid w:val="00FB6344"/>
    <w:rsid w:val="00FB6D5F"/>
    <w:rsid w:val="00FB7143"/>
    <w:rsid w:val="00FC01FC"/>
    <w:rsid w:val="00FC02B7"/>
    <w:rsid w:val="00FC2697"/>
    <w:rsid w:val="00FC2C7C"/>
    <w:rsid w:val="00FC387F"/>
    <w:rsid w:val="00FC46F1"/>
    <w:rsid w:val="00FC6698"/>
    <w:rsid w:val="00FC6AD2"/>
    <w:rsid w:val="00FC7931"/>
    <w:rsid w:val="00FD0C6C"/>
    <w:rsid w:val="00FD14DE"/>
    <w:rsid w:val="00FD1BC0"/>
    <w:rsid w:val="00FD1F26"/>
    <w:rsid w:val="00FD2115"/>
    <w:rsid w:val="00FD34FA"/>
    <w:rsid w:val="00FD3F5F"/>
    <w:rsid w:val="00FD4944"/>
    <w:rsid w:val="00FD597E"/>
    <w:rsid w:val="00FD5DD7"/>
    <w:rsid w:val="00FD5FF6"/>
    <w:rsid w:val="00FD66D5"/>
    <w:rsid w:val="00FD702E"/>
    <w:rsid w:val="00FD7AB8"/>
    <w:rsid w:val="00FE0EAF"/>
    <w:rsid w:val="00FE1E10"/>
    <w:rsid w:val="00FE436E"/>
    <w:rsid w:val="00FE4ADC"/>
    <w:rsid w:val="00FE4F1D"/>
    <w:rsid w:val="00FE5E1F"/>
    <w:rsid w:val="00FE668A"/>
    <w:rsid w:val="00FE6CA0"/>
    <w:rsid w:val="00FE6F9A"/>
    <w:rsid w:val="00FE71F9"/>
    <w:rsid w:val="00FE7744"/>
    <w:rsid w:val="00FE7B2E"/>
    <w:rsid w:val="00FF04AF"/>
    <w:rsid w:val="00FF0BDE"/>
    <w:rsid w:val="00FF2E26"/>
    <w:rsid w:val="00FF2E76"/>
    <w:rsid w:val="00FF312D"/>
    <w:rsid w:val="00FF44A8"/>
    <w:rsid w:val="00FF4884"/>
    <w:rsid w:val="00FF5FD2"/>
    <w:rsid w:val="00FF71BE"/>
    <w:rsid w:val="067237D9"/>
    <w:rsid w:val="22D36D13"/>
    <w:rsid w:val="3E7052B2"/>
    <w:rsid w:val="7488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EA51A"/>
  <w15:docId w15:val="{308ACAD7-59E8-4D70-9291-7B20F444D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styleId="af">
    <w:name w:val="List Paragraph"/>
    <w:basedOn w:val="a"/>
    <w:link w:val="af0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0">
    <w:name w:val="列出段落 字符"/>
    <w:link w:val="af"/>
    <w:uiPriority w:val="34"/>
    <w:qFormat/>
    <w:rPr>
      <w:rFonts w:ascii="Times New Roman" w:eastAsia="宋体" w:hAnsi="Times New Roman" w:cs="Times New Roman"/>
      <w:szCs w:val="24"/>
    </w:rPr>
  </w:style>
  <w:style w:type="character" w:customStyle="1" w:styleId="dt-editorword">
    <w:name w:val="dt-editor__word"/>
    <w:basedOn w:val="a0"/>
    <w:qFormat/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highlight">
    <w:name w:val="highligh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6100C-5A21-40EA-B603-DCDE199AC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397</Words>
  <Characters>2268</Characters>
  <Application>Microsoft Office Word</Application>
  <DocSecurity>0</DocSecurity>
  <Lines>18</Lines>
  <Paragraphs>5</Paragraphs>
  <ScaleCrop>false</ScaleCrop>
  <Company>Deppon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曾静(Jane Zeng)</dc:creator>
  <cp:lastModifiedBy>YU</cp:lastModifiedBy>
  <cp:revision>5</cp:revision>
  <cp:lastPrinted>2019-04-11T02:37:00Z</cp:lastPrinted>
  <dcterms:created xsi:type="dcterms:W3CDTF">2025-08-29T07:36:00Z</dcterms:created>
  <dcterms:modified xsi:type="dcterms:W3CDTF">2025-08-29T07:39:00Z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224C16AA4F4B4A26BB7AE277E6ABAEAA</vt:lpwstr>
  </property>
  <property fmtid="{D5CDD505-2E9C-101B-9397-08002B2CF9AE}" pid="4" name="KSOTemplateDocerSaveRecord">
    <vt:lpwstr>eyJoZGlkIjoiNDU3OWE1ZGM4MzE4NWM1NjFjMmQ2YmRlYWU4M2JjOTkiLCJ1c2VySWQiOiIzNDIxNTg3ODcifQ==</vt:lpwstr>
  </property>
</Properties>
</file>