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BC5" w:rsidRPr="009A7B48" w:rsidRDefault="009170C2">
      <w:pPr>
        <w:jc w:val="left"/>
        <w:rPr>
          <w:rFonts w:ascii="宋体" w:hAnsi="宋体"/>
          <w:b/>
          <w:sz w:val="28"/>
          <w:szCs w:val="28"/>
          <w:shd w:val="clear" w:color="auto" w:fill="FFFFFF" w:themeFill="background1"/>
        </w:rPr>
      </w:pPr>
      <w:r w:rsidRPr="009A7B48">
        <w:rPr>
          <w:rFonts w:ascii="宋体" w:hAnsi="宋体" w:hint="eastAsia"/>
          <w:b/>
          <w:sz w:val="28"/>
          <w:szCs w:val="28"/>
          <w:shd w:val="clear" w:color="auto" w:fill="FFFFFF" w:themeFill="background1"/>
        </w:rPr>
        <w:t>证券代码：</w:t>
      </w:r>
      <w:r w:rsidRPr="009A7B48">
        <w:rPr>
          <w:rFonts w:ascii="宋体" w:hAnsi="宋体"/>
          <w:b/>
          <w:sz w:val="28"/>
          <w:szCs w:val="28"/>
          <w:shd w:val="clear" w:color="auto" w:fill="FFFFFF" w:themeFill="background1"/>
        </w:rPr>
        <w:t>603163</w:t>
      </w:r>
      <w:r w:rsidR="00E54996" w:rsidRPr="009A7B48">
        <w:rPr>
          <w:rFonts w:ascii="宋体" w:hAnsi="宋体" w:hint="eastAsia"/>
          <w:b/>
          <w:sz w:val="28"/>
          <w:szCs w:val="28"/>
          <w:shd w:val="clear" w:color="auto" w:fill="FFFFFF" w:themeFill="background1"/>
        </w:rPr>
        <w:t xml:space="preserve">   </w:t>
      </w:r>
      <w:r w:rsidRPr="009A7B48">
        <w:rPr>
          <w:rFonts w:ascii="宋体" w:hAnsi="宋体"/>
          <w:b/>
          <w:sz w:val="28"/>
          <w:szCs w:val="28"/>
          <w:shd w:val="clear" w:color="auto" w:fill="FFFFFF" w:themeFill="background1"/>
        </w:rPr>
        <w:t xml:space="preserve">  </w:t>
      </w:r>
      <w:r w:rsidRPr="009A7B48">
        <w:rPr>
          <w:rFonts w:ascii="宋体" w:hAnsi="宋体" w:hint="eastAsia"/>
          <w:b/>
          <w:sz w:val="28"/>
          <w:szCs w:val="28"/>
          <w:shd w:val="clear" w:color="auto" w:fill="FFFFFF" w:themeFill="background1"/>
        </w:rPr>
        <w:t>公司简称：</w:t>
      </w:r>
      <w:r w:rsidRPr="009A7B48">
        <w:rPr>
          <w:rFonts w:ascii="宋体" w:hAnsi="宋体"/>
          <w:b/>
          <w:sz w:val="28"/>
          <w:szCs w:val="28"/>
          <w:shd w:val="clear" w:color="auto" w:fill="FFFFFF" w:themeFill="background1"/>
        </w:rPr>
        <w:t>圣晖集成</w:t>
      </w:r>
      <w:r w:rsidR="00046C48" w:rsidRPr="009A7B48">
        <w:rPr>
          <w:rFonts w:ascii="宋体" w:hAnsi="宋体" w:hint="eastAsia"/>
          <w:b/>
          <w:sz w:val="28"/>
          <w:szCs w:val="28"/>
          <w:shd w:val="clear" w:color="auto" w:fill="FFFFFF" w:themeFill="background1"/>
        </w:rPr>
        <w:t xml:space="preserve"> </w:t>
      </w:r>
      <w:r w:rsidR="00E54996" w:rsidRPr="009A7B48">
        <w:rPr>
          <w:rFonts w:ascii="宋体" w:hAnsi="宋体"/>
          <w:b/>
          <w:sz w:val="28"/>
          <w:szCs w:val="28"/>
          <w:shd w:val="clear" w:color="auto" w:fill="FFFFFF" w:themeFill="background1"/>
        </w:rPr>
        <w:t xml:space="preserve">  </w:t>
      </w:r>
      <w:r w:rsidR="00046C48" w:rsidRPr="009A7B48">
        <w:rPr>
          <w:rFonts w:ascii="宋体" w:hAnsi="宋体"/>
          <w:b/>
          <w:sz w:val="28"/>
          <w:szCs w:val="28"/>
          <w:shd w:val="clear" w:color="auto" w:fill="FFFFFF" w:themeFill="background1"/>
        </w:rPr>
        <w:t xml:space="preserve">   </w:t>
      </w:r>
      <w:r w:rsidR="00046C48" w:rsidRPr="009A7B48">
        <w:rPr>
          <w:rFonts w:ascii="宋体" w:hAnsi="宋体" w:hint="eastAsia"/>
          <w:b/>
          <w:sz w:val="28"/>
          <w:szCs w:val="28"/>
          <w:shd w:val="clear" w:color="auto" w:fill="FFFFFF" w:themeFill="background1"/>
        </w:rPr>
        <w:t>编号：2</w:t>
      </w:r>
      <w:r w:rsidR="00046C48" w:rsidRPr="009A7B48">
        <w:rPr>
          <w:rFonts w:ascii="宋体" w:hAnsi="宋体"/>
          <w:b/>
          <w:sz w:val="28"/>
          <w:szCs w:val="28"/>
          <w:shd w:val="clear" w:color="auto" w:fill="FFFFFF" w:themeFill="background1"/>
        </w:rPr>
        <w:t>025-00</w:t>
      </w:r>
      <w:r w:rsidR="00413F4E" w:rsidRPr="009A7B48">
        <w:rPr>
          <w:rFonts w:ascii="宋体" w:hAnsi="宋体"/>
          <w:b/>
          <w:sz w:val="28"/>
          <w:szCs w:val="28"/>
          <w:shd w:val="clear" w:color="auto" w:fill="FFFFFF" w:themeFill="background1"/>
        </w:rPr>
        <w:t>2</w:t>
      </w:r>
    </w:p>
    <w:p w:rsidR="00567BC5" w:rsidRPr="009A7B48" w:rsidRDefault="009170C2">
      <w:pPr>
        <w:jc w:val="center"/>
        <w:rPr>
          <w:rFonts w:ascii="黑体" w:eastAsia="黑体" w:hAnsi="黑体"/>
          <w:sz w:val="28"/>
          <w:szCs w:val="28"/>
          <w:shd w:val="clear" w:color="auto" w:fill="FFFFFF" w:themeFill="background1"/>
        </w:rPr>
      </w:pPr>
      <w:r w:rsidRPr="009A7B48">
        <w:rPr>
          <w:rFonts w:ascii="黑体" w:eastAsia="黑体" w:hAnsi="黑体" w:hint="eastAsia"/>
          <w:sz w:val="28"/>
          <w:szCs w:val="28"/>
          <w:shd w:val="clear" w:color="auto" w:fill="FFFFFF" w:themeFill="background1"/>
        </w:rPr>
        <w:t>圣晖系统集成集团股份有限公司</w:t>
      </w:r>
    </w:p>
    <w:p w:rsidR="00567BC5" w:rsidRPr="009A7B48" w:rsidRDefault="009170C2">
      <w:pPr>
        <w:jc w:val="center"/>
        <w:rPr>
          <w:rFonts w:ascii="黑体" w:eastAsia="黑体" w:hAnsi="黑体"/>
          <w:sz w:val="28"/>
          <w:szCs w:val="28"/>
          <w:shd w:val="clear" w:color="auto" w:fill="FFFFFF" w:themeFill="background1"/>
        </w:rPr>
      </w:pPr>
      <w:r w:rsidRPr="009A7B48">
        <w:rPr>
          <w:rFonts w:ascii="黑体" w:eastAsia="黑体" w:hAnsi="黑体" w:hint="eastAsia"/>
          <w:sz w:val="28"/>
          <w:szCs w:val="28"/>
          <w:shd w:val="clear" w:color="auto" w:fill="FFFFFF" w:themeFill="background1"/>
        </w:rPr>
        <w:t>投资者关系活动记录表</w:t>
      </w:r>
    </w:p>
    <w:p w:rsidR="00567BC5" w:rsidRPr="009A7B48" w:rsidRDefault="00046C48" w:rsidP="00046C48">
      <w:pPr>
        <w:spacing w:beforeLines="50" w:before="156" w:line="360" w:lineRule="auto"/>
        <w:jc w:val="left"/>
        <w:rPr>
          <w:rFonts w:ascii="宋体" w:hAnsi="宋体"/>
          <w:b/>
          <w:sz w:val="28"/>
          <w:szCs w:val="24"/>
          <w:shd w:val="clear" w:color="auto" w:fill="FFFFFF" w:themeFill="background1"/>
        </w:rPr>
      </w:pPr>
      <w:r w:rsidRPr="009A7B48">
        <w:rPr>
          <w:rFonts w:ascii="宋体" w:hAnsi="宋体" w:hint="eastAsia"/>
          <w:bCs/>
          <w:sz w:val="24"/>
          <w:szCs w:val="32"/>
          <w:shd w:val="clear" w:color="auto" w:fill="FFFFFF" w:themeFill="background1"/>
        </w:rPr>
        <w:t>提示说明：公司每月定期汇总披露投资者关系活动记录表，于每月最后一个交易日盘后披露</w:t>
      </w:r>
    </w:p>
    <w:tbl>
      <w:tblPr>
        <w:tblStyle w:val="a4"/>
        <w:tblW w:w="8717" w:type="dxa"/>
        <w:tblLook w:val="04A0" w:firstRow="1" w:lastRow="0" w:firstColumn="1" w:lastColumn="0" w:noHBand="0" w:noVBand="1"/>
      </w:tblPr>
      <w:tblGrid>
        <w:gridCol w:w="1526"/>
        <w:gridCol w:w="7191"/>
      </w:tblGrid>
      <w:tr w:rsidR="00193759" w:rsidRPr="009A7B48" w:rsidTr="00193759">
        <w:trPr>
          <w:trHeight w:val="1279"/>
        </w:trPr>
        <w:tc>
          <w:tcPr>
            <w:tcW w:w="1526" w:type="dxa"/>
            <w:vAlign w:val="center"/>
          </w:tcPr>
          <w:p w:rsidR="00193759" w:rsidRPr="009A7B48" w:rsidRDefault="00193759" w:rsidP="00193759">
            <w:pPr>
              <w:widowControl/>
              <w:jc w:val="center"/>
              <w:rPr>
                <w:rFonts w:asciiTheme="majorEastAsia" w:eastAsiaTheme="majorEastAsia" w:hAnsiTheme="majorEastAsia" w:cs="宋体"/>
                <w:b/>
                <w:color w:val="000000"/>
                <w:kern w:val="0"/>
                <w:sz w:val="24"/>
                <w:szCs w:val="24"/>
                <w:shd w:val="clear" w:color="auto" w:fill="FFFFFF" w:themeFill="background1"/>
              </w:rPr>
            </w:pPr>
            <w:r w:rsidRPr="009A7B48">
              <w:rPr>
                <w:rFonts w:asciiTheme="majorEastAsia" w:eastAsiaTheme="majorEastAsia" w:hAnsiTheme="majorEastAsia" w:cs="宋体" w:hint="eastAsia"/>
                <w:b/>
                <w:color w:val="000000"/>
                <w:kern w:val="0"/>
                <w:sz w:val="24"/>
                <w:szCs w:val="24"/>
                <w:shd w:val="clear" w:color="auto" w:fill="FFFFFF" w:themeFill="background1"/>
              </w:rPr>
              <w:t>活动类别</w:t>
            </w:r>
          </w:p>
        </w:tc>
        <w:tc>
          <w:tcPr>
            <w:tcW w:w="7191" w:type="dxa"/>
            <w:vAlign w:val="center"/>
          </w:tcPr>
          <w:p w:rsidR="00193759" w:rsidRPr="009A7B48" w:rsidRDefault="00144478" w:rsidP="00193759">
            <w:pPr>
              <w:widowControl/>
              <w:jc w:val="left"/>
              <w:rPr>
                <w:rFonts w:asciiTheme="majorEastAsia" w:eastAsiaTheme="majorEastAsia" w:hAnsiTheme="majorEastAsia" w:cs="宋体"/>
                <w:color w:val="333333"/>
                <w:kern w:val="0"/>
                <w:sz w:val="24"/>
                <w:szCs w:val="24"/>
                <w:shd w:val="clear" w:color="auto" w:fill="FFFFFF" w:themeFill="background1"/>
              </w:rPr>
            </w:pPr>
            <w:r w:rsidRPr="009A7B48">
              <w:rPr>
                <w:rFonts w:ascii="宋体" w:hAnsi="宋体" w:cs="宋体" w:hint="eastAsia"/>
                <w:color w:val="333333"/>
                <w:kern w:val="0"/>
                <w:sz w:val="24"/>
                <w:szCs w:val="24"/>
                <w:shd w:val="clear" w:color="auto" w:fill="FFFFFF" w:themeFill="background1"/>
              </w:rPr>
              <w:t>√</w:t>
            </w:r>
            <w:r w:rsidR="00193759" w:rsidRPr="009A7B48">
              <w:rPr>
                <w:rFonts w:asciiTheme="majorEastAsia" w:eastAsiaTheme="majorEastAsia" w:hAnsiTheme="majorEastAsia" w:cs="宋体" w:hint="eastAsia"/>
                <w:color w:val="333333"/>
                <w:kern w:val="0"/>
                <w:sz w:val="24"/>
                <w:szCs w:val="24"/>
                <w:shd w:val="clear" w:color="auto" w:fill="FFFFFF" w:themeFill="background1"/>
              </w:rPr>
              <w:t xml:space="preserve">特定对象调研     </w:t>
            </w:r>
            <w:r w:rsidRPr="009A7B48">
              <w:rPr>
                <w:rFonts w:asciiTheme="majorEastAsia" w:eastAsiaTheme="majorEastAsia" w:hAnsiTheme="majorEastAsia" w:cs="宋体" w:hint="eastAsia"/>
                <w:color w:val="333333"/>
                <w:kern w:val="0"/>
                <w:sz w:val="24"/>
                <w:szCs w:val="24"/>
                <w:shd w:val="clear" w:color="auto" w:fill="FFFFFF" w:themeFill="background1"/>
              </w:rPr>
              <w:t>□</w:t>
            </w:r>
            <w:r w:rsidR="00193759" w:rsidRPr="009A7B48">
              <w:rPr>
                <w:rFonts w:asciiTheme="majorEastAsia" w:eastAsiaTheme="majorEastAsia" w:hAnsiTheme="majorEastAsia" w:cs="宋体" w:hint="eastAsia"/>
                <w:color w:val="333333"/>
                <w:kern w:val="0"/>
                <w:sz w:val="24"/>
                <w:szCs w:val="24"/>
                <w:shd w:val="clear" w:color="auto" w:fill="FFFFFF" w:themeFill="background1"/>
              </w:rPr>
              <w:t xml:space="preserve">分析师会议     □媒体采访     </w:t>
            </w:r>
          </w:p>
          <w:p w:rsidR="00193759" w:rsidRPr="009A7B48" w:rsidRDefault="00144478" w:rsidP="00193759">
            <w:pPr>
              <w:widowControl/>
              <w:jc w:val="left"/>
              <w:rPr>
                <w:rFonts w:asciiTheme="majorEastAsia" w:eastAsiaTheme="majorEastAsia" w:hAnsiTheme="majorEastAsia" w:cs="宋体"/>
                <w:color w:val="333333"/>
                <w:kern w:val="0"/>
                <w:sz w:val="24"/>
                <w:szCs w:val="24"/>
                <w:shd w:val="clear" w:color="auto" w:fill="FFFFFF" w:themeFill="background1"/>
              </w:rPr>
            </w:pPr>
            <w:r w:rsidRPr="009A7B48">
              <w:rPr>
                <w:rFonts w:ascii="宋体" w:hAnsi="宋体" w:cs="宋体" w:hint="eastAsia"/>
                <w:color w:val="333333"/>
                <w:kern w:val="0"/>
                <w:sz w:val="24"/>
                <w:szCs w:val="24"/>
                <w:shd w:val="clear" w:color="auto" w:fill="FFFFFF" w:themeFill="background1"/>
              </w:rPr>
              <w:t>√</w:t>
            </w:r>
            <w:r w:rsidR="00193759" w:rsidRPr="009A7B48">
              <w:rPr>
                <w:rFonts w:asciiTheme="majorEastAsia" w:eastAsiaTheme="majorEastAsia" w:hAnsiTheme="majorEastAsia" w:cs="宋体" w:hint="eastAsia"/>
                <w:color w:val="333333"/>
                <w:kern w:val="0"/>
                <w:sz w:val="24"/>
                <w:szCs w:val="24"/>
                <w:shd w:val="clear" w:color="auto" w:fill="FFFFFF" w:themeFill="background1"/>
              </w:rPr>
              <w:t xml:space="preserve">业绩说明会 </w:t>
            </w:r>
            <w:r w:rsidR="00193759" w:rsidRPr="009A7B48">
              <w:rPr>
                <w:rFonts w:asciiTheme="majorEastAsia" w:eastAsiaTheme="majorEastAsia" w:hAnsiTheme="majorEastAsia" w:cs="宋体"/>
                <w:color w:val="333333"/>
                <w:kern w:val="0"/>
                <w:sz w:val="24"/>
                <w:szCs w:val="24"/>
                <w:shd w:val="clear" w:color="auto" w:fill="FFFFFF" w:themeFill="background1"/>
              </w:rPr>
              <w:t xml:space="preserve">     </w:t>
            </w:r>
            <w:r w:rsidR="00193759" w:rsidRPr="009A7B48">
              <w:rPr>
                <w:rFonts w:asciiTheme="majorEastAsia" w:eastAsiaTheme="majorEastAsia" w:hAnsiTheme="majorEastAsia" w:cs="宋体" w:hint="eastAsia"/>
                <w:color w:val="333333"/>
                <w:kern w:val="0"/>
                <w:sz w:val="24"/>
                <w:szCs w:val="24"/>
                <w:shd w:val="clear" w:color="auto" w:fill="FFFFFF" w:themeFill="background1"/>
              </w:rPr>
              <w:t xml:space="preserve"> □新闻发布会   </w:t>
            </w:r>
            <w:r w:rsidR="00193759" w:rsidRPr="009A7B48">
              <w:rPr>
                <w:rFonts w:asciiTheme="majorEastAsia" w:eastAsiaTheme="majorEastAsia" w:hAnsiTheme="majorEastAsia" w:cs="宋体"/>
                <w:color w:val="333333"/>
                <w:kern w:val="0"/>
                <w:sz w:val="24"/>
                <w:szCs w:val="24"/>
                <w:shd w:val="clear" w:color="auto" w:fill="FFFFFF" w:themeFill="background1"/>
              </w:rPr>
              <w:t xml:space="preserve">  </w:t>
            </w:r>
            <w:r w:rsidR="00193759" w:rsidRPr="009A7B48">
              <w:rPr>
                <w:rFonts w:asciiTheme="majorEastAsia" w:eastAsiaTheme="majorEastAsia" w:hAnsiTheme="majorEastAsia" w:cs="宋体" w:hint="eastAsia"/>
                <w:color w:val="333333"/>
                <w:kern w:val="0"/>
                <w:sz w:val="24"/>
                <w:szCs w:val="24"/>
                <w:shd w:val="clear" w:color="auto" w:fill="FFFFFF" w:themeFill="background1"/>
              </w:rPr>
              <w:t xml:space="preserve">□路演活动  </w:t>
            </w:r>
          </w:p>
          <w:p w:rsidR="00193759" w:rsidRPr="009A7B48" w:rsidRDefault="00193759" w:rsidP="00193759">
            <w:pPr>
              <w:widowControl/>
              <w:jc w:val="left"/>
              <w:rPr>
                <w:rFonts w:asciiTheme="majorEastAsia" w:eastAsiaTheme="majorEastAsia" w:hAnsiTheme="majorEastAsia" w:cs="宋体"/>
                <w:color w:val="333333"/>
                <w:kern w:val="0"/>
                <w:sz w:val="24"/>
                <w:szCs w:val="24"/>
                <w:shd w:val="clear" w:color="auto" w:fill="FFFFFF" w:themeFill="background1"/>
              </w:rPr>
            </w:pPr>
            <w:r w:rsidRPr="009A7B48">
              <w:rPr>
                <w:rFonts w:asciiTheme="majorEastAsia" w:eastAsiaTheme="majorEastAsia" w:hAnsiTheme="majorEastAsia" w:cs="宋体" w:hint="eastAsia"/>
                <w:color w:val="333333"/>
                <w:kern w:val="0"/>
                <w:sz w:val="24"/>
                <w:szCs w:val="24"/>
                <w:shd w:val="clear" w:color="auto" w:fill="FFFFFF" w:themeFill="background1"/>
              </w:rPr>
              <w:t xml:space="preserve">□现场参观    </w:t>
            </w:r>
            <w:r w:rsidRPr="009A7B48">
              <w:rPr>
                <w:rFonts w:asciiTheme="majorEastAsia" w:eastAsiaTheme="majorEastAsia" w:hAnsiTheme="majorEastAsia" w:cs="宋体"/>
                <w:color w:val="333333"/>
                <w:kern w:val="0"/>
                <w:sz w:val="24"/>
                <w:szCs w:val="24"/>
                <w:shd w:val="clear" w:color="auto" w:fill="FFFFFF" w:themeFill="background1"/>
              </w:rPr>
              <w:t xml:space="preserve">    </w:t>
            </w:r>
            <w:r w:rsidRPr="009A7B48">
              <w:rPr>
                <w:rFonts w:asciiTheme="majorEastAsia" w:eastAsiaTheme="majorEastAsia" w:hAnsiTheme="majorEastAsia" w:cs="宋体" w:hint="eastAsia"/>
                <w:color w:val="333333"/>
                <w:kern w:val="0"/>
                <w:sz w:val="24"/>
                <w:szCs w:val="24"/>
                <w:shd w:val="clear" w:color="auto" w:fill="FFFFFF" w:themeFill="background1"/>
              </w:rPr>
              <w:t xml:space="preserve"> □其他（请文字说明其他活动内容）</w:t>
            </w:r>
          </w:p>
        </w:tc>
      </w:tr>
      <w:tr w:rsidR="00193759" w:rsidRPr="009A7B48">
        <w:trPr>
          <w:trHeight w:val="838"/>
        </w:trPr>
        <w:tc>
          <w:tcPr>
            <w:tcW w:w="1526" w:type="dxa"/>
            <w:vAlign w:val="center"/>
          </w:tcPr>
          <w:p w:rsidR="00193759" w:rsidRPr="009A7B48" w:rsidRDefault="00193759" w:rsidP="00193759">
            <w:pPr>
              <w:widowControl/>
              <w:jc w:val="center"/>
              <w:rPr>
                <w:rFonts w:asciiTheme="majorEastAsia" w:eastAsiaTheme="majorEastAsia" w:hAnsiTheme="majorEastAsia" w:cs="宋体"/>
                <w:b/>
                <w:color w:val="000000"/>
                <w:kern w:val="0"/>
                <w:sz w:val="24"/>
                <w:szCs w:val="24"/>
                <w:shd w:val="clear" w:color="auto" w:fill="FFFFFF" w:themeFill="background1"/>
              </w:rPr>
            </w:pPr>
            <w:r w:rsidRPr="009A7B48">
              <w:rPr>
                <w:rFonts w:asciiTheme="majorEastAsia" w:eastAsiaTheme="majorEastAsia" w:hAnsiTheme="majorEastAsia" w:cs="宋体" w:hint="eastAsia"/>
                <w:b/>
                <w:color w:val="000000"/>
                <w:kern w:val="0"/>
                <w:sz w:val="24"/>
                <w:szCs w:val="24"/>
                <w:shd w:val="clear" w:color="auto" w:fill="FFFFFF" w:themeFill="background1"/>
              </w:rPr>
              <w:t>参与单位名称及人员姓名</w:t>
            </w:r>
          </w:p>
        </w:tc>
        <w:tc>
          <w:tcPr>
            <w:tcW w:w="7191" w:type="dxa"/>
            <w:vAlign w:val="center"/>
          </w:tcPr>
          <w:p w:rsidR="005306C1" w:rsidRPr="009A7B48" w:rsidRDefault="00144478" w:rsidP="00DB5F73">
            <w:pPr>
              <w:rPr>
                <w:sz w:val="24"/>
                <w:szCs w:val="24"/>
                <w:shd w:val="clear" w:color="auto" w:fill="FFFFFF" w:themeFill="background1"/>
              </w:rPr>
            </w:pPr>
            <w:r w:rsidRPr="009A7B48">
              <w:rPr>
                <w:rFonts w:hint="eastAsia"/>
                <w:sz w:val="24"/>
                <w:szCs w:val="24"/>
                <w:shd w:val="clear" w:color="auto" w:fill="FFFFFF" w:themeFill="background1"/>
              </w:rPr>
              <w:t>通过上证路演中心参与“圣晖集成</w:t>
            </w:r>
            <w:r w:rsidRPr="009A7B48">
              <w:rPr>
                <w:rFonts w:hint="eastAsia"/>
                <w:sz w:val="24"/>
                <w:szCs w:val="24"/>
                <w:shd w:val="clear" w:color="auto" w:fill="FFFFFF" w:themeFill="background1"/>
              </w:rPr>
              <w:t>202</w:t>
            </w:r>
            <w:r w:rsidRPr="009A7B48">
              <w:rPr>
                <w:sz w:val="24"/>
                <w:szCs w:val="24"/>
                <w:shd w:val="clear" w:color="auto" w:fill="FFFFFF" w:themeFill="background1"/>
              </w:rPr>
              <w:t>5</w:t>
            </w:r>
            <w:r w:rsidRPr="009A7B48">
              <w:rPr>
                <w:rFonts w:hint="eastAsia"/>
                <w:sz w:val="24"/>
                <w:szCs w:val="24"/>
                <w:shd w:val="clear" w:color="auto" w:fill="FFFFFF" w:themeFill="background1"/>
              </w:rPr>
              <w:t>年半年度业绩说明会”的投资者、</w:t>
            </w:r>
            <w:r w:rsidR="00413F4E" w:rsidRPr="009A7B48">
              <w:rPr>
                <w:rFonts w:hint="eastAsia"/>
                <w:sz w:val="24"/>
                <w:szCs w:val="24"/>
                <w:shd w:val="clear" w:color="auto" w:fill="FFFFFF" w:themeFill="background1"/>
              </w:rPr>
              <w:t>广发证券、圆信永丰、源乘投资、安华农业保险、鹏华基金、泓德基金、恒大人寿、浙商资管、国融基金、东盈投资、途灵资产、长江证券、华泰证券、方正证券</w:t>
            </w:r>
            <w:r w:rsidR="005306C1" w:rsidRPr="009A7B48">
              <w:rPr>
                <w:rFonts w:hint="eastAsia"/>
                <w:sz w:val="24"/>
                <w:szCs w:val="24"/>
                <w:shd w:val="clear" w:color="auto" w:fill="FFFFFF" w:themeFill="background1"/>
              </w:rPr>
              <w:t>、天风证券、东吴证券、国信证券、中信证券、国盛资管、申万资管、昱奕资产、建信基金、华夏久盈</w:t>
            </w:r>
          </w:p>
        </w:tc>
      </w:tr>
      <w:tr w:rsidR="00193759" w:rsidRPr="009A7B48">
        <w:trPr>
          <w:trHeight w:val="799"/>
        </w:trPr>
        <w:tc>
          <w:tcPr>
            <w:tcW w:w="1526" w:type="dxa"/>
            <w:vAlign w:val="center"/>
          </w:tcPr>
          <w:p w:rsidR="00193759" w:rsidRPr="009A7B48" w:rsidRDefault="00193759" w:rsidP="00193759">
            <w:pPr>
              <w:widowControl/>
              <w:jc w:val="center"/>
              <w:rPr>
                <w:rFonts w:asciiTheme="majorEastAsia" w:eastAsiaTheme="majorEastAsia" w:hAnsiTheme="majorEastAsia" w:cs="宋体"/>
                <w:b/>
                <w:color w:val="000000"/>
                <w:kern w:val="0"/>
                <w:sz w:val="24"/>
                <w:szCs w:val="24"/>
                <w:shd w:val="clear" w:color="auto" w:fill="FFFFFF" w:themeFill="background1"/>
              </w:rPr>
            </w:pPr>
            <w:r w:rsidRPr="009A7B48">
              <w:rPr>
                <w:rFonts w:asciiTheme="majorEastAsia" w:eastAsiaTheme="majorEastAsia" w:hAnsiTheme="majorEastAsia" w:cs="宋体" w:hint="eastAsia"/>
                <w:b/>
                <w:color w:val="000000"/>
                <w:kern w:val="0"/>
                <w:sz w:val="24"/>
                <w:szCs w:val="24"/>
                <w:shd w:val="clear" w:color="auto" w:fill="FFFFFF" w:themeFill="background1"/>
              </w:rPr>
              <w:t>活动时间</w:t>
            </w:r>
          </w:p>
        </w:tc>
        <w:tc>
          <w:tcPr>
            <w:tcW w:w="7191" w:type="dxa"/>
            <w:vAlign w:val="center"/>
          </w:tcPr>
          <w:p w:rsidR="00193759" w:rsidRPr="009A7B48" w:rsidRDefault="00193759" w:rsidP="00413F4E">
            <w:pPr>
              <w:rPr>
                <w:sz w:val="24"/>
                <w:szCs w:val="24"/>
                <w:shd w:val="clear" w:color="auto" w:fill="FFFFFF" w:themeFill="background1"/>
              </w:rPr>
            </w:pPr>
            <w:r w:rsidRPr="009A7B48">
              <w:rPr>
                <w:rFonts w:ascii="宋体" w:hAnsi="宋体" w:cs="宋体" w:hint="eastAsia"/>
                <w:bCs/>
                <w:iCs/>
                <w:color w:val="000000"/>
                <w:sz w:val="24"/>
                <w:shd w:val="clear" w:color="auto" w:fill="FFFFFF" w:themeFill="background1"/>
              </w:rPr>
              <w:t>2025年</w:t>
            </w:r>
            <w:r w:rsidR="00413F4E" w:rsidRPr="009A7B48">
              <w:rPr>
                <w:rFonts w:ascii="宋体" w:hAnsi="宋体" w:cs="宋体"/>
                <w:bCs/>
                <w:iCs/>
                <w:color w:val="000000"/>
                <w:sz w:val="24"/>
                <w:shd w:val="clear" w:color="auto" w:fill="FFFFFF" w:themeFill="background1"/>
              </w:rPr>
              <w:t>8</w:t>
            </w:r>
            <w:r w:rsidRPr="009A7B48">
              <w:rPr>
                <w:rFonts w:ascii="宋体" w:hAnsi="宋体" w:cs="宋体" w:hint="eastAsia"/>
                <w:bCs/>
                <w:iCs/>
                <w:color w:val="000000"/>
                <w:sz w:val="24"/>
                <w:shd w:val="clear" w:color="auto" w:fill="FFFFFF" w:themeFill="background1"/>
              </w:rPr>
              <w:t>月</w:t>
            </w:r>
            <w:r w:rsidR="00413F4E" w:rsidRPr="009A7B48">
              <w:rPr>
                <w:rFonts w:ascii="宋体" w:hAnsi="宋体" w:cs="宋体"/>
                <w:bCs/>
                <w:iCs/>
                <w:color w:val="000000"/>
                <w:sz w:val="24"/>
                <w:shd w:val="clear" w:color="auto" w:fill="FFFFFF" w:themeFill="background1"/>
              </w:rPr>
              <w:t>8</w:t>
            </w:r>
            <w:r w:rsidRPr="009A7B48">
              <w:rPr>
                <w:rFonts w:ascii="宋体" w:hAnsi="宋体" w:cs="宋体" w:hint="eastAsia"/>
                <w:bCs/>
                <w:iCs/>
                <w:color w:val="000000"/>
                <w:sz w:val="24"/>
                <w:shd w:val="clear" w:color="auto" w:fill="FFFFFF" w:themeFill="background1"/>
              </w:rPr>
              <w:t>日</w:t>
            </w:r>
            <w:r w:rsidR="00144478" w:rsidRPr="009A7B48">
              <w:rPr>
                <w:rFonts w:ascii="宋体" w:hAnsi="宋体" w:cs="宋体" w:hint="eastAsia"/>
                <w:bCs/>
                <w:iCs/>
                <w:color w:val="000000"/>
                <w:sz w:val="24"/>
                <w:shd w:val="clear" w:color="auto" w:fill="FFFFFF" w:themeFill="background1"/>
              </w:rPr>
              <w:t>、2</w:t>
            </w:r>
            <w:r w:rsidR="00144478" w:rsidRPr="009A7B48">
              <w:rPr>
                <w:rFonts w:ascii="宋体" w:hAnsi="宋体" w:cs="宋体"/>
                <w:bCs/>
                <w:iCs/>
                <w:color w:val="000000"/>
                <w:sz w:val="24"/>
                <w:shd w:val="clear" w:color="auto" w:fill="FFFFFF" w:themeFill="background1"/>
              </w:rPr>
              <w:t>025</w:t>
            </w:r>
            <w:r w:rsidR="00144478" w:rsidRPr="009A7B48">
              <w:rPr>
                <w:rFonts w:ascii="宋体" w:hAnsi="宋体" w:cs="宋体" w:hint="eastAsia"/>
                <w:bCs/>
                <w:iCs/>
                <w:color w:val="000000"/>
                <w:sz w:val="24"/>
                <w:shd w:val="clear" w:color="auto" w:fill="FFFFFF" w:themeFill="background1"/>
              </w:rPr>
              <w:t>年8月2</w:t>
            </w:r>
            <w:r w:rsidR="00144478" w:rsidRPr="009A7B48">
              <w:rPr>
                <w:rFonts w:ascii="宋体" w:hAnsi="宋体" w:cs="宋体"/>
                <w:bCs/>
                <w:iCs/>
                <w:color w:val="000000"/>
                <w:sz w:val="24"/>
                <w:shd w:val="clear" w:color="auto" w:fill="FFFFFF" w:themeFill="background1"/>
              </w:rPr>
              <w:t>2</w:t>
            </w:r>
            <w:r w:rsidR="00144478" w:rsidRPr="009A7B48">
              <w:rPr>
                <w:rFonts w:ascii="宋体" w:hAnsi="宋体" w:cs="宋体" w:hint="eastAsia"/>
                <w:bCs/>
                <w:iCs/>
                <w:color w:val="000000"/>
                <w:sz w:val="24"/>
                <w:shd w:val="clear" w:color="auto" w:fill="FFFFFF" w:themeFill="background1"/>
              </w:rPr>
              <w:t>日</w:t>
            </w:r>
          </w:p>
        </w:tc>
      </w:tr>
      <w:tr w:rsidR="00193759" w:rsidRPr="009A7B48">
        <w:trPr>
          <w:trHeight w:val="838"/>
        </w:trPr>
        <w:tc>
          <w:tcPr>
            <w:tcW w:w="1526" w:type="dxa"/>
            <w:vAlign w:val="center"/>
          </w:tcPr>
          <w:p w:rsidR="00193759" w:rsidRPr="009A7B48" w:rsidRDefault="00193759" w:rsidP="00193759">
            <w:pPr>
              <w:widowControl/>
              <w:jc w:val="center"/>
              <w:rPr>
                <w:rFonts w:asciiTheme="majorEastAsia" w:eastAsiaTheme="majorEastAsia" w:hAnsiTheme="majorEastAsia" w:cs="宋体"/>
                <w:b/>
                <w:color w:val="000000"/>
                <w:kern w:val="0"/>
                <w:sz w:val="24"/>
                <w:szCs w:val="24"/>
                <w:shd w:val="clear" w:color="auto" w:fill="FFFFFF" w:themeFill="background1"/>
              </w:rPr>
            </w:pPr>
            <w:r w:rsidRPr="009A7B48">
              <w:rPr>
                <w:rFonts w:asciiTheme="majorEastAsia" w:eastAsiaTheme="majorEastAsia" w:hAnsiTheme="majorEastAsia" w:cs="宋体" w:hint="eastAsia"/>
                <w:b/>
                <w:color w:val="000000"/>
                <w:kern w:val="0"/>
                <w:sz w:val="24"/>
                <w:szCs w:val="24"/>
                <w:shd w:val="clear" w:color="auto" w:fill="FFFFFF" w:themeFill="background1"/>
              </w:rPr>
              <w:t>地点</w:t>
            </w:r>
          </w:p>
        </w:tc>
        <w:tc>
          <w:tcPr>
            <w:tcW w:w="7191" w:type="dxa"/>
          </w:tcPr>
          <w:p w:rsidR="00193759" w:rsidRPr="009A7B48" w:rsidRDefault="00413F4E" w:rsidP="00D7742B">
            <w:pPr>
              <w:spacing w:line="600" w:lineRule="auto"/>
              <w:rPr>
                <w:rFonts w:ascii="宋体" w:hAnsi="宋体"/>
                <w:bCs/>
                <w:sz w:val="24"/>
                <w:shd w:val="clear" w:color="auto" w:fill="FFFFFF" w:themeFill="background1"/>
              </w:rPr>
            </w:pPr>
            <w:r w:rsidRPr="009A7B48">
              <w:rPr>
                <w:rFonts w:ascii="宋体" w:hAnsi="宋体" w:hint="eastAsia"/>
                <w:bCs/>
                <w:sz w:val="24"/>
                <w:shd w:val="clear" w:color="auto" w:fill="FFFFFF" w:themeFill="background1"/>
              </w:rPr>
              <w:t>圣晖集成办公室</w:t>
            </w:r>
            <w:r w:rsidR="00144478" w:rsidRPr="009A7B48">
              <w:rPr>
                <w:rFonts w:ascii="宋体" w:hAnsi="宋体" w:hint="eastAsia"/>
                <w:bCs/>
                <w:sz w:val="24"/>
                <w:shd w:val="clear" w:color="auto" w:fill="FFFFFF" w:themeFill="background1"/>
              </w:rPr>
              <w:t>、上证路演中心（http://roadshow.sseinfo.com/）</w:t>
            </w:r>
          </w:p>
        </w:tc>
      </w:tr>
      <w:tr w:rsidR="00193759" w:rsidRPr="009A7B48">
        <w:trPr>
          <w:trHeight w:val="838"/>
        </w:trPr>
        <w:tc>
          <w:tcPr>
            <w:tcW w:w="1526" w:type="dxa"/>
            <w:vAlign w:val="center"/>
          </w:tcPr>
          <w:p w:rsidR="00193759" w:rsidRPr="009A7B48" w:rsidRDefault="00193759" w:rsidP="00193759">
            <w:pPr>
              <w:widowControl/>
              <w:jc w:val="center"/>
              <w:rPr>
                <w:rFonts w:asciiTheme="majorEastAsia" w:eastAsiaTheme="majorEastAsia" w:hAnsiTheme="majorEastAsia" w:cs="宋体"/>
                <w:b/>
                <w:color w:val="333333"/>
                <w:kern w:val="0"/>
                <w:sz w:val="24"/>
                <w:szCs w:val="24"/>
                <w:shd w:val="clear" w:color="auto" w:fill="FFFFFF" w:themeFill="background1"/>
              </w:rPr>
            </w:pPr>
            <w:r w:rsidRPr="009A7B48">
              <w:rPr>
                <w:rFonts w:asciiTheme="majorEastAsia" w:eastAsiaTheme="majorEastAsia" w:hAnsiTheme="majorEastAsia" w:cs="宋体" w:hint="eastAsia"/>
                <w:b/>
                <w:color w:val="333333"/>
                <w:kern w:val="0"/>
                <w:sz w:val="24"/>
                <w:szCs w:val="24"/>
                <w:shd w:val="clear" w:color="auto" w:fill="FFFFFF" w:themeFill="background1"/>
              </w:rPr>
              <w:t>上市公司接待人员姓名</w:t>
            </w:r>
          </w:p>
        </w:tc>
        <w:tc>
          <w:tcPr>
            <w:tcW w:w="7191" w:type="dxa"/>
            <w:vAlign w:val="center"/>
          </w:tcPr>
          <w:p w:rsidR="00193759" w:rsidRPr="009A7B48" w:rsidRDefault="00193759" w:rsidP="00193759">
            <w:pPr>
              <w:spacing w:line="360" w:lineRule="auto"/>
              <w:rPr>
                <w:rFonts w:ascii="宋体" w:hAnsi="宋体" w:cs="宋体"/>
                <w:color w:val="000000"/>
                <w:kern w:val="0"/>
                <w:sz w:val="24"/>
                <w:szCs w:val="24"/>
                <w:shd w:val="clear" w:color="auto" w:fill="FFFFFF" w:themeFill="background1"/>
              </w:rPr>
            </w:pPr>
            <w:r w:rsidRPr="009A7B48">
              <w:rPr>
                <w:rFonts w:ascii="宋体" w:hAnsi="宋体" w:cs="宋体" w:hint="eastAsia"/>
                <w:color w:val="000000"/>
                <w:kern w:val="0"/>
                <w:sz w:val="24"/>
                <w:szCs w:val="24"/>
                <w:shd w:val="clear" w:color="auto" w:fill="FFFFFF" w:themeFill="background1"/>
              </w:rPr>
              <w:t>副董事长兼董事会秘书陈志豪先生、总经理朱启华先生、</w:t>
            </w:r>
            <w:r w:rsidR="00144478" w:rsidRPr="009A7B48">
              <w:rPr>
                <w:rFonts w:ascii="宋体" w:hAnsi="宋体" w:cs="宋体" w:hint="eastAsia"/>
                <w:color w:val="000000"/>
                <w:kern w:val="0"/>
                <w:sz w:val="24"/>
                <w:szCs w:val="24"/>
                <w:shd w:val="clear" w:color="auto" w:fill="FFFFFF" w:themeFill="background1"/>
              </w:rPr>
              <w:t>工程副总张金保先生、</w:t>
            </w:r>
            <w:r w:rsidRPr="009A7B48">
              <w:rPr>
                <w:rFonts w:ascii="宋体" w:hAnsi="宋体" w:cs="宋体" w:hint="eastAsia"/>
                <w:color w:val="000000"/>
                <w:kern w:val="0"/>
                <w:sz w:val="24"/>
                <w:szCs w:val="24"/>
                <w:shd w:val="clear" w:color="auto" w:fill="FFFFFF" w:themeFill="background1"/>
              </w:rPr>
              <w:t>财务总监萧静霞女士、独立董事</w:t>
            </w:r>
            <w:r w:rsidR="00144478" w:rsidRPr="009A7B48">
              <w:rPr>
                <w:rFonts w:ascii="宋体" w:hAnsi="宋体" w:cs="宋体" w:hint="eastAsia"/>
                <w:color w:val="000000"/>
                <w:kern w:val="0"/>
                <w:sz w:val="24"/>
                <w:szCs w:val="24"/>
                <w:shd w:val="clear" w:color="auto" w:fill="FFFFFF" w:themeFill="background1"/>
              </w:rPr>
              <w:t>董炳和先生</w:t>
            </w:r>
            <w:r w:rsidRPr="009A7B48">
              <w:rPr>
                <w:rFonts w:ascii="宋体" w:hAnsi="宋体" w:cs="宋体" w:hint="eastAsia"/>
                <w:color w:val="000000"/>
                <w:kern w:val="0"/>
                <w:sz w:val="24"/>
                <w:szCs w:val="24"/>
                <w:shd w:val="clear" w:color="auto" w:fill="FFFFFF" w:themeFill="background1"/>
              </w:rPr>
              <w:t>、</w:t>
            </w:r>
            <w:r w:rsidR="00144478" w:rsidRPr="009A7B48">
              <w:rPr>
                <w:rFonts w:ascii="宋体" w:hAnsi="宋体" w:cs="宋体" w:hint="eastAsia"/>
                <w:color w:val="000000"/>
                <w:kern w:val="0"/>
                <w:sz w:val="24"/>
                <w:szCs w:val="24"/>
                <w:shd w:val="clear" w:color="auto" w:fill="FFFFFF" w:themeFill="background1"/>
              </w:rPr>
              <w:t>刘铁华女士</w:t>
            </w:r>
            <w:r w:rsidRPr="009A7B48">
              <w:rPr>
                <w:rFonts w:ascii="宋体" w:hAnsi="宋体" w:cs="宋体" w:hint="eastAsia"/>
                <w:color w:val="000000"/>
                <w:kern w:val="0"/>
                <w:sz w:val="24"/>
                <w:szCs w:val="24"/>
                <w:shd w:val="clear" w:color="auto" w:fill="FFFFFF" w:themeFill="background1"/>
              </w:rPr>
              <w:t>、</w:t>
            </w:r>
            <w:r w:rsidR="00144478" w:rsidRPr="009A7B48">
              <w:rPr>
                <w:rFonts w:ascii="宋体" w:hAnsi="宋体" w:cs="宋体" w:hint="eastAsia"/>
                <w:color w:val="000000"/>
                <w:kern w:val="0"/>
                <w:sz w:val="24"/>
                <w:szCs w:val="24"/>
                <w:shd w:val="clear" w:color="auto" w:fill="FFFFFF" w:themeFill="background1"/>
              </w:rPr>
              <w:t>刘琼</w:t>
            </w:r>
            <w:r w:rsidRPr="009A7B48">
              <w:rPr>
                <w:rFonts w:ascii="宋体" w:hAnsi="宋体" w:cs="宋体" w:hint="eastAsia"/>
                <w:color w:val="000000"/>
                <w:kern w:val="0"/>
                <w:sz w:val="24"/>
                <w:szCs w:val="24"/>
                <w:shd w:val="clear" w:color="auto" w:fill="FFFFFF" w:themeFill="background1"/>
              </w:rPr>
              <w:t>先生</w:t>
            </w:r>
            <w:r w:rsidR="005306C1" w:rsidRPr="009A7B48">
              <w:rPr>
                <w:rFonts w:ascii="宋体" w:hAnsi="宋体" w:cs="宋体" w:hint="eastAsia"/>
                <w:color w:val="000000"/>
                <w:kern w:val="0"/>
                <w:sz w:val="24"/>
                <w:szCs w:val="24"/>
                <w:shd w:val="clear" w:color="auto" w:fill="FFFFFF" w:themeFill="background1"/>
              </w:rPr>
              <w:t>、I</w:t>
            </w:r>
            <w:r w:rsidR="005306C1" w:rsidRPr="009A7B48">
              <w:rPr>
                <w:rFonts w:ascii="宋体" w:hAnsi="宋体" w:cs="宋体"/>
                <w:color w:val="000000"/>
                <w:kern w:val="0"/>
                <w:sz w:val="24"/>
                <w:szCs w:val="24"/>
                <w:shd w:val="clear" w:color="auto" w:fill="FFFFFF" w:themeFill="background1"/>
              </w:rPr>
              <w:t>R</w:t>
            </w:r>
            <w:r w:rsidR="005306C1" w:rsidRPr="009A7B48">
              <w:rPr>
                <w:rFonts w:ascii="宋体" w:hAnsi="宋体" w:cs="宋体" w:hint="eastAsia"/>
                <w:color w:val="000000"/>
                <w:kern w:val="0"/>
                <w:sz w:val="24"/>
                <w:szCs w:val="24"/>
                <w:shd w:val="clear" w:color="auto" w:fill="FFFFFF" w:themeFill="background1"/>
              </w:rPr>
              <w:t>经理黄雅萍女士</w:t>
            </w:r>
          </w:p>
        </w:tc>
      </w:tr>
      <w:tr w:rsidR="00972D94" w:rsidRPr="009A7B48">
        <w:trPr>
          <w:trHeight w:val="838"/>
        </w:trPr>
        <w:tc>
          <w:tcPr>
            <w:tcW w:w="1526" w:type="dxa"/>
            <w:vMerge w:val="restart"/>
            <w:vAlign w:val="center"/>
          </w:tcPr>
          <w:p w:rsidR="00972D94" w:rsidRPr="009A7B48" w:rsidRDefault="00DC4368" w:rsidP="00972D94">
            <w:pPr>
              <w:rPr>
                <w:rFonts w:asciiTheme="majorEastAsia" w:eastAsiaTheme="majorEastAsia" w:hAnsiTheme="majorEastAsia" w:cs="宋体"/>
                <w:b/>
                <w:color w:val="333333"/>
                <w:kern w:val="0"/>
                <w:sz w:val="24"/>
                <w:szCs w:val="24"/>
                <w:shd w:val="clear" w:color="auto" w:fill="FFFFFF" w:themeFill="background1"/>
              </w:rPr>
            </w:pPr>
            <w:r w:rsidRPr="009A7B48">
              <w:rPr>
                <w:rFonts w:hint="eastAsia"/>
                <w:b/>
                <w:sz w:val="24"/>
                <w:szCs w:val="24"/>
                <w:shd w:val="clear" w:color="auto" w:fill="FFFFFF" w:themeFill="background1"/>
              </w:rPr>
              <w:t>问答交流主要内容介绍</w:t>
            </w:r>
          </w:p>
        </w:tc>
        <w:tc>
          <w:tcPr>
            <w:tcW w:w="7191" w:type="dxa"/>
            <w:vAlign w:val="center"/>
          </w:tcPr>
          <w:p w:rsidR="00972D94" w:rsidRPr="009A7B48" w:rsidRDefault="00972D94" w:rsidP="00AF768A">
            <w:pPr>
              <w:spacing w:line="360" w:lineRule="auto"/>
              <w:rPr>
                <w:rFonts w:ascii="宋体"/>
                <w:b/>
                <w:sz w:val="24"/>
                <w:shd w:val="clear" w:color="auto" w:fill="FFFFFF" w:themeFill="background1"/>
              </w:rPr>
            </w:pPr>
            <w:r w:rsidRPr="009A7B48">
              <w:rPr>
                <w:rFonts w:ascii="宋体" w:hint="eastAsia"/>
                <w:b/>
                <w:sz w:val="24"/>
                <w:shd w:val="clear" w:color="auto" w:fill="FFFFFF" w:themeFill="background1"/>
              </w:rPr>
              <w:t>问题</w:t>
            </w:r>
            <w:r w:rsidR="00DC4368" w:rsidRPr="009A7B48">
              <w:rPr>
                <w:rFonts w:ascii="宋体"/>
                <w:b/>
                <w:sz w:val="24"/>
                <w:shd w:val="clear" w:color="auto" w:fill="FFFFFF" w:themeFill="background1"/>
              </w:rPr>
              <w:t>1</w:t>
            </w:r>
            <w:r w:rsidRPr="009A7B48">
              <w:rPr>
                <w:rFonts w:ascii="宋体"/>
                <w:b/>
                <w:sz w:val="24"/>
                <w:shd w:val="clear" w:color="auto" w:fill="FFFFFF" w:themeFill="background1"/>
              </w:rPr>
              <w:t>.</w:t>
            </w:r>
            <w:r w:rsidRPr="009A7B48">
              <w:rPr>
                <w:rFonts w:hint="eastAsia"/>
                <w:b/>
                <w:shd w:val="clear" w:color="auto" w:fill="FFFFFF" w:themeFill="background1"/>
              </w:rPr>
              <w:t xml:space="preserve"> </w:t>
            </w:r>
            <w:r w:rsidRPr="009A7B48">
              <w:rPr>
                <w:rFonts w:ascii="宋体" w:hint="eastAsia"/>
                <w:b/>
                <w:sz w:val="24"/>
                <w:shd w:val="clear" w:color="auto" w:fill="FFFFFF" w:themeFill="background1"/>
              </w:rPr>
              <w:t>最近在大盘不断上涨的情形中。公司当前股价平平淡淡。您觉得公司是否反映了公司的业绩积极因素，忽略了哪些潜在价值，例如海外布局的稀缺性、订单转化潜力？管理层认为提振股价、提升公司市场形象最关键的工作是什么？管理层对于提升股价有没有信心？有没有回购的计划等？</w:t>
            </w:r>
          </w:p>
          <w:p w:rsidR="00972D94" w:rsidRPr="009A7B48" w:rsidRDefault="00972D94" w:rsidP="00AF768A">
            <w:pPr>
              <w:spacing w:line="360" w:lineRule="auto"/>
              <w:rPr>
                <w:rFonts w:ascii="宋体"/>
                <w:sz w:val="24"/>
                <w:shd w:val="clear" w:color="auto" w:fill="FFFFFF" w:themeFill="background1"/>
              </w:rPr>
            </w:pPr>
            <w:r w:rsidRPr="009A7B48">
              <w:rPr>
                <w:rFonts w:ascii="宋体" w:hint="eastAsia"/>
                <w:b/>
                <w:sz w:val="24"/>
                <w:shd w:val="clear" w:color="auto" w:fill="FFFFFF" w:themeFill="background1"/>
              </w:rPr>
              <w:t>答：</w:t>
            </w:r>
            <w:r w:rsidRPr="009A7B48">
              <w:rPr>
                <w:rFonts w:ascii="宋体" w:hint="eastAsia"/>
                <w:sz w:val="24"/>
                <w:shd w:val="clear" w:color="auto" w:fill="FFFFFF" w:themeFill="background1"/>
              </w:rPr>
              <w:t>股价波动受二级市场等各项因素影响，但我们认为公司向好经营的基本面并没有发生变化。公司以超前战略眼光布局东南亚市场，构建起同业领先的跨国经营体系。自2007年起实施“东南亚本土化战略”，实现多点布局，依托苏州总部二十余年沉淀的工程管理经验体系，通过“标准化输出+本土化改造”双轨机制，构建跨国产能协</w:t>
            </w:r>
            <w:r w:rsidRPr="009A7B48">
              <w:rPr>
                <w:rFonts w:ascii="宋体" w:hint="eastAsia"/>
                <w:sz w:val="24"/>
                <w:shd w:val="clear" w:color="auto" w:fill="FFFFFF" w:themeFill="background1"/>
              </w:rPr>
              <w:lastRenderedPageBreak/>
              <w:t>同网络，实现项目全周期无障碍沟通，有效规避贸易壁垒，确保项目交付周期。</w:t>
            </w:r>
          </w:p>
          <w:p w:rsidR="00972D94" w:rsidRPr="009A7B48" w:rsidRDefault="00972D94" w:rsidP="00AF768A">
            <w:pPr>
              <w:spacing w:line="360" w:lineRule="auto"/>
              <w:rPr>
                <w:rFonts w:ascii="宋体"/>
                <w:sz w:val="24"/>
                <w:shd w:val="clear" w:color="auto" w:fill="FFFFFF" w:themeFill="background1"/>
              </w:rPr>
            </w:pPr>
            <w:r w:rsidRPr="009A7B48">
              <w:rPr>
                <w:rFonts w:ascii="宋体" w:hint="eastAsia"/>
                <w:sz w:val="24"/>
                <w:shd w:val="clear" w:color="auto" w:fill="FFFFFF" w:themeFill="background1"/>
              </w:rPr>
              <w:t>公司管理层认为提振股价的关键在于持续强化经营实效，加强海外市场开发，将订单优势转化为切实业绩，同时加强市场沟通，让投资者更清晰的了解公司技术壁垒与成长逻辑。我们对未来发展保持乐观审慎的态度，公司是否开展回购，将基于法规及公司业务发展需求适时评估。</w:t>
            </w:r>
          </w:p>
        </w:tc>
      </w:tr>
      <w:tr w:rsidR="00972D94" w:rsidRPr="009A7B48">
        <w:trPr>
          <w:trHeight w:val="838"/>
        </w:trPr>
        <w:tc>
          <w:tcPr>
            <w:tcW w:w="1526" w:type="dxa"/>
            <w:vMerge/>
            <w:vAlign w:val="center"/>
          </w:tcPr>
          <w:p w:rsidR="00972D94" w:rsidRPr="009A7B48" w:rsidRDefault="00972D94" w:rsidP="00972D94">
            <w:pPr>
              <w:rPr>
                <w:rFonts w:asciiTheme="majorEastAsia" w:eastAsiaTheme="majorEastAsia" w:hAnsiTheme="majorEastAsia" w:cs="宋体"/>
                <w:b/>
                <w:color w:val="333333"/>
                <w:kern w:val="0"/>
                <w:sz w:val="24"/>
                <w:szCs w:val="24"/>
                <w:shd w:val="clear" w:color="auto" w:fill="FFFFFF" w:themeFill="background1"/>
              </w:rPr>
            </w:pPr>
          </w:p>
        </w:tc>
        <w:tc>
          <w:tcPr>
            <w:tcW w:w="7191" w:type="dxa"/>
            <w:vAlign w:val="center"/>
          </w:tcPr>
          <w:p w:rsidR="00972D94" w:rsidRPr="009A7B48" w:rsidRDefault="00972D94" w:rsidP="00AF768A">
            <w:pPr>
              <w:spacing w:line="360" w:lineRule="auto"/>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00DC4368" w:rsidRPr="009A7B48">
              <w:rPr>
                <w:rFonts w:ascii="宋体" w:hAnsi="宋体" w:cs="宋体"/>
                <w:b/>
                <w:color w:val="000000"/>
                <w:kern w:val="0"/>
                <w:sz w:val="24"/>
                <w:szCs w:val="24"/>
                <w:shd w:val="clear" w:color="auto" w:fill="FFFFFF" w:themeFill="background1"/>
              </w:rPr>
              <w:t>2</w:t>
            </w:r>
            <w:r w:rsidRPr="009A7B48">
              <w:rPr>
                <w:rFonts w:ascii="宋体" w:hAnsi="宋体" w:cs="宋体" w:hint="eastAsia"/>
                <w:b/>
                <w:color w:val="000000"/>
                <w:kern w:val="0"/>
                <w:sz w:val="24"/>
                <w:szCs w:val="24"/>
                <w:shd w:val="clear" w:color="auto" w:fill="FFFFFF" w:themeFill="background1"/>
              </w:rPr>
              <w:t>.</w:t>
            </w:r>
            <w:r w:rsidRPr="009A7B48">
              <w:rPr>
                <w:rFonts w:hint="eastAsia"/>
                <w:b/>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公司为高科技产业提供洁净室系统集成整体解决方案，并服务众多知名企业。请问公司的技术壁垒和研发投入重点是什么？如何保持技术的先进性以适应下游产业的快速迭代？</w:t>
            </w:r>
          </w:p>
          <w:p w:rsidR="00972D94" w:rsidRPr="009A7B48" w:rsidRDefault="00972D94" w:rsidP="00AF768A">
            <w:pPr>
              <w:spacing w:line="360" w:lineRule="auto"/>
              <w:rPr>
                <w:rFonts w:ascii="宋体" w:hAnsi="宋体" w:cs="宋体"/>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高端电子行业的高科技厂房投资金额巨大，对洁净室的稳定性要求高，为了降低投资风险、降低成本以及保证产品良率，业主通常会选择经验丰富且有施作业绩、行业领先的工程服务企业进行合作。在半导体、电子制造、光电显示等高科技产业的快速迭代与升级浪潮中，圣晖作为系统集成企业始终与客户紧密携手，深度参与客户的成长历程。从技术突破到产能扩张，从工艺优化到智能化转型，公司凭借专业的技术团队、灵活的解决方案和高效的服务体系，为客户量身打造契合其发展战略的系统集成服务，助力客户在激烈的市场竞争中抢占先机。</w:t>
            </w:r>
          </w:p>
          <w:p w:rsidR="00972D94" w:rsidRPr="009A7B48" w:rsidRDefault="00972D94" w:rsidP="00AF768A">
            <w:pPr>
              <w:spacing w:line="360" w:lineRule="auto"/>
              <w:rPr>
                <w:rFonts w:ascii="宋体" w:hAnsi="宋体" w:cs="宋体"/>
                <w:color w:val="000000"/>
                <w:kern w:val="0"/>
                <w:sz w:val="24"/>
                <w:szCs w:val="24"/>
                <w:shd w:val="clear" w:color="auto" w:fill="FFFFFF" w:themeFill="background1"/>
              </w:rPr>
            </w:pPr>
            <w:r w:rsidRPr="009A7B48">
              <w:rPr>
                <w:rFonts w:ascii="宋体" w:hAnsi="宋体" w:cs="宋体" w:hint="eastAsia"/>
                <w:color w:val="000000"/>
                <w:kern w:val="0"/>
                <w:sz w:val="24"/>
                <w:szCs w:val="24"/>
                <w:shd w:val="clear" w:color="auto" w:fill="FFFFFF" w:themeFill="background1"/>
              </w:rPr>
              <w:t>公司以培植企业核心竞争力为出发点，采用自主研发、产学研合作等多种研发模式，完善内部研发体系建设。公司聚焦行业痛点，以“智能化、绿色化、高端化”为导向，通过高效空气净化技术研究、智能洁净室管理系统、洁净室绿色建筑材料研究、洁净室节能技术研究等重点研发项目的实施，为客户提供更加高效、稳定、环保和便捷的洁净室解决方案。截至2024年末，公司知识产权储备共计68项，其中发明专利11项，实用新型专利57项，年度专利授权量同比增加，成功构筑起坚实的技术护城河。</w:t>
            </w:r>
          </w:p>
          <w:p w:rsidR="00972D94" w:rsidRPr="009A7B48" w:rsidRDefault="00972D94" w:rsidP="00AF768A">
            <w:pPr>
              <w:spacing w:line="360" w:lineRule="auto"/>
              <w:rPr>
                <w:rFonts w:ascii="宋体" w:hAnsi="宋体" w:cs="宋体"/>
                <w:color w:val="000000"/>
                <w:kern w:val="0"/>
                <w:sz w:val="24"/>
                <w:szCs w:val="24"/>
                <w:shd w:val="clear" w:color="auto" w:fill="FFFFFF" w:themeFill="background1"/>
              </w:rPr>
            </w:pPr>
            <w:r w:rsidRPr="009A7B48">
              <w:rPr>
                <w:rFonts w:ascii="宋体" w:hAnsi="宋体" w:cs="宋体" w:hint="eastAsia"/>
                <w:color w:val="000000"/>
                <w:kern w:val="0"/>
                <w:sz w:val="24"/>
                <w:szCs w:val="24"/>
                <w:shd w:val="clear" w:color="auto" w:fill="FFFFFF" w:themeFill="background1"/>
              </w:rPr>
              <w:t>公司持续深化人才梯队建设，聚焦基层管理干部与核心骨干人才培养体系建设，通过法律风控、成本精算等专业领域的系统化培训，</w:t>
            </w:r>
            <w:r w:rsidRPr="009A7B48">
              <w:rPr>
                <w:rFonts w:ascii="宋体" w:hAnsi="宋体" w:cs="宋体" w:hint="eastAsia"/>
                <w:color w:val="000000"/>
                <w:kern w:val="0"/>
                <w:sz w:val="24"/>
                <w:szCs w:val="24"/>
                <w:shd w:val="clear" w:color="auto" w:fill="FFFFFF" w:themeFill="background1"/>
              </w:rPr>
              <w:lastRenderedPageBreak/>
              <w:t>提升团队精益管理水平和项目全周期管控能力，为企业高质量发展注入创新动能，持续强化行业核心竞争力。同时，依托“内部晋升+专业引进”的人才培养机制，公司中层管理团队稳定性居行业前列，10年以上从业经验员工近百人，保障了工程技术服务的延续性和迭代创新能力。</w:t>
            </w:r>
          </w:p>
        </w:tc>
      </w:tr>
      <w:tr w:rsidR="00972D94" w:rsidRPr="009A7B48">
        <w:trPr>
          <w:trHeight w:val="838"/>
        </w:trPr>
        <w:tc>
          <w:tcPr>
            <w:tcW w:w="1526" w:type="dxa"/>
            <w:vMerge/>
            <w:vAlign w:val="center"/>
          </w:tcPr>
          <w:p w:rsidR="00972D94" w:rsidRPr="009A7B48" w:rsidRDefault="00972D94" w:rsidP="00972D94">
            <w:pPr>
              <w:rPr>
                <w:rFonts w:asciiTheme="majorEastAsia" w:eastAsiaTheme="majorEastAsia" w:hAnsiTheme="majorEastAsia" w:cs="宋体"/>
                <w:b/>
                <w:color w:val="333333"/>
                <w:kern w:val="0"/>
                <w:sz w:val="24"/>
                <w:szCs w:val="24"/>
                <w:shd w:val="clear" w:color="auto" w:fill="FFFFFF" w:themeFill="background1"/>
              </w:rPr>
            </w:pPr>
          </w:p>
        </w:tc>
        <w:tc>
          <w:tcPr>
            <w:tcW w:w="7191" w:type="dxa"/>
            <w:vAlign w:val="center"/>
          </w:tcPr>
          <w:p w:rsidR="00972D94" w:rsidRPr="009A7B48" w:rsidRDefault="00972D94" w:rsidP="00AF768A">
            <w:pPr>
              <w:spacing w:line="360" w:lineRule="auto"/>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00DC4368" w:rsidRPr="009A7B48">
              <w:rPr>
                <w:rFonts w:ascii="宋体" w:hAnsi="宋体" w:cs="宋体"/>
                <w:b/>
                <w:color w:val="000000"/>
                <w:kern w:val="0"/>
                <w:sz w:val="24"/>
                <w:szCs w:val="24"/>
                <w:shd w:val="clear" w:color="auto" w:fill="FFFFFF" w:themeFill="background1"/>
              </w:rPr>
              <w:t>3</w:t>
            </w:r>
            <w:r w:rsidRPr="009A7B48">
              <w:rPr>
                <w:rFonts w:ascii="宋体" w:hAnsi="宋体" w:cs="宋体" w:hint="eastAsia"/>
                <w:b/>
                <w:color w:val="000000"/>
                <w:kern w:val="0"/>
                <w:sz w:val="24"/>
                <w:szCs w:val="24"/>
                <w:shd w:val="clear" w:color="auto" w:fill="FFFFFF" w:themeFill="background1"/>
              </w:rPr>
              <w:t>.</w:t>
            </w:r>
            <w:r w:rsidRPr="009A7B48">
              <w:rPr>
                <w:rFonts w:hint="eastAsia"/>
                <w:b/>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海外业务占比高意味着面临更多的汇率风险。请问公司有哪些有效的汇率风险管理工具或策略，例如套期保值，来减少汇兑损益对净利润的冲击？</w:t>
            </w:r>
          </w:p>
          <w:p w:rsidR="00972D94" w:rsidRPr="009A7B48" w:rsidRDefault="00972D94" w:rsidP="00AF768A">
            <w:pPr>
              <w:spacing w:line="360" w:lineRule="auto"/>
              <w:rPr>
                <w:rFonts w:ascii="宋体" w:hAnsi="宋体" w:cs="宋体"/>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圣晖集成高度重视汇率风险管理，并已建立有效的应对机制以降低汇兑波动对经营业绩的影响，主要包括与银行建立外汇避险的额度，以供需要时进行避险；采用跨境人民币结算，在东南亚等地区的进口业务中，积极推动以人民币进行跨境结算，规避区域货币与美元间汇率波动带来的衍生风险。通过这些结构性安排与主动管理，公司致力于提升汇率风险的应对能力，增强盈利能力与财务表现的稳定性。</w:t>
            </w:r>
          </w:p>
        </w:tc>
      </w:tr>
      <w:tr w:rsidR="00972D94" w:rsidRPr="009A7B48">
        <w:trPr>
          <w:trHeight w:val="838"/>
        </w:trPr>
        <w:tc>
          <w:tcPr>
            <w:tcW w:w="1526" w:type="dxa"/>
            <w:vMerge/>
            <w:vAlign w:val="center"/>
          </w:tcPr>
          <w:p w:rsidR="00972D94" w:rsidRPr="009A7B48" w:rsidRDefault="00972D94" w:rsidP="00972D94">
            <w:pPr>
              <w:rPr>
                <w:rFonts w:asciiTheme="majorEastAsia" w:eastAsiaTheme="majorEastAsia" w:hAnsiTheme="majorEastAsia" w:cs="宋体"/>
                <w:b/>
                <w:color w:val="333333"/>
                <w:kern w:val="0"/>
                <w:sz w:val="24"/>
                <w:szCs w:val="24"/>
                <w:shd w:val="clear" w:color="auto" w:fill="FFFFFF" w:themeFill="background1"/>
              </w:rPr>
            </w:pPr>
          </w:p>
        </w:tc>
        <w:tc>
          <w:tcPr>
            <w:tcW w:w="7191" w:type="dxa"/>
            <w:vAlign w:val="center"/>
          </w:tcPr>
          <w:p w:rsidR="00972D94" w:rsidRPr="009A7B48" w:rsidRDefault="00972D94" w:rsidP="00463324">
            <w:pPr>
              <w:spacing w:line="360" w:lineRule="auto"/>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00DC4368" w:rsidRPr="009A7B48">
              <w:rPr>
                <w:rFonts w:ascii="宋体" w:hAnsi="宋体" w:cs="宋体"/>
                <w:b/>
                <w:color w:val="000000"/>
                <w:kern w:val="0"/>
                <w:sz w:val="24"/>
                <w:szCs w:val="24"/>
                <w:shd w:val="clear" w:color="auto" w:fill="FFFFFF" w:themeFill="background1"/>
              </w:rPr>
              <w:t>4</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面对激烈的市场竞争，圣晖集成的核心竞争优势具体体现在哪些方面，是技术、项目管理、客户关系还是品牌？与台湾圣晖有什么关系？台湾圣晖最近股价暴涨</w:t>
            </w:r>
          </w:p>
          <w:p w:rsidR="00972D94" w:rsidRPr="009A7B48" w:rsidRDefault="00972D94" w:rsidP="00463324">
            <w:pPr>
              <w:spacing w:line="360" w:lineRule="auto"/>
              <w:rPr>
                <w:rFonts w:ascii="宋体" w:hAnsi="宋体" w:cs="宋体"/>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公司的核心竞争优势在于：①全球化布局：业务覆盖半导体、精密制造、光电面板等多行业，辐射国内三大经济带及东南亚，具备国内外协同实施能力。②品质与口碑：专注高端洁净室工程，与行业头部客户长期合作，以高质量交付建立信任。③专业的团队：拥有经验丰富的技术与管理团队，核心人员平均从业超15年，保障项目持续创新与稳定交付。④稳健的资金：财务结构健康，融资渠道通畅，具备支撑大型项目所需的资金实力。台湾圣晖是圣晖集成的间接控股股东，透过圣晖国际间接持有圣晖集成65%的股份。</w:t>
            </w:r>
          </w:p>
        </w:tc>
      </w:tr>
      <w:tr w:rsidR="00972D94" w:rsidRPr="009A7B48">
        <w:trPr>
          <w:trHeight w:val="838"/>
        </w:trPr>
        <w:tc>
          <w:tcPr>
            <w:tcW w:w="1526" w:type="dxa"/>
            <w:vMerge/>
            <w:vAlign w:val="center"/>
          </w:tcPr>
          <w:p w:rsidR="00972D94" w:rsidRPr="009A7B48" w:rsidRDefault="00972D94" w:rsidP="00972D94">
            <w:pPr>
              <w:rPr>
                <w:rFonts w:asciiTheme="majorEastAsia" w:eastAsiaTheme="majorEastAsia" w:hAnsiTheme="majorEastAsia" w:cs="宋体"/>
                <w:b/>
                <w:color w:val="333333"/>
                <w:kern w:val="0"/>
                <w:sz w:val="24"/>
                <w:szCs w:val="24"/>
                <w:shd w:val="clear" w:color="auto" w:fill="FFFFFF" w:themeFill="background1"/>
              </w:rPr>
            </w:pPr>
          </w:p>
        </w:tc>
        <w:tc>
          <w:tcPr>
            <w:tcW w:w="7191" w:type="dxa"/>
            <w:vAlign w:val="center"/>
          </w:tcPr>
          <w:p w:rsidR="00972D94" w:rsidRPr="009A7B48" w:rsidRDefault="00972D94" w:rsidP="00463324">
            <w:pPr>
              <w:spacing w:line="360" w:lineRule="auto"/>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00DC4368" w:rsidRPr="009A7B48">
              <w:rPr>
                <w:rFonts w:ascii="宋体" w:hAnsi="宋体" w:cs="宋体"/>
                <w:b/>
                <w:color w:val="000000"/>
                <w:kern w:val="0"/>
                <w:sz w:val="24"/>
                <w:szCs w:val="24"/>
                <w:shd w:val="clear" w:color="auto" w:fill="FFFFFF" w:themeFill="background1"/>
              </w:rPr>
              <w:t>5</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公司近期联合中标11.01亿元重大洁净机电工程项目。请问这类大型项目对公司的技术、管理和资金分别提出了哪些新要求？公司是否具备成功交付超大项目的经验及风险管理能力？</w:t>
            </w:r>
          </w:p>
          <w:p w:rsidR="00972D94" w:rsidRPr="009A7B48" w:rsidRDefault="00972D94" w:rsidP="00463324">
            <w:pPr>
              <w:spacing w:line="360" w:lineRule="auto"/>
              <w:rPr>
                <w:rFonts w:ascii="宋体" w:hAnsi="宋体" w:cs="宋体"/>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lastRenderedPageBreak/>
              <w:t>答：</w:t>
            </w:r>
            <w:r w:rsidRPr="009A7B48">
              <w:rPr>
                <w:rFonts w:ascii="宋体" w:hAnsi="宋体" w:cs="宋体" w:hint="eastAsia"/>
                <w:color w:val="000000"/>
                <w:kern w:val="0"/>
                <w:sz w:val="24"/>
                <w:szCs w:val="24"/>
                <w:shd w:val="clear" w:color="auto" w:fill="FFFFFF" w:themeFill="background1"/>
              </w:rPr>
              <w:t>这类大型项目技术上需实现更高精度的环境控制与多系统集成，管理上需具备高效的多方协同和跨区域资源调配能力。公司凭借在洁净室系统集成服务领域20多年来的经验积累及自身充足的资金支持和成熟的供应链整合能力，已具备承接和交付此类重大项目的综合实力。</w:t>
            </w:r>
          </w:p>
        </w:tc>
      </w:tr>
      <w:tr w:rsidR="00972D94" w:rsidRPr="009A7B48">
        <w:trPr>
          <w:trHeight w:val="838"/>
        </w:trPr>
        <w:tc>
          <w:tcPr>
            <w:tcW w:w="1526" w:type="dxa"/>
            <w:vMerge/>
            <w:vAlign w:val="center"/>
          </w:tcPr>
          <w:p w:rsidR="00972D94" w:rsidRPr="009A7B48" w:rsidRDefault="00972D94" w:rsidP="00972D94">
            <w:pPr>
              <w:rPr>
                <w:rFonts w:asciiTheme="majorEastAsia" w:eastAsiaTheme="majorEastAsia" w:hAnsiTheme="majorEastAsia" w:cs="宋体"/>
                <w:b/>
                <w:color w:val="333333"/>
                <w:kern w:val="0"/>
                <w:sz w:val="24"/>
                <w:szCs w:val="24"/>
                <w:shd w:val="clear" w:color="auto" w:fill="FFFFFF" w:themeFill="background1"/>
              </w:rPr>
            </w:pPr>
          </w:p>
        </w:tc>
        <w:tc>
          <w:tcPr>
            <w:tcW w:w="7191" w:type="dxa"/>
            <w:vAlign w:val="center"/>
          </w:tcPr>
          <w:p w:rsidR="00972D94" w:rsidRPr="009A7B48" w:rsidRDefault="00972D94" w:rsidP="00463324">
            <w:pPr>
              <w:spacing w:line="360" w:lineRule="auto"/>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00DC4368" w:rsidRPr="009A7B48">
              <w:rPr>
                <w:rFonts w:ascii="宋体" w:hAnsi="宋体" w:cs="宋体"/>
                <w:b/>
                <w:color w:val="000000"/>
                <w:kern w:val="0"/>
                <w:sz w:val="24"/>
                <w:szCs w:val="24"/>
                <w:shd w:val="clear" w:color="auto" w:fill="FFFFFF" w:themeFill="background1"/>
              </w:rPr>
              <w:t>6</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半导体行业IC半导体收入同比下降16.53%，需求似乎疲软，但精密制造增长165.15%，其他业务增长185.71%。请问公司如何看待下游不同行业需求分化的趋势？将如何调整业务重心以抓住增长最快的市场？</w:t>
            </w:r>
          </w:p>
          <w:p w:rsidR="00972D94" w:rsidRPr="009A7B48" w:rsidRDefault="00972D94" w:rsidP="00463324">
            <w:pPr>
              <w:spacing w:line="360" w:lineRule="auto"/>
              <w:rPr>
                <w:rFonts w:ascii="宋体" w:hAnsi="宋体" w:cs="宋体"/>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下游行业分化是产业升级与国产替代进程中的正常现象。公司在国内主要聚焦于半导体全产业链客户，境外以因应产业链外移的精密制造行业客户为主。“圣晖”作为洁净室工程领域最具竞争力的企业之一，公司专注为高科技产业提供洁净室系统集成整体解决方案，是国内工程业者中少数能同时跨足不同产业领域、不同国家区域皆拥有工程承揽实绩的工程服务公司。公司以一站式服务整合洁净室系统集成产业链资源，凭借领先的专业技术、优质的在地化服务、精细的项目管理能力、永续的营运发展策略，持续深化“多客户、多产业、多工种、多区域”的发展布局，充分发挥「国际化、差异化、多角化」的竞争优势。公司持续关怀客户需求，巩固既有客户，并不断地开发新客户、新产业，积极拓展AI上下游相关、半导体全产业链、数据中心、高校产学研基地实验室等领域客户，以维持公司业务与获利稳定成长。</w:t>
            </w:r>
          </w:p>
        </w:tc>
      </w:tr>
      <w:tr w:rsidR="00972D94" w:rsidRPr="009A7B48">
        <w:trPr>
          <w:trHeight w:val="838"/>
        </w:trPr>
        <w:tc>
          <w:tcPr>
            <w:tcW w:w="1526" w:type="dxa"/>
            <w:vMerge/>
            <w:vAlign w:val="center"/>
          </w:tcPr>
          <w:p w:rsidR="00972D94" w:rsidRPr="009A7B48" w:rsidRDefault="00972D94" w:rsidP="00972D94">
            <w:pPr>
              <w:rPr>
                <w:rFonts w:asciiTheme="majorEastAsia" w:eastAsiaTheme="majorEastAsia" w:hAnsiTheme="majorEastAsia" w:cs="宋体"/>
                <w:b/>
                <w:color w:val="333333"/>
                <w:kern w:val="0"/>
                <w:sz w:val="24"/>
                <w:szCs w:val="24"/>
                <w:shd w:val="clear" w:color="auto" w:fill="FFFFFF" w:themeFill="background1"/>
              </w:rPr>
            </w:pPr>
          </w:p>
        </w:tc>
        <w:tc>
          <w:tcPr>
            <w:tcW w:w="7191" w:type="dxa"/>
            <w:vAlign w:val="center"/>
          </w:tcPr>
          <w:p w:rsidR="00972D94" w:rsidRPr="009A7B48" w:rsidRDefault="00972D94" w:rsidP="00463324">
            <w:pPr>
              <w:spacing w:line="360" w:lineRule="auto"/>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00DC4368" w:rsidRPr="009A7B48">
              <w:rPr>
                <w:rFonts w:ascii="宋体" w:hAnsi="宋体" w:cs="宋体"/>
                <w:b/>
                <w:color w:val="000000"/>
                <w:kern w:val="0"/>
                <w:sz w:val="24"/>
                <w:szCs w:val="24"/>
                <w:shd w:val="clear" w:color="auto" w:fill="FFFFFF" w:themeFill="background1"/>
              </w:rPr>
              <w:t>7</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公司在手订单高达28.13亿元，同比增长69.24%，新签订单22.51亿元，同比增长70.30%，订单情况非常充沛。请问这些订单预计何时转化为收入？公司目前的产能和执行能力能否保障这些订单按时高效交付？订单是未来收入的先行指标，明确订单转化节奏和交付能力，能让投资者对公司今明两年的业绩增长更有信心。</w:t>
            </w:r>
          </w:p>
          <w:p w:rsidR="00972D94" w:rsidRPr="009A7B48" w:rsidRDefault="00972D94" w:rsidP="00463324">
            <w:pPr>
              <w:spacing w:line="360" w:lineRule="auto"/>
              <w:rPr>
                <w:rFonts w:ascii="宋体" w:hAnsi="宋体" w:cs="宋体"/>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公司严格按照与客户合同约定的工期安排实施项目，按照履约</w:t>
            </w:r>
            <w:r w:rsidRPr="009A7B48">
              <w:rPr>
                <w:rFonts w:ascii="宋体" w:hAnsi="宋体" w:cs="宋体" w:hint="eastAsia"/>
                <w:color w:val="000000"/>
                <w:kern w:val="0"/>
                <w:sz w:val="24"/>
                <w:szCs w:val="24"/>
                <w:shd w:val="clear" w:color="auto" w:fill="FFFFFF" w:themeFill="background1"/>
              </w:rPr>
              <w:lastRenderedPageBreak/>
              <w:t>进度逐步确认收入。不考虑二次配项目的情况下（二次配业务收入转化情况可能会受到业主方机台分批到货的影响），国内订单一般在6-9个月内可以确认大部分收入，海外订单转化为收入的时间较国内略有延迟，大部分订单可以在9-12个月内陆续确认大部分收入。个别大型或复杂度较高的项目，受体量及执行条款影响，完整收入确认可能延续至1-2年，实际转化节奏将严格依据项目进度、行业特性及合同具体约定分期实现。</w:t>
            </w:r>
          </w:p>
          <w:p w:rsidR="00972D94" w:rsidRPr="009A7B48" w:rsidRDefault="00972D94" w:rsidP="00463324">
            <w:pPr>
              <w:spacing w:line="360" w:lineRule="auto"/>
              <w:rPr>
                <w:rFonts w:ascii="宋体" w:hAnsi="宋体" w:cs="宋体"/>
                <w:b/>
                <w:color w:val="000000"/>
                <w:kern w:val="0"/>
                <w:sz w:val="24"/>
                <w:szCs w:val="24"/>
                <w:shd w:val="clear" w:color="auto" w:fill="FFFFFF" w:themeFill="background1"/>
              </w:rPr>
            </w:pPr>
            <w:r w:rsidRPr="009A7B48">
              <w:rPr>
                <w:rFonts w:ascii="宋体" w:hAnsi="宋体" w:cs="宋体" w:hint="eastAsia"/>
                <w:color w:val="000000"/>
                <w:kern w:val="0"/>
                <w:sz w:val="24"/>
                <w:szCs w:val="24"/>
                <w:shd w:val="clear" w:color="auto" w:fill="FFFFFF" w:themeFill="background1"/>
              </w:rPr>
              <w:t>圣晖作为一家专注于为高科技产业提供洁净室系统集成整体解决方案，能同时跨足不同产业领域、不同国家区域皆拥有工程承揽实绩的工程服务公司，经过二十余年的深耕发展，已构建起具有行业穿透力的复合型管理团队。核心管理层平均从业年限超过15年，长期深度参与半导体、光电显示等战略性新兴产业头部客户的项目建设，在服务客户的过程中形成了对洁净室工程行业全生命周期的深刻认知，具备跨行业技术整合与前瞻性布局能力。公司有信心也有能力保障订单的顺利交付。</w:t>
            </w:r>
          </w:p>
        </w:tc>
      </w:tr>
      <w:tr w:rsidR="00DC4368" w:rsidRPr="009A7B48">
        <w:trPr>
          <w:trHeight w:val="838"/>
        </w:trPr>
        <w:tc>
          <w:tcPr>
            <w:tcW w:w="1526" w:type="dxa"/>
            <w:vMerge/>
            <w:vAlign w:val="center"/>
          </w:tcPr>
          <w:p w:rsidR="00DC4368" w:rsidRPr="009A7B48" w:rsidRDefault="00DC4368" w:rsidP="00DC4368">
            <w:pPr>
              <w:rPr>
                <w:rFonts w:asciiTheme="majorEastAsia" w:eastAsiaTheme="majorEastAsia" w:hAnsiTheme="majorEastAsia" w:cs="宋体"/>
                <w:b/>
                <w:color w:val="333333"/>
                <w:kern w:val="0"/>
                <w:sz w:val="24"/>
                <w:szCs w:val="24"/>
                <w:shd w:val="clear" w:color="auto" w:fill="FFFFFF" w:themeFill="background1"/>
              </w:rPr>
            </w:pPr>
          </w:p>
        </w:tc>
        <w:tc>
          <w:tcPr>
            <w:tcW w:w="7191" w:type="dxa"/>
            <w:vAlign w:val="center"/>
          </w:tcPr>
          <w:p w:rsidR="00DC4368" w:rsidRPr="009A7B48" w:rsidRDefault="00DC4368" w:rsidP="00DC4368">
            <w:pPr>
              <w:spacing w:line="360" w:lineRule="auto"/>
              <w:rPr>
                <w:rFonts w:ascii="宋体"/>
                <w:b/>
                <w:sz w:val="24"/>
                <w:shd w:val="clear" w:color="auto" w:fill="FFFFFF" w:themeFill="background1"/>
              </w:rPr>
            </w:pPr>
            <w:r w:rsidRPr="009A7B48">
              <w:rPr>
                <w:rFonts w:ascii="宋体" w:hint="eastAsia"/>
                <w:b/>
                <w:sz w:val="24"/>
                <w:shd w:val="clear" w:color="auto" w:fill="FFFFFF" w:themeFill="background1"/>
              </w:rPr>
              <w:t>问题</w:t>
            </w:r>
            <w:r w:rsidRPr="009A7B48">
              <w:rPr>
                <w:rFonts w:ascii="宋体"/>
                <w:b/>
                <w:sz w:val="24"/>
                <w:shd w:val="clear" w:color="auto" w:fill="FFFFFF" w:themeFill="background1"/>
              </w:rPr>
              <w:t>8.</w:t>
            </w:r>
            <w:r w:rsidRPr="009A7B48">
              <w:rPr>
                <w:rFonts w:hint="eastAsia"/>
                <w:shd w:val="clear" w:color="auto" w:fill="FFFFFF" w:themeFill="background1"/>
              </w:rPr>
              <w:t xml:space="preserve"> </w:t>
            </w:r>
            <w:r w:rsidRPr="009A7B48">
              <w:rPr>
                <w:rFonts w:ascii="宋体" w:hint="eastAsia"/>
                <w:b/>
                <w:sz w:val="24"/>
                <w:shd w:val="clear" w:color="auto" w:fill="FFFFFF" w:themeFill="background1"/>
              </w:rPr>
              <w:t>业绩增长很高，利润增长很低，这个是什么原因？</w:t>
            </w:r>
          </w:p>
          <w:p w:rsidR="00DC4368" w:rsidRPr="009A7B48" w:rsidRDefault="00DC4368" w:rsidP="00DC4368">
            <w:pPr>
              <w:spacing w:line="360" w:lineRule="auto"/>
              <w:rPr>
                <w:rFonts w:ascii="宋体" w:hAnsi="宋体" w:cs="宋体"/>
                <w:color w:val="000000"/>
                <w:kern w:val="0"/>
                <w:sz w:val="24"/>
                <w:szCs w:val="24"/>
                <w:shd w:val="clear" w:color="auto" w:fill="FFFFFF" w:themeFill="background1"/>
              </w:rPr>
            </w:pPr>
            <w:r w:rsidRPr="009A7B48">
              <w:rPr>
                <w:rFonts w:ascii="宋体" w:hint="eastAsia"/>
                <w:b/>
                <w:sz w:val="24"/>
                <w:shd w:val="clear" w:color="auto" w:fill="FFFFFF" w:themeFill="background1"/>
              </w:rPr>
              <w:t>答：</w:t>
            </w:r>
            <w:r w:rsidRPr="009A7B48">
              <w:rPr>
                <w:rFonts w:ascii="宋体" w:hint="eastAsia"/>
                <w:sz w:val="24"/>
                <w:shd w:val="clear" w:color="auto" w:fill="FFFFFF" w:themeFill="background1"/>
              </w:rPr>
              <w:t>这一现象主要是因策略性接案金额较大且毛利率较低，海外个别大项目成本投入但合同金额尚未确认，利润状况将在取得合同后显现。</w:t>
            </w:r>
          </w:p>
        </w:tc>
      </w:tr>
      <w:tr w:rsidR="00DC4368" w:rsidRPr="009A7B48">
        <w:trPr>
          <w:trHeight w:val="838"/>
        </w:trPr>
        <w:tc>
          <w:tcPr>
            <w:tcW w:w="1526" w:type="dxa"/>
            <w:vMerge/>
            <w:vAlign w:val="center"/>
          </w:tcPr>
          <w:p w:rsidR="00DC4368" w:rsidRPr="009A7B48" w:rsidRDefault="00DC4368" w:rsidP="00DC4368">
            <w:pPr>
              <w:rPr>
                <w:rFonts w:asciiTheme="majorEastAsia" w:eastAsiaTheme="majorEastAsia" w:hAnsiTheme="majorEastAsia" w:cs="宋体"/>
                <w:b/>
                <w:color w:val="333333"/>
                <w:kern w:val="0"/>
                <w:sz w:val="24"/>
                <w:szCs w:val="24"/>
                <w:shd w:val="clear" w:color="auto" w:fill="FFFFFF" w:themeFill="background1"/>
              </w:rPr>
            </w:pPr>
          </w:p>
        </w:tc>
        <w:tc>
          <w:tcPr>
            <w:tcW w:w="7191" w:type="dxa"/>
            <w:vAlign w:val="center"/>
          </w:tcPr>
          <w:p w:rsidR="00DC4368" w:rsidRPr="009A7B48" w:rsidRDefault="00DC4368" w:rsidP="00DC4368">
            <w:pPr>
              <w:spacing w:line="360" w:lineRule="auto"/>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问题9.</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毛利率同比下降3.53个百分点，上半年仅为10%，主要原因是个别策略性接案及大项目拉低。请问这些低毛利项目的影响是阶段性的还是长期的？公司将采取哪些具体措施，例如优化订单结构、成本控制等，来提升整体盈利能力？目前利润增速为9.63%，远低于营收增速39.04%，毛利率下滑是核心问题。希望管理层能给出清晰的改善路径和时间表。</w:t>
            </w:r>
          </w:p>
          <w:p w:rsidR="00DC4368" w:rsidRPr="009A7B48" w:rsidRDefault="00DC4368" w:rsidP="00DC4368">
            <w:pPr>
              <w:spacing w:line="360" w:lineRule="auto"/>
              <w:rPr>
                <w:rFonts w:ascii="宋体" w:hAnsi="宋体" w:cs="宋体"/>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公司毛利率下降是因策略性接案金额较大导致，毛利率受业主粘性、业主行业、竞标情况等因素影响，单一合同金额越大，竞争愈加激烈，毛利率相对较低，该现象属于阶段性的。公司未来将通过加强项目评审及成本管控，持续提升整体盈利表现。</w:t>
            </w:r>
          </w:p>
        </w:tc>
      </w:tr>
      <w:tr w:rsidR="00DC4368" w:rsidRPr="009A7B48">
        <w:trPr>
          <w:trHeight w:val="838"/>
        </w:trPr>
        <w:tc>
          <w:tcPr>
            <w:tcW w:w="1526" w:type="dxa"/>
            <w:vMerge/>
            <w:vAlign w:val="center"/>
          </w:tcPr>
          <w:p w:rsidR="00DC4368" w:rsidRPr="009A7B48" w:rsidRDefault="00DC4368" w:rsidP="00DC4368">
            <w:pPr>
              <w:rPr>
                <w:rFonts w:asciiTheme="majorEastAsia" w:eastAsiaTheme="majorEastAsia" w:hAnsiTheme="majorEastAsia" w:cs="宋体"/>
                <w:b/>
                <w:color w:val="333333"/>
                <w:kern w:val="0"/>
                <w:sz w:val="24"/>
                <w:szCs w:val="24"/>
                <w:shd w:val="clear" w:color="auto" w:fill="FFFFFF" w:themeFill="background1"/>
              </w:rPr>
            </w:pPr>
          </w:p>
        </w:tc>
        <w:tc>
          <w:tcPr>
            <w:tcW w:w="7191" w:type="dxa"/>
            <w:vAlign w:val="center"/>
          </w:tcPr>
          <w:p w:rsidR="00DC4368" w:rsidRPr="009A7B48" w:rsidRDefault="00DC4368" w:rsidP="00DC4368">
            <w:pPr>
              <w:spacing w:line="360" w:lineRule="auto"/>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10</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海外收入呈现爆发式增长，同比增长191.58%，且占比首次超过国内。请问驱动这一增长的因素有哪些？这种高增长态势在未来几个季度是否能够持续？公司有何具体策略来巩固和扩大海外市场优势？这对于判断公司未来收入增长的持续性和稳定性至关重要，也是市场看好公司估值提升的关键因素。</w:t>
            </w:r>
          </w:p>
          <w:p w:rsidR="00DC4368" w:rsidRPr="009A7B48" w:rsidRDefault="00DC4368" w:rsidP="00DC4368">
            <w:pPr>
              <w:spacing w:line="360" w:lineRule="auto"/>
              <w:rPr>
                <w:rFonts w:ascii="宋体" w:hAnsi="宋体" w:cs="宋体"/>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公司海外收入首次超过国内，主要得益于三大因素:前瞻性的区域布局、优势技术跨区域复制、及国际产业转移机遇。公司早在2008年即开始深耕东南亚市场，于越南、马来西亚、印尼等地设立子公司，深入理解当地法规政策与客户需求，形成了较强的属地化服务能力。同时，公司将国内成熟的高标准洁净室技术体系成功应用于海外客户，有效把握了半导体、精密制造等产业链向东南亚转移带来的持续建厂需求。我们乐观看待未来业务增长的可持续性。</w:t>
            </w:r>
          </w:p>
          <w:p w:rsidR="00DC4368" w:rsidRPr="009A7B48" w:rsidRDefault="00DC4368" w:rsidP="00DC4368">
            <w:pPr>
              <w:spacing w:line="360" w:lineRule="auto"/>
              <w:rPr>
                <w:rFonts w:ascii="宋体" w:hAnsi="宋体" w:cs="宋体"/>
                <w:color w:val="000000"/>
                <w:kern w:val="0"/>
                <w:sz w:val="24"/>
                <w:szCs w:val="24"/>
                <w:shd w:val="clear" w:color="auto" w:fill="FFFFFF" w:themeFill="background1"/>
              </w:rPr>
            </w:pPr>
            <w:r w:rsidRPr="009A7B48">
              <w:rPr>
                <w:rFonts w:ascii="宋体" w:hAnsi="宋体" w:cs="宋体" w:hint="eastAsia"/>
                <w:color w:val="000000"/>
                <w:kern w:val="0"/>
                <w:sz w:val="24"/>
                <w:szCs w:val="24"/>
                <w:shd w:val="clear" w:color="auto" w:fill="FFFFFF" w:themeFill="background1"/>
              </w:rPr>
              <w:t>为巩固和扩大海外优势，公司明确执行以下策略:①强化属地化运营，增强当地供应链、工程团队和技术服务能力，提升响应速度和客户粘性;②推动技术和服务标准化输出，将国内经过验证的洁净室模块化建造和节能技术体系持续导入海外项目，提质增效;③聚焦关键行业和大客户，紧密跟随国际产业转移趋势，深化与半导体、高端制造及国际头部企业的战略合作。</w:t>
            </w:r>
          </w:p>
        </w:tc>
      </w:tr>
      <w:tr w:rsidR="00DC4368" w:rsidRPr="009A7B48">
        <w:trPr>
          <w:trHeight w:val="838"/>
        </w:trPr>
        <w:tc>
          <w:tcPr>
            <w:tcW w:w="1526" w:type="dxa"/>
            <w:vMerge/>
            <w:vAlign w:val="center"/>
          </w:tcPr>
          <w:p w:rsidR="00DC4368" w:rsidRPr="009A7B48" w:rsidRDefault="00DC4368" w:rsidP="00DC4368">
            <w:pPr>
              <w:rPr>
                <w:rFonts w:asciiTheme="majorEastAsia" w:eastAsiaTheme="majorEastAsia" w:hAnsiTheme="majorEastAsia" w:cs="宋体"/>
                <w:b/>
                <w:color w:val="333333"/>
                <w:kern w:val="0"/>
                <w:sz w:val="24"/>
                <w:szCs w:val="24"/>
                <w:shd w:val="clear" w:color="auto" w:fill="FFFFFF" w:themeFill="background1"/>
              </w:rPr>
            </w:pPr>
          </w:p>
        </w:tc>
        <w:tc>
          <w:tcPr>
            <w:tcW w:w="7191" w:type="dxa"/>
            <w:vAlign w:val="center"/>
          </w:tcPr>
          <w:p w:rsidR="00DC4368" w:rsidRPr="009A7B48" w:rsidRDefault="00DC4368" w:rsidP="00DC4368">
            <w:pPr>
              <w:spacing w:line="360" w:lineRule="auto"/>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11</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请问，公司和苏州冠礼是什么关系？是否存在同业竞争？公司有没有打算进入半导体行业？</w:t>
            </w:r>
          </w:p>
          <w:p w:rsidR="00DC4368" w:rsidRPr="009A7B48" w:rsidRDefault="00DC4368" w:rsidP="00DC4368">
            <w:pPr>
              <w:spacing w:line="360" w:lineRule="auto"/>
              <w:rPr>
                <w:rFonts w:ascii="宋体" w:hAnsi="宋体" w:cs="宋体"/>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公司和苏州冠礼同属于台湾圣晖控制项下的子公司，圣晖集成主营业务是为IC半导体、光电等高科技电子产业及食品医药、云计算中心等相关领域的建厂工程提供洁净室工程、机电工程等服务，具备“工程施工设计+采购+施工+维护”能力，服务内容涵盖洁净厂房建造规划、设计建议、设备配置、工程施工、工程管理及维护服务等。冠礼是半导体行业相关设备制造业，与公司不存在同业竞争。</w:t>
            </w:r>
          </w:p>
        </w:tc>
      </w:tr>
      <w:tr w:rsidR="00DC4368" w:rsidRPr="009A7B48">
        <w:trPr>
          <w:trHeight w:val="838"/>
        </w:trPr>
        <w:tc>
          <w:tcPr>
            <w:tcW w:w="1526" w:type="dxa"/>
            <w:vMerge/>
            <w:vAlign w:val="center"/>
          </w:tcPr>
          <w:p w:rsidR="00DC4368" w:rsidRPr="009A7B48" w:rsidRDefault="00DC4368" w:rsidP="00DC4368">
            <w:pPr>
              <w:rPr>
                <w:rFonts w:asciiTheme="majorEastAsia" w:eastAsiaTheme="majorEastAsia" w:hAnsiTheme="majorEastAsia" w:cs="宋体"/>
                <w:b/>
                <w:color w:val="333333"/>
                <w:kern w:val="0"/>
                <w:sz w:val="24"/>
                <w:szCs w:val="24"/>
                <w:shd w:val="clear" w:color="auto" w:fill="FFFFFF" w:themeFill="background1"/>
              </w:rPr>
            </w:pPr>
          </w:p>
        </w:tc>
        <w:tc>
          <w:tcPr>
            <w:tcW w:w="7191" w:type="dxa"/>
            <w:vAlign w:val="center"/>
          </w:tcPr>
          <w:p w:rsidR="00DC4368" w:rsidRPr="009A7B48" w:rsidRDefault="00DC4368" w:rsidP="00DC4368">
            <w:pPr>
              <w:spacing w:line="360" w:lineRule="auto"/>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12</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您好，请详细介绍一下公司与台湾圣晖在业务上的关系，台湾圣晖上半年主营收入里包含了公司的收入?建议公司收购其半导体业务！</w:t>
            </w:r>
          </w:p>
          <w:p w:rsidR="00DC4368" w:rsidRPr="009A7B48" w:rsidRDefault="00DC4368" w:rsidP="00DC4368">
            <w:pPr>
              <w:spacing w:line="360" w:lineRule="auto"/>
              <w:rPr>
                <w:rFonts w:ascii="宋体" w:hAnsi="宋体" w:cs="宋体"/>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lastRenderedPageBreak/>
              <w:t>答：</w:t>
            </w:r>
            <w:r w:rsidRPr="009A7B48">
              <w:rPr>
                <w:rFonts w:ascii="宋体" w:hAnsi="宋体" w:cs="宋体" w:hint="eastAsia"/>
                <w:color w:val="000000"/>
                <w:kern w:val="0"/>
                <w:sz w:val="24"/>
                <w:szCs w:val="24"/>
                <w:shd w:val="clear" w:color="auto" w:fill="FFFFFF" w:themeFill="background1"/>
              </w:rPr>
              <w:t>母公司台湾圣晖从事洁净室相关业务的主要区域始终为中国台湾地区，服务对象主要为中国台湾地区客户；圣晖集成从事业务的主要区域为中国大陆地区及东南亚地区，公司与母公司双方都将严格依照《避免同业竞争承诺》约定的相关事宜履行承诺。圣晖集成作为台湾圣晖间接控制的子公司，营业收入已包含在台湾圣晖上半年主营收入中。在业务发展方面，公司目前不涉及对母公司或其他关联方半导体业务的收购安排。</w:t>
            </w:r>
          </w:p>
        </w:tc>
      </w:tr>
      <w:tr w:rsidR="00DC4368" w:rsidRPr="009A7B48">
        <w:trPr>
          <w:trHeight w:val="838"/>
        </w:trPr>
        <w:tc>
          <w:tcPr>
            <w:tcW w:w="1526" w:type="dxa"/>
            <w:vMerge/>
            <w:vAlign w:val="center"/>
          </w:tcPr>
          <w:p w:rsidR="00DC4368" w:rsidRPr="009A7B48" w:rsidRDefault="00DC4368" w:rsidP="00DC4368">
            <w:pPr>
              <w:rPr>
                <w:rFonts w:asciiTheme="majorEastAsia" w:eastAsiaTheme="majorEastAsia" w:hAnsiTheme="majorEastAsia" w:cs="宋体"/>
                <w:b/>
                <w:color w:val="333333"/>
                <w:kern w:val="0"/>
                <w:sz w:val="24"/>
                <w:szCs w:val="24"/>
                <w:shd w:val="clear" w:color="auto" w:fill="FFFFFF" w:themeFill="background1"/>
              </w:rPr>
            </w:pPr>
          </w:p>
        </w:tc>
        <w:tc>
          <w:tcPr>
            <w:tcW w:w="7191" w:type="dxa"/>
            <w:vAlign w:val="center"/>
          </w:tcPr>
          <w:p w:rsidR="00DC4368" w:rsidRPr="009A7B48" w:rsidRDefault="00DC4368" w:rsidP="00DC4368">
            <w:pPr>
              <w:spacing w:line="360" w:lineRule="auto"/>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13</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请问，公司一季度业绩大幅度增长而中报才增长百分之九实在是令人有点失望，管理层如何看待下半年发展形势？台湾圣晖网站所说集团发展势头很好，公司和台湾圣晖是否存才同业竞争？</w:t>
            </w:r>
          </w:p>
          <w:p w:rsidR="00DC4368" w:rsidRPr="009A7B48" w:rsidRDefault="00DC4368" w:rsidP="00DC4368">
            <w:pPr>
              <w:spacing w:line="360" w:lineRule="auto"/>
              <w:rPr>
                <w:rFonts w:ascii="宋体" w:hAnsi="宋体" w:cs="宋体"/>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在全球人工智能技术加速迭代的背景下，国际半导体巨头及云端服务供应商持续加码资本支出布局，战略性推进先进制程研发。这一轮技术革新浪潮正带动半导体全产业链协同发展，从上游的大尺寸硅片及特种半导体材料制备，到核心制程设备与先进封装测试技术突破，乃至下游SMT精密组装环节，各细分领域均呈现需求增长态势。在AI大模型快速迭代与广泛应用，以及汽车电动化/智能化等大浪潮下，服务器、汽车PCB将迎来量价齐升机遇。PCB整体需求保持上升趋势。公司服务的下游行业包括IC半导体、电子元器件、光电面板、医药生技、食品饮料等行业，其中以IC半导体、光电面板、精密制造等为代表的高科技产业客户是公司的主要服务对象。下游行业的蓬勃发展也为洁净室工程行业带来了巨大的成长空间。我们乐观审慎的看待下半年发展趋势。圣晖集成是上市前已与台湾圣晖就同业问题签署《避免同业竞争承诺》，以地域划分双方营业区域，不存在同业竞争。</w:t>
            </w:r>
          </w:p>
        </w:tc>
      </w:tr>
      <w:tr w:rsidR="00DC4368" w:rsidRPr="009A7B48">
        <w:trPr>
          <w:trHeight w:val="838"/>
        </w:trPr>
        <w:tc>
          <w:tcPr>
            <w:tcW w:w="1526" w:type="dxa"/>
            <w:vMerge/>
            <w:vAlign w:val="center"/>
          </w:tcPr>
          <w:p w:rsidR="00DC4368" w:rsidRPr="009A7B48" w:rsidRDefault="00DC4368" w:rsidP="00DC4368">
            <w:pPr>
              <w:rPr>
                <w:rFonts w:asciiTheme="majorEastAsia" w:eastAsiaTheme="majorEastAsia" w:hAnsiTheme="majorEastAsia" w:cs="宋体"/>
                <w:b/>
                <w:color w:val="333333"/>
                <w:kern w:val="0"/>
                <w:sz w:val="24"/>
                <w:szCs w:val="24"/>
                <w:shd w:val="clear" w:color="auto" w:fill="FFFFFF" w:themeFill="background1"/>
              </w:rPr>
            </w:pPr>
          </w:p>
        </w:tc>
        <w:tc>
          <w:tcPr>
            <w:tcW w:w="7191" w:type="dxa"/>
            <w:vAlign w:val="center"/>
          </w:tcPr>
          <w:p w:rsidR="00DC4368" w:rsidRPr="009A7B48" w:rsidRDefault="00DC4368" w:rsidP="00DC4368">
            <w:pPr>
              <w:spacing w:line="360" w:lineRule="auto"/>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14</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请问，台湾圣晖股价已经折合人民币将近150元了，公司领导认为股价差距为什么会这么大呢？半年报所谓的大项目导致毛利率下降的趋势是否在下半年会有所好转？公司将来是否会收购圣晖旗下半导体业务？</w:t>
            </w:r>
          </w:p>
          <w:p w:rsidR="00DC4368" w:rsidRPr="009A7B48" w:rsidRDefault="00DC4368" w:rsidP="00DC4368">
            <w:pPr>
              <w:spacing w:line="360" w:lineRule="auto"/>
              <w:rPr>
                <w:rFonts w:ascii="宋体" w:hAnsi="宋体" w:cs="宋体"/>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台股与A股市场环境及投资者结构不同，单纯股价对比意义有</w:t>
            </w:r>
            <w:r w:rsidRPr="009A7B48">
              <w:rPr>
                <w:rFonts w:ascii="宋体" w:hAnsi="宋体" w:cs="宋体" w:hint="eastAsia"/>
                <w:color w:val="000000"/>
                <w:kern w:val="0"/>
                <w:sz w:val="24"/>
                <w:szCs w:val="24"/>
                <w:shd w:val="clear" w:color="auto" w:fill="FFFFFF" w:themeFill="background1"/>
              </w:rPr>
              <w:lastRenderedPageBreak/>
              <w:t>限，台湾圣晖股价受益于AI产业发展的趋势带动上升态势明显。公司仍然致力于用稳健经营的业绩、持续增长的分红政策积极回报股东。毛利率波动属经营过程中的正常现象，随着新订单效益释放，毛利率下降趋势或将有所改善。未来，公司将持续聚焦半导体全产业链客户，为高端制造业提供洁净室系统集成服务。</w:t>
            </w:r>
          </w:p>
        </w:tc>
      </w:tr>
      <w:tr w:rsidR="00DC4368" w:rsidRPr="009A7B48">
        <w:trPr>
          <w:trHeight w:val="838"/>
        </w:trPr>
        <w:tc>
          <w:tcPr>
            <w:tcW w:w="1526" w:type="dxa"/>
            <w:vMerge/>
            <w:vAlign w:val="center"/>
          </w:tcPr>
          <w:p w:rsidR="00DC4368" w:rsidRPr="009A7B48" w:rsidRDefault="00DC4368" w:rsidP="00DC4368">
            <w:pPr>
              <w:rPr>
                <w:rFonts w:asciiTheme="majorEastAsia" w:eastAsiaTheme="majorEastAsia" w:hAnsiTheme="majorEastAsia" w:cs="宋体"/>
                <w:b/>
                <w:color w:val="333333"/>
                <w:kern w:val="0"/>
                <w:sz w:val="24"/>
                <w:szCs w:val="24"/>
                <w:shd w:val="clear" w:color="auto" w:fill="FFFFFF" w:themeFill="background1"/>
              </w:rPr>
            </w:pPr>
          </w:p>
        </w:tc>
        <w:tc>
          <w:tcPr>
            <w:tcW w:w="7191" w:type="dxa"/>
            <w:vAlign w:val="center"/>
          </w:tcPr>
          <w:p w:rsidR="00DC4368" w:rsidRPr="009A7B48" w:rsidRDefault="00DC4368" w:rsidP="00DC4368">
            <w:pPr>
              <w:spacing w:line="360" w:lineRule="auto"/>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15</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洁净室的行业下行周期贵公司预计什么时候会到来，面对下行周期贵公司是否做好了充分的准备，贵公司怎么面对利用行业下行周期强化区域地位？</w:t>
            </w:r>
          </w:p>
          <w:p w:rsidR="00DC4368" w:rsidRPr="009A7B48" w:rsidRDefault="00DC4368" w:rsidP="00DC4368">
            <w:pPr>
              <w:spacing w:line="360" w:lineRule="auto"/>
              <w:rPr>
                <w:rFonts w:ascii="宋体" w:hAnsi="宋体" w:cs="宋体"/>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从中长期看，在国家对半导体产业的大力扶持和国产替代加速推进的背景下，公司洁净室工程服务所依托的核心下游行业仍将保持稳健增长。我们对未来2-3年半导体市场的发展保持积极乐观的态度。</w:t>
            </w:r>
          </w:p>
        </w:tc>
      </w:tr>
      <w:tr w:rsidR="00DC4368" w:rsidRPr="009A7B48" w:rsidTr="00F508AA">
        <w:trPr>
          <w:trHeight w:val="1643"/>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b/>
                <w:sz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16</w:t>
            </w:r>
            <w:r w:rsidRPr="009A7B48">
              <w:rPr>
                <w:rFonts w:ascii="宋体" w:hAnsi="宋体" w:cs="宋体" w:hint="eastAsia"/>
                <w:b/>
                <w:color w:val="000000"/>
                <w:kern w:val="0"/>
                <w:sz w:val="24"/>
                <w:szCs w:val="24"/>
                <w:shd w:val="clear" w:color="auto" w:fill="FFFFFF" w:themeFill="background1"/>
              </w:rPr>
              <w:t>.</w:t>
            </w:r>
            <w:r w:rsidRPr="009A7B48">
              <w:rPr>
                <w:rFonts w:ascii="宋体" w:hint="eastAsia"/>
                <w:b/>
                <w:sz w:val="24"/>
                <w:shd w:val="clear" w:color="auto" w:fill="FFFFFF" w:themeFill="background1"/>
              </w:rPr>
              <w:t>陈董辛苦了。请问目前公司在手订单的规模和可见度如何？是否足以支撑未来几个季度的持续增长？</w:t>
            </w:r>
          </w:p>
          <w:p w:rsidR="00DC4368" w:rsidRPr="009A7B48" w:rsidRDefault="00DC4368" w:rsidP="00DC4368">
            <w:pPr>
              <w:rPr>
                <w:rFonts w:ascii="宋体"/>
                <w:b/>
                <w:sz w:val="24"/>
                <w:shd w:val="clear" w:color="auto" w:fill="FFFFFF" w:themeFill="background1"/>
              </w:rPr>
            </w:pPr>
            <w:r w:rsidRPr="009A7B48">
              <w:rPr>
                <w:rFonts w:ascii="宋体" w:hint="eastAsia"/>
                <w:b/>
                <w:sz w:val="24"/>
                <w:shd w:val="clear" w:color="auto" w:fill="FFFFFF" w:themeFill="background1"/>
              </w:rPr>
              <w:t>答：</w:t>
            </w:r>
            <w:r w:rsidRPr="009A7B48">
              <w:rPr>
                <w:rFonts w:ascii="宋体" w:hint="eastAsia"/>
                <w:sz w:val="24"/>
                <w:shd w:val="clear" w:color="auto" w:fill="FFFFFF" w:themeFill="background1"/>
              </w:rPr>
              <w:t>公司在手订单余额28.13亿元（未含税），较上年同期增长69.24%。上半年新签订单22.51亿元（未含税），较去年同期增长70.30%；充足的存量订单有望支撑公司业绩稳步增长。</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17</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公司提出“多客户、多产业、多区域”战略，并在AI、数据中心等领域积极拓展。请问未来3-5年，公司最看好的增长点是什么？是否有并购或合作计划？</w:t>
            </w:r>
          </w:p>
          <w:p w:rsidR="00DC4368" w:rsidRPr="009A7B48" w:rsidRDefault="00DC4368" w:rsidP="00DC4368">
            <w:pPr>
              <w:rPr>
                <w:rFonts w:ascii="宋体"/>
                <w:b/>
                <w:sz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公司在国内仍然持续聚焦半导体全产业链客户，在海外密切关注精密制造、PCB、半导体产业发展趋势。并购需要综合多方面的因素。如果未来有合适的收并购机会，且符合公司的战略规划、能够与公司现有业务形成协同效应，并有利于提升股东价值，我们都会认真地进行评估和考量，审慎地做出每一个决策，并按相关法律法规和监管要求及时向投资者披露相关信息。</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18</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公司提出中期分红1500万元，上市以来累计分红2.2亿元。未来是否考虑提高分红比例或频率，以增强投资者信心？</w:t>
            </w:r>
          </w:p>
          <w:p w:rsidR="00DC4368" w:rsidRPr="009A7B48" w:rsidRDefault="00DC4368" w:rsidP="00DC4368">
            <w:pPr>
              <w:rPr>
                <w:rFonts w:ascii="宋体"/>
                <w:b/>
                <w:sz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公司持续回报股东的初衷始终如一，公司利润分配需综合考虑实际经营情况和未来发展资金需求等，具体分配方案请关注公司发布的相关公告。</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19</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公司在手订单余额28.13亿元，新签订单22.51亿元，均实现大幅增长。请问这些订单中，来自半导体、精密制造等核心行业的占比如何？预计何时可转化为收入？</w:t>
            </w:r>
          </w:p>
          <w:p w:rsidR="00DC4368" w:rsidRPr="009A7B48" w:rsidRDefault="00DC4368" w:rsidP="00DC4368">
            <w:pPr>
              <w:rPr>
                <w:rFonts w:ascii="宋体"/>
                <w:b/>
                <w:sz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公司在手订单余额为28.13亿元（未含税），其中IC半导体行业在手订单余额为11.36亿元（未含税），精密制造行业在手订单余额为5.69亿元（未含税）。公司严格按照与客户合同约定的工期安排实施项目，按照履约进度逐步确认收入。不考虑二次配项目的</w:t>
            </w:r>
            <w:r w:rsidRPr="009A7B48">
              <w:rPr>
                <w:rFonts w:ascii="宋体" w:hAnsi="宋体" w:cs="宋体" w:hint="eastAsia"/>
                <w:color w:val="000000"/>
                <w:kern w:val="0"/>
                <w:sz w:val="24"/>
                <w:szCs w:val="24"/>
                <w:shd w:val="clear" w:color="auto" w:fill="FFFFFF" w:themeFill="background1"/>
              </w:rPr>
              <w:lastRenderedPageBreak/>
              <w:t>情况下（二次配业务收入转化情况可能会受到业主方机台分批到货的影响），国内订单一般在6-9个月内可以确认大部分收入，海外订单转化为收入的时间较国内略有延迟，大部分订单可以在9-12个月内陆续确认大部分收入。个别大型或复杂度较高的项目，受体量及执行条款影响，完整收入确认可能延续至1-2年，实际转化节奏将严格依据项目进度、行业特性及合同具体约定分期实现。</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20</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公司对下半年业绩的整体展望如何？是否有信心实现营收和利润的持续高速增长？</w:t>
            </w:r>
          </w:p>
          <w:p w:rsidR="00DC4368" w:rsidRPr="009A7B48" w:rsidRDefault="00DC4368" w:rsidP="00DC4368">
            <w:pPr>
              <w:rPr>
                <w:rFonts w:ascii="宋体"/>
                <w:b/>
                <w:sz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伴随着产业的发展趋势、国家政策驱动、业务发展规划及公司治理的不断推进，公司继续秉持“多客户、多产业、多工种、多区域”的发展策略，导入ESG发展理念，围绕洁净室工程服务为主营业务，以服务高科技产业为核心，以满足客户需求为导向，以技术与研发为支撑，以环保节能为方向，贯彻绿色节能工程理念，形成自主创新研发能力，通过“产”、“销”、“人”、“发”、“财”五步走的发展路线，助力公司成长。</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21</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随着业绩增长，公司是否会考虑更积极的股东回报，比如提升分红比例或开展股份回购？</w:t>
            </w:r>
          </w:p>
          <w:p w:rsidR="00DC4368" w:rsidRPr="009A7B48" w:rsidRDefault="00DC4368" w:rsidP="00DC4368">
            <w:pPr>
              <w:rPr>
                <w:rFonts w:ascii="宋体"/>
                <w:b/>
                <w:sz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自2022年上市以来，公司累计派发现金红利2.2亿元，现金分红比例逐年攀升，并将在2025年首次开展中期分红，持续为支持公司发展之各位股东提供稳定的分红回报，共享公司高质量发展成果。公司持续回报股东的初衷始终如一，公司利润分配需综合考虑实际经营情况和未来发展资金需求等，具体分配方案请关注公司发布的相关公告。</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22</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面对快速增长的需求，公司现有产能和交付能力是否足以支撑？未来是否有扩产或效率提升的计划？</w:t>
            </w:r>
          </w:p>
          <w:p w:rsidR="00DC4368" w:rsidRPr="009A7B48" w:rsidRDefault="00DC4368" w:rsidP="00DC4368">
            <w:pPr>
              <w:rPr>
                <w:rFonts w:ascii="宋体"/>
                <w:b/>
                <w:sz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圣晖作为一家专注于为高科技产业提供洁净室系统集成整体解决方案，能同时跨足不同产业领域、不同国家区域皆拥有工程承揽实绩的工程服务公司，经过二十余年的深耕发展，已构建起具有行业穿透力的复合型管理团队。核心管理层平均从业年限超过15年，长期深度参与半导体、光电显示等战略性新兴产业头部客户的项目建设，在服务客户的过程中形成了对洁净室工程行业全生命周期的深刻认知，具备跨行业技术整合与前瞻性布局能力。公司有信心也有能力保障订单的顺利交付。</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23</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目前公司在手订单规模如何？下半年是否能够保证订单持续落地，从而维持较高的增长？</w:t>
            </w:r>
          </w:p>
          <w:p w:rsidR="00DC4368" w:rsidRPr="009A7B48" w:rsidRDefault="00DC4368" w:rsidP="00DC4368">
            <w:pPr>
              <w:rPr>
                <w:rFonts w:ascii="宋体"/>
                <w:b/>
                <w:sz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截止2025年6月30日，公司在手订单余额28.13亿元(未含税)，较上年同期增长69.24%。圣晖作为一家专注于为高科技产业提供洁净室系统集成整体解决方案，能同时跨足不同产业领域、不同国家区域皆拥有工程承揽实绩的工程服务公司，经过二十余年的深耕发展，已构建起具有行业穿透力的复合型管理团队。核心管理层平均从业年限超过15年，长期深度参与半导体、光电显示等战略性新兴产业头部客户的项目建设、具备跨行技术整合与前瞻性布局能力。公司有信心也有能力保障订单的顺利交付。</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24</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请问A股圣晖集成与台湾母公司在业务上是否高度协同？未来几个月的业绩趋势是否会和母公司保持一致？</w:t>
            </w:r>
          </w:p>
          <w:p w:rsidR="00DC4368" w:rsidRPr="009A7B48" w:rsidRDefault="00DC4368" w:rsidP="00DC4368">
            <w:pPr>
              <w:rPr>
                <w:rFonts w:ascii="宋体"/>
                <w:b/>
                <w:sz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母公司台湾圣晖从事洁净室相关业务的主要区域始终为中国台湾地区，服务对象主要为中国台湾地区客户；圣晖集成从事业务的主要区域为中国大陆地区及东南亚地区，公司与母公司双方都将严格按照《避免同业竞争承诺》约定的相关事宜履行承诺。在业务发展方面，双方独立地在各自区域开展经营活动，业绩趋势视各自经营情况而定。</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25</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二季度单季营收增速较高，但净利润增速不及营收，而7月单月利润却大幅改善，请问造成差异的原因是什么？</w:t>
            </w:r>
          </w:p>
          <w:p w:rsidR="00DC4368" w:rsidRPr="009A7B48" w:rsidRDefault="00DC4368" w:rsidP="00DC4368">
            <w:pPr>
              <w:rPr>
                <w:rFonts w:ascii="宋体"/>
                <w:b/>
                <w:sz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公司尚未公布第三季度经营状况，具体经营数据请以公司公告为准。</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26</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请问，公司和苏州冠礼是什么关系？是否存在同业竞争？公司有没有打算进入半导体行业？</w:t>
            </w:r>
          </w:p>
          <w:p w:rsidR="00DC4368" w:rsidRPr="009A7B48" w:rsidRDefault="00DC4368" w:rsidP="00DC4368">
            <w:pPr>
              <w:rPr>
                <w:rFonts w:ascii="宋体"/>
                <w:b/>
                <w:sz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公司和苏州冠礼同属于台湾圣晖控制项下的子公司，圣晖集成主营业务是为IC半导体、光电等高科技电子产业及食品医药、云计算中心等相关领域的建厂工程提供洁净室工程、机电工程等服务，具备“工程施工设计+采购+施工+维护”能力，服务内容涵盖洁净厂房建造规划、设计建议、设备配置、工程施工、工程管理及维护服务等。冠礼是半导体行业相关设备制造业，与公司不存在同业竞争。</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27</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公司近阶段的利润水平是否出现明显改善？如果有，主要是毛利率提升、费用率下降，还是订单结构优化所带来的？</w:t>
            </w:r>
          </w:p>
          <w:p w:rsidR="00DC4368" w:rsidRPr="009A7B48" w:rsidRDefault="00DC4368" w:rsidP="00DC4368">
            <w:pPr>
              <w:rPr>
                <w:rFonts w:ascii="宋体"/>
                <w:b/>
                <w:sz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公司毛利率下降是因策略性接案金额较大导致，毛利率受业主粘性、业主行业、竟标情况等因素影响，单一合同金额越大，竟争愈加激烈，毛利率相对较低，该现象属于阶段性的。公司未来将通过加强项目评审及成本管控，持续提升整体盈利表现。</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28</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请问，公司一季度业绩大幅度增长而中报才增长百分之九实在是令人有点失望，管理层如何看待下半年发展形势？台湾圣晖网站所说集团发展势头很好，公司和台湾圣晖是否存才同业竞争？</w:t>
            </w:r>
          </w:p>
          <w:p w:rsidR="00DC4368" w:rsidRPr="009A7B48" w:rsidRDefault="00DC4368" w:rsidP="00DC4368">
            <w:pPr>
              <w:rPr>
                <w:rFonts w:ascii="宋体"/>
                <w:b/>
                <w:sz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在全球人工智能技术加速迭代的背景下，国际半导体巨头及云端服务供应商持续加码资本支出布局，战略性推进先进制程研发。这一轮技术革新浪潮正带动半导体全产业链协同发展，从上游的大尺寸硅片及特种半导体材料制备，到核心制程设备与先进封装测试技术突破，乃至下游SMT精密组装环节，各细分领域均呈现需求增长态势。在AI大模型快速迭代与广泛应用，以及汽车电动化/智能化等大浪潮下，服务器、汽车PCB将迎来量价齐升机遇。PCB整体需求保持上升趋势。公司服务的下游行业包括IC半导体、电子元器件、光电面板、医药生技、食品饮料等行业，其中以IC半导体、光电面板、精密制造等为代表的高科技产业客户是公司的主要服务对象。下游行业的蓬勃发展也为洁净室工程行业带来了巨大的成长空间。我们乐观审慎的看待下半年发展趋势。圣晖集成是上市前已与台湾圣晖就同业问题签署《避免同业竞争承诺》，以地域划分双方营业区域，不存在同业竞争。</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29</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请问，台湾圣晖股价已经折合人民币将近150元了，公司领导认为股价差距为什么会这么大呢？半年报所谓的大项目导致毛利率下降的趋势是否在下半年会有所好转？公司将来是否会收购圣晖旗下半导体业务？</w:t>
            </w:r>
          </w:p>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台股与A股市场环境及投资者结构不同，单纯股价对比意义有限，台湾圣晖股价受益于AI产业发展的趋势带动上升态势明显。公司仍然致力于用稳健经营的业绩、持续增长的分红政策积极回报股东。毛利率波动属经营过程中的正常现象，随着新订单效益释放，毛利率下降趋势或将有所改善。未来，公司将持续聚焦半导体全产业链客户，为高端制造业提供洁净室系统集成服务。</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30</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台湾母公司7月营收与净利大幅增长，请问A股圣晖集成7月的经营数据表现如何？是否也出现了类似的高速增长？</w:t>
            </w:r>
          </w:p>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公司尚未公布第三季度经营状况，具体经营数据请以公司公告为准。</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31</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请问公司管理层是否有具体举措来提升资本市场的认可度？例如投资者关系建设、股东回报、稳定股价的措施？</w:t>
            </w:r>
          </w:p>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公司将通过夯实经营业绩、规范公司运作、加强投资者关系管理、提升股东回报等举措，进一步提升公司价值和资本市场形象。</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32</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请领导们回答我预征集时的问题吧，谢谢！</w:t>
            </w:r>
          </w:p>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您的预征集问题我们已经收到并已回复。</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33</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关于海外毛利率及战略订单结转情况</w:t>
            </w:r>
          </w:p>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当前海外业务毛利率阶段性承压，主要源于个别大项目的合同外变更成本尚未完成议价确认。公司正通过价格追加协商、价值工程优化等积极举措，预计随着第三、四季度结算推进，相关变更条款将逐步达成一致，年底前海外毛利率有望实现修复。这一临时性因素不会对业务形成持续影响，待合同金额确认后利润状况将充分显现。</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34</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关于海外市场订单趋势</w:t>
            </w:r>
          </w:p>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海外订单主要来源于泰国、越南和马来西亚三大重点市场。越南市场以SMT组装厂、P</w:t>
            </w:r>
            <w:r w:rsidRPr="009A7B48">
              <w:rPr>
                <w:rFonts w:ascii="宋体" w:hAnsi="宋体" w:cs="宋体"/>
                <w:color w:val="000000"/>
                <w:kern w:val="0"/>
                <w:sz w:val="24"/>
                <w:szCs w:val="24"/>
                <w:shd w:val="clear" w:color="auto" w:fill="FFFFFF" w:themeFill="background1"/>
              </w:rPr>
              <w:t>CB</w:t>
            </w:r>
            <w:r w:rsidRPr="009A7B48">
              <w:rPr>
                <w:rFonts w:ascii="宋体" w:hAnsi="宋体" w:cs="宋体" w:hint="eastAsia"/>
                <w:color w:val="000000"/>
                <w:kern w:val="0"/>
                <w:sz w:val="24"/>
                <w:szCs w:val="24"/>
                <w:shd w:val="clear" w:color="auto" w:fill="FFFFFF" w:themeFill="background1"/>
              </w:rPr>
              <w:t>客户为主，同时正跟踪越南政府引导的半导体产业项目；泰国市场方面，正在为PCB客户做规划设计；马来西亚市场也有新客户在跟进。整体来看海外订单趋势有望延续。</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35</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台湾圣晖在东南亚也有布局，是否会有同业竞争的关系？</w:t>
            </w:r>
          </w:p>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圣晖集成与台湾圣晖的市场划分清晰明确：台湾圣晖专注于在中国台湾地区开展业务，中国台湾地区以外的业务市场属于圣晖集成，双方严格履行《避免同业竞争承诺》，不存在同业竞争的情况。</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36</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印度市场由台湾圣晖去开拓的原因？</w:t>
            </w:r>
          </w:p>
          <w:p w:rsidR="00DC4368" w:rsidRPr="009A7B48" w:rsidRDefault="00DC4368" w:rsidP="00DC4368">
            <w:pPr>
              <w:rPr>
                <w:rFonts w:ascii="宋体" w:hAnsi="宋体" w:cs="宋体"/>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因印度外商投资审批要求发生变化，经公司审慎评估后，为满足客户需求，避免培养未来潜在竞争者，排除未来公司进入印度市场之障碍，充分把握“多客户、多产业、多任务种、多区域”的发展策略给圣晖集成带来的战略机遇，维护公司及全体股东利益，根据中国证监会《上市公司监管指引第4号——上市公司及其相关方承诺》的相关规定和要求，台湾圣晖对原承诺的部分条款进行变更，由母公司台湾圣晖先行开展印度市场运营。</w:t>
            </w:r>
          </w:p>
          <w:p w:rsidR="00DC4368" w:rsidRPr="009A7B48" w:rsidRDefault="00DC4368" w:rsidP="00DC4368">
            <w:pPr>
              <w:rPr>
                <w:rFonts w:ascii="宋体" w:hAnsi="宋体" w:cs="宋体"/>
                <w:color w:val="000000"/>
                <w:kern w:val="0"/>
                <w:sz w:val="24"/>
                <w:szCs w:val="24"/>
                <w:shd w:val="clear" w:color="auto" w:fill="FFFFFF" w:themeFill="background1"/>
              </w:rPr>
            </w:pPr>
            <w:r w:rsidRPr="009A7B48">
              <w:rPr>
                <w:rFonts w:ascii="宋体" w:hAnsi="宋体" w:cs="宋体" w:hint="eastAsia"/>
                <w:color w:val="000000"/>
                <w:kern w:val="0"/>
                <w:sz w:val="24"/>
                <w:szCs w:val="24"/>
                <w:shd w:val="clear" w:color="auto" w:fill="FFFFFF" w:themeFill="background1"/>
              </w:rPr>
              <w:lastRenderedPageBreak/>
              <w:t>台湾圣晖已做出承诺，待相关业务或资产符合注入圣晖集成或其下属企业的条件后，将在符合相关法律法规及监管规则、符合圣晖集成利益的前提下，圣晖集成有优先购买相关业务或资产的权利，能够享有台湾圣晖代为培育的成果，符合圣晖集成和全体股东的利益。</w:t>
            </w:r>
          </w:p>
        </w:tc>
      </w:tr>
      <w:tr w:rsidR="00DC4368" w:rsidRPr="009A7B48" w:rsidT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shd w:val="clear" w:color="auto" w:fill="FFFFFF" w:themeFill="background1"/>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37</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关于上半年减值增加的具体原因及回收情况</w:t>
            </w:r>
          </w:p>
          <w:p w:rsidR="00DC4368" w:rsidRPr="009A7B48" w:rsidRDefault="00DC4368" w:rsidP="00DC4368">
            <w:pPr>
              <w:rPr>
                <w:rFonts w:ascii="宋体" w:hAnsi="宋体" w:cs="宋体"/>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2025年上半年，公司资产减值损失主要来自信用减值和资产减值两部分。其中，资产减值部分在本期实现冲回，而信用减值部分的计提金额较高，是整体减值损失增加的主要原因。</w:t>
            </w:r>
          </w:p>
          <w:p w:rsidR="00DC4368" w:rsidRPr="009A7B48" w:rsidRDefault="00DC4368" w:rsidP="00DC4368">
            <w:pPr>
              <w:rPr>
                <w:rFonts w:ascii="宋体" w:hAnsi="宋体" w:cs="宋体"/>
                <w:color w:val="000000"/>
                <w:kern w:val="0"/>
                <w:sz w:val="24"/>
                <w:szCs w:val="24"/>
                <w:shd w:val="clear" w:color="auto" w:fill="FFFFFF" w:themeFill="background1"/>
              </w:rPr>
            </w:pPr>
            <w:r w:rsidRPr="009A7B48">
              <w:rPr>
                <w:rFonts w:ascii="宋体" w:hAnsi="宋体" w:cs="宋体" w:hint="eastAsia"/>
                <w:color w:val="000000"/>
                <w:kern w:val="0"/>
                <w:sz w:val="24"/>
                <w:szCs w:val="24"/>
                <w:shd w:val="clear" w:color="auto" w:fill="FFFFFF" w:themeFill="background1"/>
              </w:rPr>
              <w:t>信用减值损失的上升，主要由于营业收入增长带动应收账款规模相应扩大。根据公司会计政策，项目开票确认应收账款后，即按既定账期计提减值准备，因此计提金额与应收账款余额呈正相关趋势。从减值损失率的变动来看，其增幅超过了应收账款及营业收入的增长幅度。这一变化主要与公司当前承接的一些大项目有关。该类项目结算周期较长，使得部分大额应收账款的账龄有所延长，阶段性推高了信用减值计提比例。</w:t>
            </w:r>
          </w:p>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color w:val="000000"/>
                <w:kern w:val="0"/>
                <w:sz w:val="24"/>
                <w:szCs w:val="24"/>
                <w:shd w:val="clear" w:color="auto" w:fill="FFFFFF" w:themeFill="background1"/>
              </w:rPr>
              <w:t>尽管当前账龄结构出现一定波动，但公司持续积极跟进回款进展。目前相关业主已明确后续付款安排，回款路径清晰，预计上述款项收回概率较高，整体风险可控。</w:t>
            </w:r>
          </w:p>
        </w:tc>
      </w:tr>
      <w:tr w:rsidR="00DC4368" w:rsidRPr="009A7B48" w:rsidT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shd w:val="clear" w:color="auto" w:fill="FFFFFF" w:themeFill="background1"/>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38</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请问公司报表中合同负债（含预收账款）较年初增长显著，这部分金额在后续新签项目中的占比通常为多少？以及公司对这部分合同负债转化为收入的速度和规模有何预期？</w:t>
            </w:r>
          </w:p>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合同负债（含预收账款）较年初显著增长，主要源于公司在执行的大型项目中强化了预收款条款，同时多个国内项目也通过与客户的协商落实了预收机制。当前合同负债占后续承接项目比例呈现波动特征，具体比例取决于各项目合同条款的差异。从产值确认预期来看，随着项目执行推进，合同负债将逐步结转至收入，预计整体呈下降趋势，但若新增大型项目预收款到账，可能出现阶段性波动。</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39</w:t>
            </w:r>
            <w:r w:rsidRPr="009A7B48">
              <w:rPr>
                <w:rFonts w:ascii="宋体" w:hAnsi="宋体" w:cs="宋体" w:hint="eastAsia"/>
                <w:b/>
                <w:color w:val="000000"/>
                <w:kern w:val="0"/>
                <w:sz w:val="24"/>
                <w:szCs w:val="24"/>
                <w:shd w:val="clear" w:color="auto" w:fill="FFFFFF" w:themeFill="background1"/>
              </w:rPr>
              <w:t>. 对于市场上存在的低于成本去竞标这种现象，公司认为这会是短期的现象，还是说行业会越来越卷？</w:t>
            </w:r>
          </w:p>
          <w:p w:rsidR="00DC4368" w:rsidRPr="009A7B48" w:rsidRDefault="00DC4368" w:rsidP="00DC4368">
            <w:pPr>
              <w:rPr>
                <w:rFonts w:ascii="宋体" w:hAnsi="宋体" w:cs="宋体"/>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这种现象不会成为长期趋势，行业的恶性竞争终将逐步回归理性。当前部分企业以低于成本的报价参与竞标，本质上是一种不可持续的负向循环。长期来看，真正注重可持续发展的客户将逐渐摒弃“唯低价中标”的思维模式，转而更加看重供应商的综合实力与服务能力，并倾向于选择具备长期合作价值的合作伙伴。</w:t>
            </w:r>
          </w:p>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color w:val="000000"/>
                <w:kern w:val="0"/>
                <w:sz w:val="24"/>
                <w:szCs w:val="24"/>
                <w:shd w:val="clear" w:color="auto" w:fill="FFFFFF" w:themeFill="background1"/>
              </w:rPr>
              <w:t>圣晖作为行业的重要参与者，始终坚守合理的利润底线，坚持以差异化的客户服务策略推动业务的健康、可持续发展。我们注意到，随着客户认知的不断成熟，市场竞争格局正在向更加理性的方向积极演变，行业整体的“内卷”态势有望逐步缓解。</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40</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公司预估下半年订单的成长趋势如何？</w:t>
            </w:r>
          </w:p>
          <w:p w:rsidR="00DC4368" w:rsidRPr="009A7B48" w:rsidRDefault="00DC4368" w:rsidP="00DC4368">
            <w:pPr>
              <w:rPr>
                <w:rFonts w:ascii="宋体" w:hAnsi="宋体" w:cs="宋体"/>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具体订单仍待后续招标流程推进和最终落地，但可以观察到，随着融资环境的逐步改善，相关行业的资本开支景气度正呈现回升态势。基于当前项目储备及客户扩产规划，公司对下半年业绩延续快速增长势头持谨慎乐观态度。尤其在半导体建厂和高端面板产线</w:t>
            </w:r>
            <w:r w:rsidRPr="009A7B48">
              <w:rPr>
                <w:rFonts w:ascii="宋体" w:hAnsi="宋体" w:cs="宋体" w:hint="eastAsia"/>
                <w:color w:val="000000"/>
                <w:kern w:val="0"/>
                <w:sz w:val="24"/>
                <w:szCs w:val="24"/>
                <w:shd w:val="clear" w:color="auto" w:fill="FFFFFF" w:themeFill="background1"/>
              </w:rPr>
              <w:lastRenderedPageBreak/>
              <w:t>建设领域，公司凭借深厚的技术积累和稳定的客户资源，已建立起较强的竞争优势，有望持续受益于本轮产能扩张周期。</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41</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公司在海外的竞争优势？对于后续订单利润率的展望？</w:t>
            </w:r>
          </w:p>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公司通过早期前瞻性布局，已在海外市场建立起成熟的本地化运营体系。自2008年起，公司深耕东南亚市场，于越南、马来西亚、印尼等地设立子公司，深入理解当地法规政策与客户需求，形成了较强的属地化服务能力。我们与当地政府机构、劳务供应商及产业链上下游企业建立了长期稳定的合作关系，使成本控制与项目执行效率显著优于后来者。同时，公司始终以客户需求为核心，通过连续承接客户多期项目形成深度绑定。这种持续性合作不仅验证了我们的技术服务质量，更构筑了坚实的竞争壁垒。面对部分竞争对手的低价冲击，公司坚持盈利优先原则，重点维护现有优质客户群，确保项目毛利率处于健康水平。对于未来订单利润率，基于公司现有的供应链优化能力、客户粘性及差异化竞争策略，我们持审慎乐观态度。</w:t>
            </w:r>
          </w:p>
        </w:tc>
      </w:tr>
      <w:tr w:rsidR="00DC4368" w:rsidRPr="009A7B48" w:rsidT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shd w:val="clear" w:color="auto" w:fill="FFFFFF" w:themeFill="background1"/>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42</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从报表上看海外整体所得税的税率相对比较高，海外是否会有一些优惠减免政策？</w:t>
            </w:r>
          </w:p>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公司当前在所有海外辖区的税务操作均全面履行本地法定义务，未适用任何特殊税收优惠制度，实际税负率与当地基准法定税率保持一致。管理层已建立常态化的税务政策监测机制，惟迄今并未发现任何可能对本公司未来税负产生重大影响的既定或拟议中的税收法规变动。</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43</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下半年海外PCB业务的推进节奏如何？公司是否制定了全年具体目标？</w:t>
            </w:r>
          </w:p>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从海外PCB业务来看，尤其是在越南和泰国市场，我们目前正为多家客户提供前期的规划设计服务，多数项目已取得阶段性进展。预计今年9月至10月，相关工程将陆续启动招标程序。关于全年业务目标，基于内部预算及现有项目进度判断，全年预设目标的完成总体可控。</w:t>
            </w:r>
          </w:p>
        </w:tc>
      </w:tr>
      <w:tr w:rsidR="00DC4368" w:rsidRP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44</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公司在追踪的订单体量大概有多大？</w:t>
            </w:r>
          </w:p>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hint="eastAsia"/>
                <w:color w:val="000000"/>
                <w:kern w:val="0"/>
                <w:sz w:val="24"/>
                <w:szCs w:val="24"/>
                <w:shd w:val="clear" w:color="auto" w:fill="FFFFFF" w:themeFill="background1"/>
              </w:rPr>
              <w:t>公司目前跟踪中的订单总体规模较大，但这主要反映的是业务跟进和市场机会的覆盖范围，并非所有跟踪项目最终都能转化为实际中标。因此，单纯强调跟踪订单数量的实际意义较为有限。从更能反映实际经营景气度的签约数据来看。下半年我们将继续积极推动各项业务的落地与签约。当前市场机会整体较为丰富，尤其对于前期由我司负责设计的项目，在后续工程发包阶段由公司承接的概率相对较高。公司对未来订单的持续转化持乐观态度。</w:t>
            </w:r>
          </w:p>
        </w:tc>
      </w:tr>
      <w:tr w:rsidR="00DC4368" w:rsidRPr="009A7B48" w:rsidTr="009A7B48">
        <w:trPr>
          <w:trHeight w:val="557"/>
        </w:trPr>
        <w:tc>
          <w:tcPr>
            <w:tcW w:w="1526" w:type="dxa"/>
            <w:vMerge/>
            <w:vAlign w:val="center"/>
          </w:tcPr>
          <w:p w:rsidR="00DC4368" w:rsidRPr="009A7B48" w:rsidRDefault="00DC4368" w:rsidP="00DC4368">
            <w:pPr>
              <w:rPr>
                <w:b/>
                <w:sz w:val="24"/>
                <w:szCs w:val="24"/>
                <w:shd w:val="clear" w:color="auto" w:fill="FFFFFF" w:themeFill="background1"/>
              </w:rPr>
            </w:pPr>
          </w:p>
        </w:tc>
        <w:tc>
          <w:tcPr>
            <w:tcW w:w="7191" w:type="dxa"/>
            <w:shd w:val="clear" w:color="auto" w:fill="FFFFFF" w:themeFill="background1"/>
          </w:tcPr>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问题</w:t>
            </w:r>
            <w:r w:rsidRPr="009A7B48">
              <w:rPr>
                <w:rFonts w:ascii="宋体" w:hAnsi="宋体" w:cs="宋体"/>
                <w:b/>
                <w:color w:val="000000"/>
                <w:kern w:val="0"/>
                <w:sz w:val="24"/>
                <w:szCs w:val="24"/>
                <w:shd w:val="clear" w:color="auto" w:fill="FFFFFF" w:themeFill="background1"/>
              </w:rPr>
              <w:t>45</w:t>
            </w:r>
            <w:r w:rsidRPr="009A7B48">
              <w:rPr>
                <w:rFonts w:ascii="宋体" w:hAnsi="宋体" w:cs="宋体" w:hint="eastAsia"/>
                <w:b/>
                <w:color w:val="000000"/>
                <w:kern w:val="0"/>
                <w:sz w:val="24"/>
                <w:szCs w:val="24"/>
                <w:shd w:val="clear" w:color="auto" w:fill="FFFFFF" w:themeFill="background1"/>
              </w:rPr>
              <w:t>.</w:t>
            </w:r>
            <w:r w:rsidRPr="009A7B48">
              <w:rPr>
                <w:rFonts w:hint="eastAsia"/>
                <w:shd w:val="clear" w:color="auto" w:fill="FFFFFF" w:themeFill="background1"/>
              </w:rPr>
              <w:t xml:space="preserve"> </w:t>
            </w:r>
            <w:r w:rsidRPr="009A7B48">
              <w:rPr>
                <w:rFonts w:ascii="宋体" w:hAnsi="宋体" w:cs="宋体" w:hint="eastAsia"/>
                <w:b/>
                <w:color w:val="000000"/>
                <w:kern w:val="0"/>
                <w:sz w:val="24"/>
                <w:szCs w:val="24"/>
                <w:shd w:val="clear" w:color="auto" w:fill="FFFFFF" w:themeFill="background1"/>
              </w:rPr>
              <w:t>公司上半年整体费用改善幅度很大，后续的趋势？</w:t>
            </w:r>
          </w:p>
          <w:p w:rsidR="00DC4368" w:rsidRPr="009A7B48" w:rsidRDefault="00DC4368" w:rsidP="00DC4368">
            <w:pPr>
              <w:rPr>
                <w:rFonts w:ascii="宋体" w:hAnsi="宋体" w:cs="宋体"/>
                <w:b/>
                <w:color w:val="000000"/>
                <w:kern w:val="0"/>
                <w:sz w:val="24"/>
                <w:szCs w:val="24"/>
                <w:shd w:val="clear" w:color="auto" w:fill="FFFFFF" w:themeFill="background1"/>
              </w:rPr>
            </w:pPr>
            <w:r w:rsidRPr="009A7B48">
              <w:rPr>
                <w:rFonts w:ascii="宋体" w:hAnsi="宋体" w:cs="宋体" w:hint="eastAsia"/>
                <w:b/>
                <w:color w:val="000000"/>
                <w:kern w:val="0"/>
                <w:sz w:val="24"/>
                <w:szCs w:val="24"/>
                <w:shd w:val="clear" w:color="auto" w:fill="FFFFFF" w:themeFill="background1"/>
              </w:rPr>
              <w:t>答</w:t>
            </w:r>
            <w:r w:rsidRPr="009A7B48">
              <w:rPr>
                <w:rFonts w:ascii="宋体" w:hAnsi="宋体" w:cs="宋体"/>
                <w:b/>
                <w:color w:val="000000"/>
                <w:kern w:val="0"/>
                <w:sz w:val="24"/>
                <w:szCs w:val="24"/>
                <w:shd w:val="clear" w:color="auto" w:fill="FFFFFF" w:themeFill="background1"/>
              </w:rPr>
              <w:t>:</w:t>
            </w:r>
            <w:r w:rsidRPr="009A7B48">
              <w:rPr>
                <w:rFonts w:ascii="宋体" w:hAnsi="宋体" w:cs="宋体" w:hint="eastAsia"/>
                <w:color w:val="000000"/>
                <w:kern w:val="0"/>
                <w:sz w:val="24"/>
                <w:szCs w:val="24"/>
                <w:shd w:val="clear" w:color="auto" w:fill="FFFFFF" w:themeFill="background1"/>
              </w:rPr>
              <w:t>公司的人员规模和日常运营支出总体保持稳定，能够发生的费用基本可控。因此，像研发、管理和销售等常规费用项实际上较为平稳，波动不大。上半年费用结构中变化较大的主要是财务费用，原因包括两方面：一是在执行海外工程项目过程中产生汇兑利得，对财务表现带来积极影响；二是受应收账款账龄结构变化影响，信用减值损失计提有所增加，从而推高了部分费用水平。除上述特定因</w:t>
            </w:r>
            <w:r w:rsidRPr="009A7B48">
              <w:rPr>
                <w:rFonts w:ascii="宋体" w:hAnsi="宋体" w:cs="宋体" w:hint="eastAsia"/>
                <w:color w:val="000000"/>
                <w:kern w:val="0"/>
                <w:sz w:val="24"/>
                <w:szCs w:val="24"/>
                <w:shd w:val="clear" w:color="auto" w:fill="FFFFFF" w:themeFill="background1"/>
              </w:rPr>
              <w:lastRenderedPageBreak/>
              <w:t>素外，公司各项费用整体保持平稳，并未因业务规模扩大而出现显著增长。公司将持续强化精细化运营与成本管控，各项费用预计将继续保持稳定态势，为整体盈利能力提供有力支撑。</w:t>
            </w:r>
          </w:p>
        </w:tc>
      </w:tr>
      <w:tr w:rsidR="00DC4368" w:rsidRPr="006324AB">
        <w:trPr>
          <w:trHeight w:val="557"/>
        </w:trPr>
        <w:tc>
          <w:tcPr>
            <w:tcW w:w="1526" w:type="dxa"/>
            <w:vMerge/>
            <w:vAlign w:val="center"/>
          </w:tcPr>
          <w:p w:rsidR="00DC4368" w:rsidRPr="009A7B48" w:rsidRDefault="00DC4368" w:rsidP="00DC4368">
            <w:pPr>
              <w:jc w:val="center"/>
              <w:rPr>
                <w:b/>
                <w:sz w:val="24"/>
                <w:szCs w:val="24"/>
                <w:shd w:val="clear" w:color="auto" w:fill="FFFFFF" w:themeFill="background1"/>
              </w:rPr>
            </w:pPr>
            <w:bookmarkStart w:id="0" w:name="_Hlk207373220"/>
          </w:p>
        </w:tc>
        <w:tc>
          <w:tcPr>
            <w:tcW w:w="7191" w:type="dxa"/>
          </w:tcPr>
          <w:p w:rsidR="00DC4368" w:rsidRPr="009A7B48" w:rsidRDefault="00DC4368" w:rsidP="00DC4368">
            <w:pPr>
              <w:rPr>
                <w:rFonts w:ascii="宋体"/>
                <w:b/>
                <w:sz w:val="24"/>
                <w:shd w:val="clear" w:color="auto" w:fill="FFFFFF" w:themeFill="background1"/>
              </w:rPr>
            </w:pPr>
            <w:r w:rsidRPr="009A7B48">
              <w:rPr>
                <w:rFonts w:ascii="宋体" w:hint="eastAsia"/>
                <w:b/>
                <w:sz w:val="24"/>
                <w:shd w:val="clear" w:color="auto" w:fill="FFFFFF" w:themeFill="background1"/>
              </w:rPr>
              <w:t>问题</w:t>
            </w:r>
            <w:r w:rsidRPr="009A7B48">
              <w:rPr>
                <w:rFonts w:ascii="宋体"/>
                <w:b/>
                <w:sz w:val="24"/>
                <w:shd w:val="clear" w:color="auto" w:fill="FFFFFF" w:themeFill="background1"/>
              </w:rPr>
              <w:t>46</w:t>
            </w:r>
            <w:r w:rsidRPr="009A7B48">
              <w:rPr>
                <w:rFonts w:ascii="宋体" w:hint="eastAsia"/>
                <w:b/>
                <w:sz w:val="24"/>
                <w:shd w:val="clear" w:color="auto" w:fill="FFFFFF" w:themeFill="background1"/>
              </w:rPr>
              <w:t>.</w:t>
            </w:r>
            <w:r w:rsidRPr="009A7B48">
              <w:rPr>
                <w:rFonts w:hint="eastAsia"/>
                <w:shd w:val="clear" w:color="auto" w:fill="FFFFFF" w:themeFill="background1"/>
              </w:rPr>
              <w:t xml:space="preserve"> </w:t>
            </w:r>
            <w:r w:rsidR="005361B9">
              <w:rPr>
                <w:rFonts w:ascii="宋体" w:hint="eastAsia"/>
                <w:b/>
                <w:sz w:val="24"/>
                <w:shd w:val="clear" w:color="auto" w:fill="FFFFFF" w:themeFill="background1"/>
              </w:rPr>
              <w:t>公司是否有</w:t>
            </w:r>
            <w:r w:rsidRPr="009A7B48">
              <w:rPr>
                <w:rFonts w:ascii="宋体" w:hint="eastAsia"/>
                <w:b/>
                <w:sz w:val="24"/>
                <w:shd w:val="clear" w:color="auto" w:fill="FFFFFF" w:themeFill="background1"/>
              </w:rPr>
              <w:t>布局美国市场</w:t>
            </w:r>
            <w:r w:rsidR="005361B9">
              <w:rPr>
                <w:rFonts w:ascii="宋体" w:hint="eastAsia"/>
                <w:b/>
                <w:sz w:val="24"/>
                <w:shd w:val="clear" w:color="auto" w:fill="FFFFFF" w:themeFill="background1"/>
              </w:rPr>
              <w:t>的计划</w:t>
            </w:r>
            <w:r w:rsidRPr="009A7B48">
              <w:rPr>
                <w:rFonts w:ascii="宋体" w:hint="eastAsia"/>
                <w:b/>
                <w:sz w:val="24"/>
                <w:shd w:val="clear" w:color="auto" w:fill="FFFFFF" w:themeFill="background1"/>
              </w:rPr>
              <w:t>？</w:t>
            </w:r>
            <w:r w:rsidR="005361B9" w:rsidRPr="009A7B48">
              <w:rPr>
                <w:rFonts w:ascii="宋体"/>
                <w:b/>
                <w:sz w:val="24"/>
                <w:shd w:val="clear" w:color="auto" w:fill="FFFFFF" w:themeFill="background1"/>
              </w:rPr>
              <w:t xml:space="preserve"> </w:t>
            </w:r>
          </w:p>
          <w:p w:rsidR="00DC4368" w:rsidRPr="009A7B48" w:rsidRDefault="00DC4368" w:rsidP="006324AB">
            <w:pPr>
              <w:rPr>
                <w:rFonts w:asciiTheme="majorEastAsia" w:eastAsiaTheme="majorEastAsia" w:hAnsiTheme="majorEastAsia" w:cs="宋体"/>
                <w:bCs/>
                <w:color w:val="000000"/>
                <w:kern w:val="0"/>
                <w:sz w:val="24"/>
                <w:szCs w:val="24"/>
                <w:shd w:val="clear" w:color="auto" w:fill="FFFFFF" w:themeFill="background1"/>
              </w:rPr>
            </w:pPr>
            <w:r w:rsidRPr="009A7B48">
              <w:rPr>
                <w:rFonts w:ascii="宋体"/>
                <w:b/>
                <w:sz w:val="24"/>
                <w:shd w:val="clear" w:color="auto" w:fill="FFFFFF" w:themeFill="background1"/>
              </w:rPr>
              <w:t>答:</w:t>
            </w:r>
            <w:r w:rsidR="00E73AF2">
              <w:rPr>
                <w:rFonts w:ascii="宋体" w:hint="eastAsia"/>
                <w:sz w:val="24"/>
                <w:shd w:val="clear" w:color="auto" w:fill="FFFFFF" w:themeFill="background1"/>
              </w:rPr>
              <w:t>美国《芯片与科学法案》的深入实施预计将为</w:t>
            </w:r>
            <w:r w:rsidR="00E73AF2" w:rsidRPr="00E73AF2">
              <w:rPr>
                <w:rFonts w:ascii="宋体" w:hint="eastAsia"/>
                <w:sz w:val="24"/>
                <w:shd w:val="clear" w:color="auto" w:fill="FFFFFF" w:themeFill="background1"/>
              </w:rPr>
              <w:t>洁净室工程</w:t>
            </w:r>
            <w:r w:rsidR="00E73AF2">
              <w:rPr>
                <w:rFonts w:ascii="宋体" w:hint="eastAsia"/>
                <w:sz w:val="24"/>
                <w:shd w:val="clear" w:color="auto" w:fill="FFFFFF" w:themeFill="background1"/>
              </w:rPr>
              <w:t>业务提供显著增量空间</w:t>
            </w:r>
            <w:r w:rsidR="00E73AF2" w:rsidRPr="00E73AF2">
              <w:rPr>
                <w:rFonts w:ascii="宋体" w:hint="eastAsia"/>
                <w:sz w:val="24"/>
                <w:shd w:val="clear" w:color="auto" w:fill="FFFFFF" w:themeFill="background1"/>
              </w:rPr>
              <w:t>。</w:t>
            </w:r>
            <w:r w:rsidR="00E73AF2">
              <w:rPr>
                <w:rFonts w:ascii="宋体" w:hint="eastAsia"/>
                <w:sz w:val="24"/>
                <w:shd w:val="clear" w:color="auto" w:fill="FFFFFF" w:themeFill="background1"/>
              </w:rPr>
              <w:t>公司高度重视美国半导体市场的发展机遇，</w:t>
            </w:r>
            <w:r w:rsidR="006324AB">
              <w:rPr>
                <w:rFonts w:ascii="宋体" w:hint="eastAsia"/>
                <w:sz w:val="24"/>
                <w:shd w:val="clear" w:color="auto" w:fill="FFFFFF" w:themeFill="background1"/>
              </w:rPr>
              <w:t>通过</w:t>
            </w:r>
            <w:r w:rsidR="00A30265" w:rsidRPr="00A30265">
              <w:rPr>
                <w:rFonts w:ascii="宋体" w:hint="eastAsia"/>
                <w:sz w:val="24"/>
                <w:shd w:val="clear" w:color="auto" w:fill="FFFFFF" w:themeFill="background1"/>
              </w:rPr>
              <w:t>在半导体洁净室领域的深厚积累以及东南亚本土化成功实践</w:t>
            </w:r>
            <w:r w:rsidR="00A30265">
              <w:rPr>
                <w:rFonts w:ascii="宋体" w:hint="eastAsia"/>
                <w:sz w:val="24"/>
                <w:shd w:val="clear" w:color="auto" w:fill="FFFFFF" w:themeFill="background1"/>
              </w:rPr>
              <w:t>，</w:t>
            </w:r>
            <w:r w:rsidR="00E73AF2">
              <w:rPr>
                <w:rFonts w:asciiTheme="majorEastAsia" w:eastAsiaTheme="majorEastAsia" w:hAnsiTheme="majorEastAsia" w:cs="宋体" w:hint="eastAsia"/>
                <w:bCs/>
                <w:color w:val="000000"/>
                <w:kern w:val="0"/>
                <w:sz w:val="24"/>
                <w:szCs w:val="24"/>
                <w:shd w:val="clear" w:color="auto" w:fill="FFFFFF" w:themeFill="background1"/>
              </w:rPr>
              <w:t>审慎</w:t>
            </w:r>
            <w:r w:rsidRPr="009A7B48">
              <w:rPr>
                <w:rFonts w:asciiTheme="majorEastAsia" w:eastAsiaTheme="majorEastAsia" w:hAnsiTheme="majorEastAsia" w:cs="宋体" w:hint="eastAsia"/>
                <w:bCs/>
                <w:color w:val="000000"/>
                <w:kern w:val="0"/>
                <w:sz w:val="24"/>
                <w:szCs w:val="24"/>
                <w:shd w:val="clear" w:color="auto" w:fill="FFFFFF" w:themeFill="background1"/>
              </w:rPr>
              <w:t>评估</w:t>
            </w:r>
            <w:r w:rsidR="00E73AF2">
              <w:rPr>
                <w:rFonts w:asciiTheme="majorEastAsia" w:eastAsiaTheme="majorEastAsia" w:hAnsiTheme="majorEastAsia" w:cs="宋体" w:hint="eastAsia"/>
                <w:bCs/>
                <w:color w:val="000000"/>
                <w:kern w:val="0"/>
                <w:sz w:val="24"/>
                <w:szCs w:val="24"/>
                <w:shd w:val="clear" w:color="auto" w:fill="FFFFFF" w:themeFill="background1"/>
              </w:rPr>
              <w:t>进入</w:t>
            </w:r>
            <w:r w:rsidRPr="009A7B48">
              <w:rPr>
                <w:rFonts w:asciiTheme="majorEastAsia" w:eastAsiaTheme="majorEastAsia" w:hAnsiTheme="majorEastAsia" w:cs="宋体" w:hint="eastAsia"/>
                <w:bCs/>
                <w:color w:val="000000"/>
                <w:kern w:val="0"/>
                <w:sz w:val="24"/>
                <w:szCs w:val="24"/>
                <w:shd w:val="clear" w:color="auto" w:fill="FFFFFF" w:themeFill="background1"/>
              </w:rPr>
              <w:t>美国市场的机会。</w:t>
            </w:r>
          </w:p>
        </w:tc>
      </w:tr>
      <w:bookmarkEnd w:id="0"/>
      <w:tr w:rsidR="00DC4368" w:rsidRPr="009A7B48">
        <w:trPr>
          <w:trHeight w:val="557"/>
        </w:trPr>
        <w:tc>
          <w:tcPr>
            <w:tcW w:w="1526" w:type="dxa"/>
            <w:vMerge/>
            <w:vAlign w:val="center"/>
          </w:tcPr>
          <w:p w:rsidR="00DC4368" w:rsidRPr="009A7B48" w:rsidRDefault="00DC4368" w:rsidP="00DC4368">
            <w:pPr>
              <w:jc w:val="center"/>
              <w:rPr>
                <w:b/>
                <w:sz w:val="24"/>
                <w:szCs w:val="24"/>
                <w:shd w:val="clear" w:color="auto" w:fill="FFFFFF" w:themeFill="background1"/>
              </w:rPr>
            </w:pPr>
          </w:p>
        </w:tc>
        <w:tc>
          <w:tcPr>
            <w:tcW w:w="7191" w:type="dxa"/>
          </w:tcPr>
          <w:p w:rsidR="00DC4368" w:rsidRPr="009A7B48" w:rsidRDefault="00DC4368" w:rsidP="00DC4368">
            <w:pPr>
              <w:rPr>
                <w:rFonts w:ascii="宋体"/>
                <w:b/>
                <w:sz w:val="24"/>
                <w:shd w:val="clear" w:color="auto" w:fill="FFFFFF" w:themeFill="background1"/>
              </w:rPr>
            </w:pPr>
            <w:r w:rsidRPr="009A7B48">
              <w:rPr>
                <w:rFonts w:ascii="宋体" w:hint="eastAsia"/>
                <w:b/>
                <w:sz w:val="24"/>
                <w:shd w:val="clear" w:color="auto" w:fill="FFFFFF" w:themeFill="background1"/>
              </w:rPr>
              <w:t>问题</w:t>
            </w:r>
            <w:r w:rsidRPr="009A7B48">
              <w:rPr>
                <w:rFonts w:ascii="宋体"/>
                <w:b/>
                <w:sz w:val="24"/>
                <w:shd w:val="clear" w:color="auto" w:fill="FFFFFF" w:themeFill="background1"/>
              </w:rPr>
              <w:t>47.</w:t>
            </w:r>
            <w:r w:rsidRPr="009A7B48">
              <w:rPr>
                <w:rFonts w:hint="eastAsia"/>
                <w:shd w:val="clear" w:color="auto" w:fill="FFFFFF" w:themeFill="background1"/>
              </w:rPr>
              <w:t xml:space="preserve"> </w:t>
            </w:r>
            <w:r w:rsidRPr="009A7B48">
              <w:rPr>
                <w:rFonts w:ascii="宋体" w:hint="eastAsia"/>
                <w:b/>
                <w:sz w:val="24"/>
                <w:shd w:val="clear" w:color="auto" w:fill="FFFFFF" w:themeFill="background1"/>
              </w:rPr>
              <w:t>公司是否更倾向于做半导体产业链上下游客户吗？</w:t>
            </w:r>
          </w:p>
          <w:p w:rsidR="00DC4368" w:rsidRPr="009A7B48" w:rsidRDefault="00DC4368" w:rsidP="00DC4368">
            <w:pPr>
              <w:rPr>
                <w:rFonts w:asciiTheme="majorEastAsia" w:eastAsiaTheme="majorEastAsia" w:hAnsiTheme="majorEastAsia" w:cs="宋体"/>
                <w:bCs/>
                <w:color w:val="000000"/>
                <w:kern w:val="0"/>
                <w:sz w:val="24"/>
                <w:szCs w:val="24"/>
                <w:shd w:val="clear" w:color="auto" w:fill="FFFFFF" w:themeFill="background1"/>
              </w:rPr>
            </w:pPr>
            <w:r w:rsidRPr="009A7B48">
              <w:rPr>
                <w:rFonts w:ascii="宋体"/>
                <w:b/>
                <w:sz w:val="24"/>
                <w:shd w:val="clear" w:color="auto" w:fill="FFFFFF" w:themeFill="background1"/>
              </w:rPr>
              <w:t>答:</w:t>
            </w:r>
            <w:r w:rsidRPr="009A7B48">
              <w:rPr>
                <w:rFonts w:asciiTheme="majorEastAsia" w:eastAsiaTheme="majorEastAsia" w:hAnsiTheme="majorEastAsia" w:cs="宋体" w:hint="eastAsia"/>
                <w:bCs/>
                <w:color w:val="000000"/>
                <w:kern w:val="0"/>
                <w:sz w:val="24"/>
                <w:szCs w:val="24"/>
                <w:shd w:val="clear" w:color="auto" w:fill="FFFFFF" w:themeFill="background1"/>
              </w:rPr>
              <w:t>公司具备服务半导体全产业链的成熟经验和专业能力。我们的业务覆盖了从上游的长晶、中游的晶圆制造到下游的封装测试等多个环节，我们始终对全产业链的市场机会保持高度关注。中游制造是产业的核心，投资密集，技术门槛高，我们也具备相应的技术储备。市场的具体项目机会和客户的战略选择，是决定我们每个阶段业务重心的关键因素。未来，我们将继续依托自身综合优势，积极把握全产业链带来的发展机遇。</w:t>
            </w:r>
          </w:p>
        </w:tc>
      </w:tr>
      <w:tr w:rsidR="00DC4368" w:rsidRPr="009A7B48">
        <w:trPr>
          <w:trHeight w:val="557"/>
        </w:trPr>
        <w:tc>
          <w:tcPr>
            <w:tcW w:w="1526" w:type="dxa"/>
            <w:vMerge/>
            <w:vAlign w:val="center"/>
          </w:tcPr>
          <w:p w:rsidR="00DC4368" w:rsidRPr="009A7B48" w:rsidRDefault="00DC4368" w:rsidP="00DC4368">
            <w:pPr>
              <w:jc w:val="center"/>
              <w:rPr>
                <w:b/>
                <w:sz w:val="24"/>
                <w:szCs w:val="24"/>
                <w:shd w:val="clear" w:color="auto" w:fill="FFFFFF" w:themeFill="background1"/>
              </w:rPr>
            </w:pPr>
          </w:p>
        </w:tc>
        <w:tc>
          <w:tcPr>
            <w:tcW w:w="7191" w:type="dxa"/>
          </w:tcPr>
          <w:p w:rsidR="00DC4368" w:rsidRPr="009A7B48" w:rsidRDefault="00DC4368" w:rsidP="00DC4368">
            <w:pPr>
              <w:rPr>
                <w:rFonts w:ascii="宋体"/>
                <w:b/>
                <w:sz w:val="24"/>
                <w:shd w:val="clear" w:color="auto" w:fill="FFFFFF" w:themeFill="background1"/>
              </w:rPr>
            </w:pPr>
            <w:r w:rsidRPr="009A7B48">
              <w:rPr>
                <w:rFonts w:ascii="宋体" w:hint="eastAsia"/>
                <w:b/>
                <w:sz w:val="24"/>
                <w:shd w:val="clear" w:color="auto" w:fill="FFFFFF" w:themeFill="background1"/>
              </w:rPr>
              <w:t>问题</w:t>
            </w:r>
            <w:r w:rsidRPr="009A7B48">
              <w:rPr>
                <w:rFonts w:ascii="宋体"/>
                <w:b/>
                <w:sz w:val="24"/>
                <w:shd w:val="clear" w:color="auto" w:fill="FFFFFF" w:themeFill="background1"/>
              </w:rPr>
              <w:t>48.</w:t>
            </w:r>
            <w:r w:rsidRPr="009A7B48">
              <w:rPr>
                <w:rFonts w:ascii="宋体" w:hint="eastAsia"/>
                <w:b/>
                <w:sz w:val="24"/>
                <w:shd w:val="clear" w:color="auto" w:fill="FFFFFF" w:themeFill="background1"/>
              </w:rPr>
              <w:t xml:space="preserve"> 东南亚和美国市场分别有哪些机会？</w:t>
            </w:r>
          </w:p>
          <w:p w:rsidR="00DC4368" w:rsidRPr="009A7B48" w:rsidRDefault="00DC4368" w:rsidP="00DC4368">
            <w:pPr>
              <w:rPr>
                <w:rFonts w:ascii="宋体"/>
                <w:b/>
                <w:sz w:val="24"/>
                <w:shd w:val="clear" w:color="auto" w:fill="FFFFFF" w:themeFill="background1"/>
              </w:rPr>
            </w:pPr>
            <w:r w:rsidRPr="009A7B48">
              <w:rPr>
                <w:rFonts w:ascii="宋体"/>
                <w:b/>
                <w:sz w:val="24"/>
                <w:shd w:val="clear" w:color="auto" w:fill="FFFFFF" w:themeFill="background1"/>
              </w:rPr>
              <w:t>答:</w:t>
            </w:r>
            <w:r w:rsidRPr="009A7B48">
              <w:rPr>
                <w:rFonts w:asciiTheme="majorEastAsia" w:eastAsiaTheme="majorEastAsia" w:hAnsiTheme="majorEastAsia" w:cs="宋体" w:hint="eastAsia"/>
                <w:bCs/>
                <w:color w:val="000000"/>
                <w:kern w:val="0"/>
                <w:sz w:val="24"/>
                <w:szCs w:val="24"/>
                <w:shd w:val="clear" w:color="auto" w:fill="FFFFFF" w:themeFill="background1"/>
              </w:rPr>
              <w:t>公司在东南亚和美国市场正积极把握不同的战略机遇。东南亚方面，机会主要集中在PCB制造、封装测试及成熟制程晶圆制造领域，这主要受全球供应链重组和产能转移驱动，终端品牌为规避关税将产能布局至泰国、越南、马来西亚等地，形成集群效应，我们正为客户提供快速响应的厂务设施解决方案，助力其迅速投产。美国市场则聚焦先进半导体制造，在《芯片法案》补贴和地缘政治因素推动下，台积电、英特尔等企业正大力投资本土先进制程产能，但该市场面临建厂成本极高、人才短缺及严格管理等挑战，目前采取审慎评估的策略。</w:t>
            </w:r>
          </w:p>
        </w:tc>
      </w:tr>
      <w:tr w:rsidR="00DC4368" w:rsidRPr="009A7B48">
        <w:trPr>
          <w:trHeight w:val="557"/>
        </w:trPr>
        <w:tc>
          <w:tcPr>
            <w:tcW w:w="1526" w:type="dxa"/>
            <w:vMerge/>
            <w:vAlign w:val="center"/>
          </w:tcPr>
          <w:p w:rsidR="00DC4368" w:rsidRPr="009A7B48" w:rsidRDefault="00DC4368" w:rsidP="00DC4368">
            <w:pPr>
              <w:jc w:val="center"/>
              <w:rPr>
                <w:b/>
                <w:sz w:val="24"/>
                <w:szCs w:val="24"/>
                <w:shd w:val="clear" w:color="auto" w:fill="FFFFFF" w:themeFill="background1"/>
              </w:rPr>
            </w:pPr>
          </w:p>
        </w:tc>
        <w:tc>
          <w:tcPr>
            <w:tcW w:w="7191" w:type="dxa"/>
          </w:tcPr>
          <w:p w:rsidR="00DC4368" w:rsidRPr="009A7B48" w:rsidRDefault="00DC4368" w:rsidP="00DC4368">
            <w:pPr>
              <w:rPr>
                <w:rFonts w:ascii="宋体"/>
                <w:b/>
                <w:sz w:val="24"/>
                <w:shd w:val="clear" w:color="auto" w:fill="FFFFFF" w:themeFill="background1"/>
              </w:rPr>
            </w:pPr>
            <w:r w:rsidRPr="009A7B48">
              <w:rPr>
                <w:rFonts w:ascii="宋体" w:hint="eastAsia"/>
                <w:b/>
                <w:sz w:val="24"/>
                <w:shd w:val="clear" w:color="auto" w:fill="FFFFFF" w:themeFill="background1"/>
              </w:rPr>
              <w:t>问题4</w:t>
            </w:r>
            <w:r w:rsidRPr="009A7B48">
              <w:rPr>
                <w:rFonts w:ascii="宋体"/>
                <w:b/>
                <w:sz w:val="24"/>
                <w:shd w:val="clear" w:color="auto" w:fill="FFFFFF" w:themeFill="background1"/>
              </w:rPr>
              <w:t>9.</w:t>
            </w:r>
            <w:r w:rsidRPr="009A7B48">
              <w:rPr>
                <w:rFonts w:ascii="宋体" w:hint="eastAsia"/>
                <w:b/>
                <w:sz w:val="24"/>
                <w:shd w:val="clear" w:color="auto" w:fill="FFFFFF" w:themeFill="background1"/>
              </w:rPr>
              <w:t xml:space="preserve"> 东南亚市场会否像国内一样陷入激烈价格竞争？</w:t>
            </w:r>
          </w:p>
          <w:p w:rsidR="00DC4368" w:rsidRPr="009A7B48" w:rsidRDefault="00DC4368" w:rsidP="00DC4368">
            <w:pPr>
              <w:rPr>
                <w:rFonts w:ascii="宋体"/>
                <w:b/>
                <w:sz w:val="24"/>
                <w:shd w:val="clear" w:color="auto" w:fill="FFFFFF" w:themeFill="background1"/>
              </w:rPr>
            </w:pPr>
            <w:r w:rsidRPr="009A7B48">
              <w:rPr>
                <w:rFonts w:ascii="宋体"/>
                <w:b/>
                <w:sz w:val="24"/>
                <w:shd w:val="clear" w:color="auto" w:fill="FFFFFF" w:themeFill="background1"/>
              </w:rPr>
              <w:t>答:</w:t>
            </w:r>
            <w:r w:rsidRPr="009A7B48">
              <w:rPr>
                <w:rFonts w:asciiTheme="majorEastAsia" w:eastAsiaTheme="majorEastAsia" w:hAnsiTheme="majorEastAsia" w:cs="宋体"/>
                <w:bCs/>
                <w:color w:val="000000"/>
                <w:kern w:val="0"/>
                <w:sz w:val="24"/>
                <w:szCs w:val="24"/>
                <w:shd w:val="clear" w:color="auto" w:fill="FFFFFF" w:themeFill="background1"/>
              </w:rPr>
              <w:t>东南亚市场虽然竞争有所加剧，但短期内不会复制国内市场的激烈价格战态势。这主要源于几个关键差异：首先，东南亚客户</w:t>
            </w:r>
            <w:r w:rsidRPr="009A7B48">
              <w:rPr>
                <w:rFonts w:asciiTheme="majorEastAsia" w:eastAsiaTheme="majorEastAsia" w:hAnsiTheme="majorEastAsia" w:cs="宋体" w:hint="eastAsia"/>
                <w:bCs/>
                <w:color w:val="000000"/>
                <w:kern w:val="0"/>
                <w:sz w:val="24"/>
                <w:szCs w:val="24"/>
                <w:shd w:val="clear" w:color="auto" w:fill="FFFFFF" w:themeFill="background1"/>
              </w:rPr>
              <w:t>在选择供应商时，更注重供应商资质的</w:t>
            </w:r>
            <w:r w:rsidRPr="009A7B48">
              <w:rPr>
                <w:rFonts w:asciiTheme="majorEastAsia" w:eastAsiaTheme="majorEastAsia" w:hAnsiTheme="majorEastAsia" w:cs="宋体"/>
                <w:bCs/>
                <w:color w:val="000000"/>
                <w:kern w:val="0"/>
                <w:sz w:val="24"/>
                <w:szCs w:val="24"/>
                <w:shd w:val="clear" w:color="auto" w:fill="FFFFFF" w:themeFill="background1"/>
              </w:rPr>
              <w:t>合规性、工程品质与长期服务能力而非低价，这使得单纯依靠价格策略的竞争难以持续；其次，当地法规与环境对供应商的要求更为严格，许多在国内市场中常见的非标操作或成本压缩手段在东南亚难以实施，客观上维持了行业的理性竞争格局；此外，经过初期市场验证，部分仅凭低价进入但无法保证质量和合规的厂商已逐步退出，市场得到一定程度的净化。因此，尽管参与者增多，但东南亚市场仍将以技术实力、项目经验和合规水平为主要竞争维度，预计将保持相对良性有序的发展状态。</w:t>
            </w:r>
          </w:p>
        </w:tc>
      </w:tr>
      <w:tr w:rsidR="00DC4368" w:rsidRPr="009A7B48">
        <w:trPr>
          <w:trHeight w:val="557"/>
        </w:trPr>
        <w:tc>
          <w:tcPr>
            <w:tcW w:w="1526" w:type="dxa"/>
            <w:vMerge/>
            <w:vAlign w:val="center"/>
          </w:tcPr>
          <w:p w:rsidR="00DC4368" w:rsidRPr="009A7B48" w:rsidRDefault="00DC4368" w:rsidP="00DC4368">
            <w:pPr>
              <w:jc w:val="center"/>
              <w:rPr>
                <w:b/>
                <w:sz w:val="24"/>
                <w:szCs w:val="24"/>
                <w:shd w:val="clear" w:color="auto" w:fill="FFFFFF" w:themeFill="background1"/>
              </w:rPr>
            </w:pPr>
          </w:p>
        </w:tc>
        <w:tc>
          <w:tcPr>
            <w:tcW w:w="7191" w:type="dxa"/>
          </w:tcPr>
          <w:p w:rsidR="00DC4368" w:rsidRPr="009A7B48" w:rsidRDefault="00DC4368" w:rsidP="00DC4368">
            <w:pPr>
              <w:rPr>
                <w:rFonts w:ascii="宋体"/>
                <w:b/>
                <w:sz w:val="24"/>
                <w:shd w:val="clear" w:color="auto" w:fill="FFFFFF" w:themeFill="background1"/>
              </w:rPr>
            </w:pPr>
            <w:r w:rsidRPr="009A7B48">
              <w:rPr>
                <w:rFonts w:ascii="宋体" w:hint="eastAsia"/>
                <w:b/>
                <w:sz w:val="24"/>
                <w:shd w:val="clear" w:color="auto" w:fill="FFFFFF" w:themeFill="background1"/>
              </w:rPr>
              <w:t>问题</w:t>
            </w:r>
            <w:r w:rsidRPr="009A7B48">
              <w:rPr>
                <w:rFonts w:ascii="宋体"/>
                <w:b/>
                <w:sz w:val="24"/>
                <w:shd w:val="clear" w:color="auto" w:fill="FFFFFF" w:themeFill="background1"/>
              </w:rPr>
              <w:t>50.</w:t>
            </w:r>
            <w:r w:rsidRPr="009A7B48">
              <w:rPr>
                <w:rFonts w:ascii="宋体" w:hint="eastAsia"/>
                <w:b/>
                <w:sz w:val="24"/>
                <w:shd w:val="clear" w:color="auto" w:fill="FFFFFF" w:themeFill="background1"/>
              </w:rPr>
              <w:t xml:space="preserve"> 国内PCB产能增长周期预计多久？</w:t>
            </w:r>
            <w:r w:rsidRPr="009A7B48">
              <w:rPr>
                <w:rFonts w:ascii="宋体"/>
                <w:b/>
                <w:sz w:val="24"/>
                <w:shd w:val="clear" w:color="auto" w:fill="FFFFFF" w:themeFill="background1"/>
              </w:rPr>
              <w:t xml:space="preserve"> </w:t>
            </w:r>
          </w:p>
          <w:p w:rsidR="00DC4368" w:rsidRPr="009A7B48" w:rsidRDefault="00DC4368" w:rsidP="00DC4368">
            <w:pPr>
              <w:rPr>
                <w:rFonts w:ascii="宋体"/>
                <w:b/>
                <w:sz w:val="24"/>
                <w:shd w:val="clear" w:color="auto" w:fill="FFFFFF" w:themeFill="background1"/>
              </w:rPr>
            </w:pPr>
            <w:r w:rsidRPr="009A7B48">
              <w:rPr>
                <w:rFonts w:ascii="宋体"/>
                <w:b/>
                <w:sz w:val="24"/>
                <w:shd w:val="clear" w:color="auto" w:fill="FFFFFF" w:themeFill="background1"/>
              </w:rPr>
              <w:t>答:</w:t>
            </w:r>
            <w:r w:rsidRPr="009A7B48">
              <w:rPr>
                <w:rFonts w:asciiTheme="majorEastAsia" w:eastAsiaTheme="majorEastAsia" w:hAnsiTheme="majorEastAsia" w:cs="宋体" w:hint="eastAsia"/>
                <w:bCs/>
                <w:color w:val="000000"/>
                <w:kern w:val="0"/>
                <w:sz w:val="24"/>
                <w:szCs w:val="24"/>
                <w:shd w:val="clear" w:color="auto" w:fill="FFFFFF" w:themeFill="background1"/>
              </w:rPr>
              <w:t>从当前客户规划和行业态势来看，国内PCB产业正迎来一轮显著的投资增长周期，预计本轮产能扩张将持续约2至3年。以某全球PCB龙头企业为例，其近期在国内的重大投资周期正是三年，具有较强代表性。尽管部分产能向东南亚转移，但国内PCB全球占比基本盘稳固。尤其伴随AI应用落地，其对高端PCB的需求远超预期，不仅体现于芯片，更延伸至服务器、终端等多层板需求，单机价值</w:t>
            </w:r>
            <w:r w:rsidRPr="009A7B48">
              <w:rPr>
                <w:rFonts w:asciiTheme="majorEastAsia" w:eastAsiaTheme="majorEastAsia" w:hAnsiTheme="majorEastAsia" w:cs="宋体" w:hint="eastAsia"/>
                <w:bCs/>
                <w:color w:val="000000"/>
                <w:kern w:val="0"/>
                <w:sz w:val="24"/>
                <w:szCs w:val="24"/>
                <w:shd w:val="clear" w:color="auto" w:fill="FFFFFF" w:themeFill="background1"/>
              </w:rPr>
              <w:lastRenderedPageBreak/>
              <w:t>量与用量同步提升。从中长期看，行业对国内市场保持乐观。</w:t>
            </w:r>
          </w:p>
        </w:tc>
      </w:tr>
      <w:tr w:rsidR="00DC4368" w:rsidRPr="009A7B48">
        <w:trPr>
          <w:trHeight w:val="557"/>
        </w:trPr>
        <w:tc>
          <w:tcPr>
            <w:tcW w:w="1526" w:type="dxa"/>
            <w:vMerge/>
            <w:vAlign w:val="center"/>
          </w:tcPr>
          <w:p w:rsidR="00DC4368" w:rsidRPr="009A7B48" w:rsidRDefault="00DC4368" w:rsidP="00DC4368">
            <w:pPr>
              <w:jc w:val="center"/>
              <w:rPr>
                <w:b/>
                <w:sz w:val="24"/>
                <w:szCs w:val="24"/>
                <w:shd w:val="clear" w:color="auto" w:fill="FFFFFF" w:themeFill="background1"/>
              </w:rPr>
            </w:pPr>
          </w:p>
        </w:tc>
        <w:tc>
          <w:tcPr>
            <w:tcW w:w="7191" w:type="dxa"/>
          </w:tcPr>
          <w:p w:rsidR="00DC4368" w:rsidRPr="009A7B48" w:rsidRDefault="00DC4368" w:rsidP="00DC4368">
            <w:pPr>
              <w:rPr>
                <w:rFonts w:ascii="宋体"/>
                <w:b/>
                <w:sz w:val="24"/>
                <w:shd w:val="clear" w:color="auto" w:fill="FFFFFF" w:themeFill="background1"/>
              </w:rPr>
            </w:pPr>
            <w:r w:rsidRPr="009A7B48">
              <w:rPr>
                <w:rFonts w:ascii="宋体" w:hint="eastAsia"/>
                <w:b/>
                <w:sz w:val="24"/>
                <w:shd w:val="clear" w:color="auto" w:fill="FFFFFF" w:themeFill="background1"/>
              </w:rPr>
              <w:t>问题</w:t>
            </w:r>
            <w:r w:rsidRPr="009A7B48">
              <w:rPr>
                <w:rFonts w:ascii="宋体"/>
                <w:b/>
                <w:sz w:val="24"/>
                <w:shd w:val="clear" w:color="auto" w:fill="FFFFFF" w:themeFill="background1"/>
              </w:rPr>
              <w:t>51.</w:t>
            </w:r>
            <w:r w:rsidRPr="009A7B48">
              <w:rPr>
                <w:rFonts w:hint="eastAsia"/>
                <w:shd w:val="clear" w:color="auto" w:fill="FFFFFF" w:themeFill="background1"/>
              </w:rPr>
              <w:t xml:space="preserve"> </w:t>
            </w:r>
            <w:r w:rsidRPr="009A7B48">
              <w:rPr>
                <w:rFonts w:ascii="宋体" w:hint="eastAsia"/>
                <w:b/>
                <w:sz w:val="24"/>
                <w:shd w:val="clear" w:color="auto" w:fill="FFFFFF" w:themeFill="background1"/>
              </w:rPr>
              <w:t>半导体景气周期及产能外扩趋势还能持续多久？</w:t>
            </w:r>
          </w:p>
          <w:p w:rsidR="00DC4368" w:rsidRPr="009A7B48" w:rsidRDefault="00DC4368" w:rsidP="00DC4368">
            <w:pPr>
              <w:rPr>
                <w:rFonts w:ascii="宋体"/>
                <w:b/>
                <w:sz w:val="24"/>
                <w:shd w:val="clear" w:color="auto" w:fill="FFFFFF" w:themeFill="background1"/>
              </w:rPr>
            </w:pPr>
            <w:r w:rsidRPr="009A7B48">
              <w:rPr>
                <w:rFonts w:ascii="宋体"/>
                <w:b/>
                <w:sz w:val="24"/>
                <w:shd w:val="clear" w:color="auto" w:fill="FFFFFF" w:themeFill="background1"/>
              </w:rPr>
              <w:t>答:</w:t>
            </w:r>
            <w:r w:rsidRPr="009A7B48">
              <w:rPr>
                <w:rFonts w:asciiTheme="majorEastAsia" w:eastAsiaTheme="majorEastAsia" w:hAnsiTheme="majorEastAsia" w:cs="宋体" w:hint="eastAsia"/>
                <w:bCs/>
                <w:color w:val="000000"/>
                <w:kern w:val="0"/>
                <w:sz w:val="24"/>
                <w:szCs w:val="24"/>
                <w:shd w:val="clear" w:color="auto" w:fill="FFFFFF" w:themeFill="background1"/>
              </w:rPr>
              <w:t>半导体景气周期及产能外扩趋势仍将持续。AI、高性能计算和电动汽车等应用驱动芯片需求持续增长，尤其是先进制程和特色工艺。以中国台湾为例，全产业链多年来满负荷运转，未来产能仍在扩张。尽管短期可能存在波动，但中长期随着技术迭代与需求演进，半导体扩张动力仍将延续。</w:t>
            </w:r>
          </w:p>
        </w:tc>
      </w:tr>
      <w:tr w:rsidR="00DC4368" w:rsidRPr="009A7B48">
        <w:trPr>
          <w:trHeight w:val="557"/>
        </w:trPr>
        <w:tc>
          <w:tcPr>
            <w:tcW w:w="1526" w:type="dxa"/>
            <w:vMerge/>
            <w:vAlign w:val="center"/>
          </w:tcPr>
          <w:p w:rsidR="00DC4368" w:rsidRPr="009A7B48" w:rsidRDefault="00DC4368" w:rsidP="00DC4368">
            <w:pPr>
              <w:jc w:val="center"/>
              <w:rPr>
                <w:b/>
                <w:sz w:val="24"/>
                <w:szCs w:val="24"/>
                <w:shd w:val="clear" w:color="auto" w:fill="FFFFFF" w:themeFill="background1"/>
              </w:rPr>
            </w:pPr>
          </w:p>
        </w:tc>
        <w:tc>
          <w:tcPr>
            <w:tcW w:w="7191" w:type="dxa"/>
          </w:tcPr>
          <w:p w:rsidR="00DC4368" w:rsidRPr="009A7B48" w:rsidRDefault="00DC4368" w:rsidP="00DC4368">
            <w:pPr>
              <w:rPr>
                <w:rFonts w:ascii="宋体"/>
                <w:b/>
                <w:sz w:val="24"/>
                <w:shd w:val="clear" w:color="auto" w:fill="FFFFFF" w:themeFill="background1"/>
              </w:rPr>
            </w:pPr>
            <w:r w:rsidRPr="009A7B48">
              <w:rPr>
                <w:rFonts w:ascii="宋体" w:hint="eastAsia"/>
                <w:b/>
                <w:sz w:val="24"/>
                <w:shd w:val="clear" w:color="auto" w:fill="FFFFFF" w:themeFill="background1"/>
              </w:rPr>
              <w:t>问题5</w:t>
            </w:r>
            <w:r w:rsidRPr="009A7B48">
              <w:rPr>
                <w:rFonts w:ascii="宋体"/>
                <w:b/>
                <w:sz w:val="24"/>
                <w:shd w:val="clear" w:color="auto" w:fill="FFFFFF" w:themeFill="background1"/>
              </w:rPr>
              <w:t>2.</w:t>
            </w:r>
            <w:r w:rsidRPr="009A7B48">
              <w:rPr>
                <w:rFonts w:hint="eastAsia"/>
                <w:shd w:val="clear" w:color="auto" w:fill="FFFFFF" w:themeFill="background1"/>
              </w:rPr>
              <w:t xml:space="preserve"> </w:t>
            </w:r>
            <w:r w:rsidRPr="009A7B48">
              <w:rPr>
                <w:rFonts w:ascii="宋体" w:hint="eastAsia"/>
                <w:b/>
                <w:sz w:val="24"/>
                <w:shd w:val="clear" w:color="auto" w:fill="FFFFFF" w:themeFill="background1"/>
              </w:rPr>
              <w:t>国内外的项目是否主要以总包模式承接？总包模式对毛利率有何影响？</w:t>
            </w:r>
          </w:p>
          <w:p w:rsidR="00DC4368" w:rsidRPr="009A7B48" w:rsidRDefault="00DC4368" w:rsidP="00DC4368">
            <w:pPr>
              <w:rPr>
                <w:rFonts w:ascii="宋体"/>
                <w:b/>
                <w:sz w:val="24"/>
                <w:shd w:val="clear" w:color="auto" w:fill="FFFFFF" w:themeFill="background1"/>
              </w:rPr>
            </w:pPr>
            <w:r w:rsidRPr="009A7B48">
              <w:rPr>
                <w:rFonts w:ascii="宋体"/>
                <w:b/>
                <w:sz w:val="24"/>
                <w:shd w:val="clear" w:color="auto" w:fill="FFFFFF" w:themeFill="background1"/>
              </w:rPr>
              <w:t>答:</w:t>
            </w:r>
            <w:r w:rsidRPr="009A7B48">
              <w:rPr>
                <w:rFonts w:asciiTheme="majorEastAsia" w:eastAsiaTheme="majorEastAsia" w:hAnsiTheme="majorEastAsia" w:cs="宋体" w:hint="eastAsia"/>
                <w:bCs/>
                <w:color w:val="000000"/>
                <w:kern w:val="0"/>
                <w:sz w:val="24"/>
                <w:szCs w:val="24"/>
                <w:shd w:val="clear" w:color="auto" w:fill="FFFFFF" w:themeFill="background1"/>
              </w:rPr>
              <w:t>国内项目主要以两种总包模式运作：一种是涵盖洁净室及外围动力站的大型机电总包，另一种是专注于洁净室内工艺管线等部分的洁净室总包。目前正积极尝试将机电与洁净室整合为总包模式，以承接规模更大的项目。毛利率水平主要由市场竞争决定，与是否总包无直接关系，关键仍在于企业自身的综合竞争力与成本控制能力。</w:t>
            </w:r>
          </w:p>
        </w:tc>
      </w:tr>
      <w:tr w:rsidR="00DC4368" w:rsidRPr="009A7B48">
        <w:trPr>
          <w:trHeight w:val="557"/>
        </w:trPr>
        <w:tc>
          <w:tcPr>
            <w:tcW w:w="1526" w:type="dxa"/>
            <w:vMerge/>
            <w:vAlign w:val="center"/>
          </w:tcPr>
          <w:p w:rsidR="00DC4368" w:rsidRPr="009A7B48" w:rsidRDefault="00DC4368" w:rsidP="00DC4368">
            <w:pPr>
              <w:jc w:val="center"/>
              <w:rPr>
                <w:b/>
                <w:sz w:val="24"/>
                <w:szCs w:val="24"/>
                <w:shd w:val="clear" w:color="auto" w:fill="FFFFFF" w:themeFill="background1"/>
              </w:rPr>
            </w:pPr>
          </w:p>
        </w:tc>
        <w:tc>
          <w:tcPr>
            <w:tcW w:w="7191" w:type="dxa"/>
          </w:tcPr>
          <w:p w:rsidR="00DC4368" w:rsidRPr="009A7B48" w:rsidRDefault="00DC4368" w:rsidP="00DC4368">
            <w:pPr>
              <w:rPr>
                <w:rFonts w:ascii="宋体"/>
                <w:b/>
                <w:sz w:val="24"/>
                <w:shd w:val="clear" w:color="auto" w:fill="FFFFFF" w:themeFill="background1"/>
              </w:rPr>
            </w:pPr>
            <w:r w:rsidRPr="009A7B48">
              <w:rPr>
                <w:rFonts w:ascii="宋体" w:hint="eastAsia"/>
                <w:b/>
                <w:sz w:val="24"/>
                <w:shd w:val="clear" w:color="auto" w:fill="FFFFFF" w:themeFill="background1"/>
              </w:rPr>
              <w:t>问题</w:t>
            </w:r>
            <w:r w:rsidRPr="009A7B48">
              <w:rPr>
                <w:rFonts w:ascii="宋体"/>
                <w:b/>
                <w:sz w:val="24"/>
                <w:shd w:val="clear" w:color="auto" w:fill="FFFFFF" w:themeFill="background1"/>
              </w:rPr>
              <w:t>53.</w:t>
            </w:r>
            <w:r w:rsidRPr="009A7B48">
              <w:rPr>
                <w:rFonts w:hint="eastAsia"/>
                <w:shd w:val="clear" w:color="auto" w:fill="FFFFFF" w:themeFill="background1"/>
              </w:rPr>
              <w:t xml:space="preserve"> </w:t>
            </w:r>
            <w:r w:rsidRPr="009A7B48">
              <w:rPr>
                <w:rFonts w:ascii="宋体" w:hint="eastAsia"/>
                <w:b/>
                <w:sz w:val="24"/>
                <w:shd w:val="clear" w:color="auto" w:fill="FFFFFF" w:themeFill="background1"/>
              </w:rPr>
              <w:t>国内毛利率近期走势如何？国内外毛利率差异多大？随着国内项目放量，毛利率将如何变化？</w:t>
            </w:r>
          </w:p>
          <w:p w:rsidR="00DC4368" w:rsidRPr="009A7B48" w:rsidRDefault="00DC4368" w:rsidP="00DC4368">
            <w:pPr>
              <w:rPr>
                <w:rFonts w:ascii="宋体"/>
                <w:b/>
                <w:sz w:val="24"/>
                <w:shd w:val="clear" w:color="auto" w:fill="FFFFFF" w:themeFill="background1"/>
              </w:rPr>
            </w:pPr>
            <w:r w:rsidRPr="009A7B48">
              <w:rPr>
                <w:rFonts w:ascii="宋体"/>
                <w:b/>
                <w:sz w:val="24"/>
                <w:shd w:val="clear" w:color="auto" w:fill="FFFFFF" w:themeFill="background1"/>
              </w:rPr>
              <w:t>答:</w:t>
            </w:r>
            <w:r w:rsidRPr="009A7B48">
              <w:rPr>
                <w:rFonts w:asciiTheme="majorEastAsia" w:eastAsiaTheme="majorEastAsia" w:hAnsiTheme="majorEastAsia" w:cs="宋体"/>
                <w:bCs/>
                <w:color w:val="000000"/>
                <w:kern w:val="0"/>
                <w:sz w:val="24"/>
                <w:szCs w:val="24"/>
                <w:shd w:val="clear" w:color="auto" w:fill="FFFFFF" w:themeFill="background1"/>
              </w:rPr>
              <w:t>当前国内市场竞争仍较激烈，毛利率承压。</w:t>
            </w:r>
            <w:r w:rsidRPr="009A7B48">
              <w:rPr>
                <w:rFonts w:asciiTheme="majorEastAsia" w:eastAsiaTheme="majorEastAsia" w:hAnsiTheme="majorEastAsia" w:cs="宋体" w:hint="eastAsia"/>
                <w:bCs/>
                <w:color w:val="000000"/>
                <w:kern w:val="0"/>
                <w:sz w:val="24"/>
                <w:szCs w:val="24"/>
                <w:shd w:val="clear" w:color="auto" w:fill="FFFFFF" w:themeFill="background1"/>
              </w:rPr>
              <w:t>海外个别大项目成本投入但合同金额尚未确认，利润状况将在取得合同后显现。</w:t>
            </w:r>
            <w:r w:rsidRPr="009A7B48">
              <w:rPr>
                <w:rFonts w:asciiTheme="majorEastAsia" w:eastAsiaTheme="majorEastAsia" w:hAnsiTheme="majorEastAsia" w:cs="宋体"/>
                <w:bCs/>
                <w:color w:val="000000"/>
                <w:kern w:val="0"/>
                <w:sz w:val="24"/>
                <w:szCs w:val="24"/>
                <w:shd w:val="clear" w:color="auto" w:fill="FFFFFF" w:themeFill="background1"/>
              </w:rPr>
              <w:t>下半年行业整体竞争环境有所改善，客户逐渐摒弃低价策略，更注重项目质量与履约能力，</w:t>
            </w:r>
            <w:r w:rsidRPr="009A7B48">
              <w:rPr>
                <w:rFonts w:asciiTheme="majorEastAsia" w:eastAsiaTheme="majorEastAsia" w:hAnsiTheme="majorEastAsia" w:cs="宋体" w:hint="eastAsia"/>
                <w:bCs/>
                <w:color w:val="000000"/>
                <w:kern w:val="0"/>
                <w:sz w:val="24"/>
                <w:szCs w:val="24"/>
                <w:shd w:val="clear" w:color="auto" w:fill="FFFFFF" w:themeFill="background1"/>
              </w:rPr>
              <w:t>对毛利率的变化起到正向的影响</w:t>
            </w:r>
            <w:r w:rsidRPr="009A7B48">
              <w:rPr>
                <w:rFonts w:asciiTheme="majorEastAsia" w:eastAsiaTheme="majorEastAsia" w:hAnsiTheme="majorEastAsia" w:cs="宋体"/>
                <w:bCs/>
                <w:color w:val="000000"/>
                <w:kern w:val="0"/>
                <w:sz w:val="24"/>
                <w:szCs w:val="24"/>
                <w:shd w:val="clear" w:color="auto" w:fill="FFFFFF" w:themeFill="background1"/>
              </w:rPr>
              <w:t>。</w:t>
            </w:r>
          </w:p>
        </w:tc>
      </w:tr>
      <w:tr w:rsidR="00DC4368" w:rsidRPr="009A7B48">
        <w:trPr>
          <w:trHeight w:val="557"/>
        </w:trPr>
        <w:tc>
          <w:tcPr>
            <w:tcW w:w="1526" w:type="dxa"/>
            <w:vMerge/>
            <w:vAlign w:val="center"/>
          </w:tcPr>
          <w:p w:rsidR="00DC4368" w:rsidRPr="009A7B48" w:rsidRDefault="00DC4368" w:rsidP="00DC4368">
            <w:pPr>
              <w:jc w:val="center"/>
              <w:rPr>
                <w:b/>
                <w:sz w:val="24"/>
                <w:szCs w:val="24"/>
                <w:shd w:val="clear" w:color="auto" w:fill="FFFFFF" w:themeFill="background1"/>
              </w:rPr>
            </w:pPr>
          </w:p>
        </w:tc>
        <w:tc>
          <w:tcPr>
            <w:tcW w:w="7191" w:type="dxa"/>
          </w:tcPr>
          <w:p w:rsidR="00DC4368" w:rsidRPr="009A7B48" w:rsidRDefault="00DC4368" w:rsidP="00DC4368">
            <w:pPr>
              <w:rPr>
                <w:rFonts w:ascii="宋体"/>
                <w:b/>
                <w:sz w:val="24"/>
                <w:shd w:val="clear" w:color="auto" w:fill="FFFFFF" w:themeFill="background1"/>
              </w:rPr>
            </w:pPr>
            <w:r w:rsidRPr="009A7B48">
              <w:rPr>
                <w:rFonts w:ascii="宋体" w:hint="eastAsia"/>
                <w:b/>
                <w:sz w:val="24"/>
                <w:shd w:val="clear" w:color="auto" w:fill="FFFFFF" w:themeFill="background1"/>
              </w:rPr>
              <w:t>问题</w:t>
            </w:r>
            <w:r w:rsidRPr="009A7B48">
              <w:rPr>
                <w:rFonts w:ascii="宋体"/>
                <w:b/>
                <w:sz w:val="24"/>
                <w:shd w:val="clear" w:color="auto" w:fill="FFFFFF" w:themeFill="background1"/>
              </w:rPr>
              <w:t>54.</w:t>
            </w:r>
            <w:r w:rsidRPr="009A7B48">
              <w:rPr>
                <w:rFonts w:hint="eastAsia"/>
                <w:shd w:val="clear" w:color="auto" w:fill="FFFFFF" w:themeFill="background1"/>
              </w:rPr>
              <w:t xml:space="preserve"> </w:t>
            </w:r>
            <w:r w:rsidRPr="009A7B48">
              <w:rPr>
                <w:rFonts w:ascii="宋体" w:hint="eastAsia"/>
                <w:b/>
                <w:sz w:val="24"/>
                <w:shd w:val="clear" w:color="auto" w:fill="FFFFFF" w:themeFill="background1"/>
              </w:rPr>
              <w:t>数据中心业务与公司传统业务（如封测、芯片厂）有何共同点？是否有参与国内外数据中心项目？数据中心项目的体量与传统项目相比如何？</w:t>
            </w:r>
          </w:p>
          <w:p w:rsidR="00DC4368" w:rsidRPr="009A7B48" w:rsidRDefault="00DC4368" w:rsidP="00DC4368">
            <w:pPr>
              <w:rPr>
                <w:rFonts w:ascii="宋体"/>
                <w:b/>
                <w:sz w:val="24"/>
                <w:shd w:val="clear" w:color="auto" w:fill="FFFFFF" w:themeFill="background1"/>
              </w:rPr>
            </w:pPr>
            <w:r w:rsidRPr="009A7B48">
              <w:rPr>
                <w:rFonts w:ascii="宋体"/>
                <w:b/>
                <w:sz w:val="24"/>
                <w:shd w:val="clear" w:color="auto" w:fill="FFFFFF" w:themeFill="background1"/>
              </w:rPr>
              <w:t>答:</w:t>
            </w:r>
            <w:r w:rsidRPr="009A7B48">
              <w:rPr>
                <w:rFonts w:asciiTheme="majorEastAsia" w:eastAsiaTheme="majorEastAsia" w:hAnsiTheme="majorEastAsia" w:cs="宋体"/>
                <w:bCs/>
                <w:color w:val="000000"/>
                <w:kern w:val="0"/>
                <w:sz w:val="24"/>
                <w:szCs w:val="24"/>
                <w:shd w:val="clear" w:color="auto" w:fill="FFFFFF" w:themeFill="background1"/>
              </w:rPr>
              <w:t>国内数据中心多采用EPC总包模式（含土建）。</w:t>
            </w:r>
            <w:r w:rsidRPr="009A7B48">
              <w:rPr>
                <w:rFonts w:asciiTheme="majorEastAsia" w:eastAsiaTheme="majorEastAsia" w:hAnsiTheme="majorEastAsia" w:cs="宋体" w:hint="eastAsia"/>
                <w:bCs/>
                <w:color w:val="000000"/>
                <w:kern w:val="0"/>
                <w:sz w:val="24"/>
                <w:szCs w:val="24"/>
                <w:shd w:val="clear" w:color="auto" w:fill="FFFFFF" w:themeFill="background1"/>
              </w:rPr>
              <w:t>公司在</w:t>
            </w:r>
            <w:r w:rsidRPr="009A7B48">
              <w:rPr>
                <w:rFonts w:asciiTheme="majorEastAsia" w:eastAsiaTheme="majorEastAsia" w:hAnsiTheme="majorEastAsia" w:cs="宋体"/>
                <w:bCs/>
                <w:color w:val="000000"/>
                <w:kern w:val="0"/>
                <w:sz w:val="24"/>
                <w:szCs w:val="24"/>
                <w:shd w:val="clear" w:color="auto" w:fill="FFFFFF" w:themeFill="background1"/>
              </w:rPr>
              <w:t>海外</w:t>
            </w:r>
            <w:r w:rsidRPr="009A7B48">
              <w:rPr>
                <w:rFonts w:asciiTheme="majorEastAsia" w:eastAsiaTheme="majorEastAsia" w:hAnsiTheme="majorEastAsia" w:cs="宋体" w:hint="eastAsia"/>
                <w:bCs/>
                <w:color w:val="000000"/>
                <w:kern w:val="0"/>
                <w:sz w:val="24"/>
                <w:szCs w:val="24"/>
                <w:shd w:val="clear" w:color="auto" w:fill="FFFFFF" w:themeFill="background1"/>
              </w:rPr>
              <w:t>市场</w:t>
            </w:r>
            <w:r w:rsidRPr="009A7B48">
              <w:rPr>
                <w:rFonts w:asciiTheme="majorEastAsia" w:eastAsiaTheme="majorEastAsia" w:hAnsiTheme="majorEastAsia" w:cs="宋体"/>
                <w:bCs/>
                <w:color w:val="000000"/>
                <w:kern w:val="0"/>
                <w:sz w:val="24"/>
                <w:szCs w:val="24"/>
                <w:shd w:val="clear" w:color="auto" w:fill="FFFFFF" w:themeFill="background1"/>
              </w:rPr>
              <w:t>正积极跟进，如去年参与了马来西亚谷歌数据中心的投标，未来将继续关注海外数据中心项目机会。</w:t>
            </w:r>
            <w:r w:rsidRPr="009A7B48">
              <w:rPr>
                <w:rFonts w:asciiTheme="majorEastAsia" w:eastAsiaTheme="majorEastAsia" w:hAnsiTheme="majorEastAsia" w:cs="宋体" w:hint="eastAsia"/>
                <w:bCs/>
                <w:color w:val="000000"/>
                <w:kern w:val="0"/>
                <w:sz w:val="24"/>
                <w:szCs w:val="24"/>
                <w:shd w:val="clear" w:color="auto" w:fill="FFFFFF" w:themeFill="background1"/>
              </w:rPr>
              <w:t>数据中心的</w:t>
            </w:r>
            <w:r w:rsidRPr="009A7B48">
              <w:rPr>
                <w:rFonts w:asciiTheme="majorEastAsia" w:eastAsiaTheme="majorEastAsia" w:hAnsiTheme="majorEastAsia" w:cs="宋体"/>
                <w:bCs/>
                <w:color w:val="000000"/>
                <w:kern w:val="0"/>
                <w:sz w:val="24"/>
                <w:szCs w:val="24"/>
                <w:shd w:val="clear" w:color="auto" w:fill="FFFFFF" w:themeFill="background1"/>
              </w:rPr>
              <w:t>项目体量取决于机房规模与服务器数量，</w:t>
            </w:r>
            <w:r w:rsidRPr="009A7B48">
              <w:rPr>
                <w:rFonts w:asciiTheme="majorEastAsia" w:eastAsiaTheme="majorEastAsia" w:hAnsiTheme="majorEastAsia" w:cs="宋体" w:hint="eastAsia"/>
                <w:bCs/>
                <w:color w:val="000000"/>
                <w:kern w:val="0"/>
                <w:sz w:val="24"/>
                <w:szCs w:val="24"/>
                <w:shd w:val="clear" w:color="auto" w:fill="FFFFFF" w:themeFill="background1"/>
              </w:rPr>
              <w:t>与传统业务体量相比</w:t>
            </w:r>
            <w:r w:rsidRPr="009A7B48">
              <w:rPr>
                <w:rFonts w:asciiTheme="majorEastAsia" w:eastAsiaTheme="majorEastAsia" w:hAnsiTheme="majorEastAsia" w:cs="宋体"/>
                <w:bCs/>
                <w:color w:val="000000"/>
                <w:kern w:val="0"/>
                <w:sz w:val="24"/>
                <w:szCs w:val="24"/>
                <w:shd w:val="clear" w:color="auto" w:fill="FFFFFF" w:themeFill="background1"/>
              </w:rPr>
              <w:t>差异较大。</w:t>
            </w:r>
          </w:p>
        </w:tc>
      </w:tr>
      <w:tr w:rsidR="00DC4368" w:rsidRPr="009A7B48">
        <w:trPr>
          <w:trHeight w:val="557"/>
        </w:trPr>
        <w:tc>
          <w:tcPr>
            <w:tcW w:w="1526" w:type="dxa"/>
            <w:vMerge/>
            <w:vAlign w:val="center"/>
          </w:tcPr>
          <w:p w:rsidR="00DC4368" w:rsidRPr="009A7B48" w:rsidRDefault="00DC4368" w:rsidP="00DC4368">
            <w:pPr>
              <w:jc w:val="center"/>
              <w:rPr>
                <w:b/>
                <w:sz w:val="24"/>
                <w:szCs w:val="24"/>
                <w:shd w:val="clear" w:color="auto" w:fill="FFFFFF" w:themeFill="background1"/>
              </w:rPr>
            </w:pPr>
          </w:p>
        </w:tc>
        <w:tc>
          <w:tcPr>
            <w:tcW w:w="7191" w:type="dxa"/>
          </w:tcPr>
          <w:p w:rsidR="00DC4368" w:rsidRPr="009A7B48" w:rsidRDefault="00DC4368" w:rsidP="00DC4368">
            <w:pPr>
              <w:rPr>
                <w:rFonts w:ascii="宋体"/>
                <w:b/>
                <w:sz w:val="24"/>
                <w:shd w:val="clear" w:color="auto" w:fill="FFFFFF" w:themeFill="background1"/>
              </w:rPr>
            </w:pPr>
            <w:r w:rsidRPr="009A7B48">
              <w:rPr>
                <w:rFonts w:ascii="宋体" w:hint="eastAsia"/>
                <w:b/>
                <w:sz w:val="24"/>
                <w:shd w:val="clear" w:color="auto" w:fill="FFFFFF" w:themeFill="background1"/>
              </w:rPr>
              <w:t>问题</w:t>
            </w:r>
            <w:r w:rsidRPr="009A7B48">
              <w:rPr>
                <w:rFonts w:ascii="宋体"/>
                <w:b/>
                <w:sz w:val="24"/>
                <w:shd w:val="clear" w:color="auto" w:fill="FFFFFF" w:themeFill="background1"/>
              </w:rPr>
              <w:t>55.</w:t>
            </w:r>
            <w:r w:rsidRPr="009A7B48">
              <w:rPr>
                <w:rFonts w:hint="eastAsia"/>
                <w:shd w:val="clear" w:color="auto" w:fill="FFFFFF" w:themeFill="background1"/>
              </w:rPr>
              <w:t xml:space="preserve"> </w:t>
            </w:r>
            <w:r w:rsidRPr="009A7B48">
              <w:rPr>
                <w:rFonts w:ascii="宋体" w:hint="eastAsia"/>
                <w:b/>
                <w:sz w:val="24"/>
                <w:shd w:val="clear" w:color="auto" w:fill="FFFFFF" w:themeFill="background1"/>
              </w:rPr>
              <w:t>为何上半年营收增速快于利润增速？下半年能否改善？</w:t>
            </w:r>
          </w:p>
          <w:p w:rsidR="00DC4368" w:rsidRPr="009A7B48" w:rsidRDefault="00DC4368" w:rsidP="00DC4368">
            <w:pPr>
              <w:rPr>
                <w:rFonts w:ascii="宋体"/>
                <w:b/>
                <w:sz w:val="24"/>
                <w:shd w:val="clear" w:color="auto" w:fill="FFFFFF" w:themeFill="background1"/>
              </w:rPr>
            </w:pPr>
            <w:r w:rsidRPr="009A7B48">
              <w:rPr>
                <w:rFonts w:ascii="宋体"/>
                <w:b/>
                <w:sz w:val="24"/>
                <w:shd w:val="clear" w:color="auto" w:fill="FFFFFF" w:themeFill="background1"/>
              </w:rPr>
              <w:t>答:</w:t>
            </w:r>
            <w:r w:rsidRPr="009A7B48">
              <w:rPr>
                <w:rFonts w:asciiTheme="majorEastAsia" w:eastAsiaTheme="majorEastAsia" w:hAnsiTheme="majorEastAsia" w:cs="宋体" w:hint="eastAsia"/>
                <w:bCs/>
                <w:color w:val="000000"/>
                <w:kern w:val="0"/>
                <w:sz w:val="24"/>
                <w:szCs w:val="24"/>
                <w:shd w:val="clear" w:color="auto" w:fill="FFFFFF" w:themeFill="background1"/>
              </w:rPr>
              <w:t>上半年营收增速快于利润，主要原因是公司为深化战略客户合作、巩固市场地位，承接了个别金额较大但毛利率较低的项目。这些项目竞争激烈，公司出于长期布局考虑战略性参与，对短期利润构成一定压力。此外，海外个别大项目成本投入但合同金额尚未确认，利润状况将在取得合同后显现。</w:t>
            </w:r>
            <w:r w:rsidRPr="009A7B48">
              <w:rPr>
                <w:rFonts w:asciiTheme="majorEastAsia" w:eastAsiaTheme="majorEastAsia" w:hAnsiTheme="majorEastAsia" w:cs="宋体"/>
                <w:bCs/>
                <w:color w:val="000000"/>
                <w:kern w:val="0"/>
                <w:sz w:val="24"/>
                <w:szCs w:val="24"/>
                <w:shd w:val="clear" w:color="auto" w:fill="FFFFFF" w:themeFill="background1"/>
              </w:rPr>
              <w:t>预计下半年随着新订单落地及行业竞争趋缓，毛利率将有所回升。</w:t>
            </w:r>
          </w:p>
        </w:tc>
      </w:tr>
      <w:tr w:rsidR="00DC4368" w:rsidRPr="009A7B48">
        <w:trPr>
          <w:trHeight w:val="557"/>
        </w:trPr>
        <w:tc>
          <w:tcPr>
            <w:tcW w:w="1526" w:type="dxa"/>
            <w:vMerge/>
            <w:vAlign w:val="center"/>
          </w:tcPr>
          <w:p w:rsidR="00DC4368" w:rsidRPr="009A7B48" w:rsidRDefault="00DC4368" w:rsidP="00DC4368">
            <w:pPr>
              <w:jc w:val="center"/>
              <w:rPr>
                <w:b/>
                <w:sz w:val="24"/>
                <w:szCs w:val="24"/>
                <w:shd w:val="clear" w:color="auto" w:fill="FFFFFF" w:themeFill="background1"/>
              </w:rPr>
            </w:pPr>
          </w:p>
        </w:tc>
        <w:tc>
          <w:tcPr>
            <w:tcW w:w="7191" w:type="dxa"/>
          </w:tcPr>
          <w:p w:rsidR="00DC4368" w:rsidRPr="009A7B48" w:rsidRDefault="00DC4368" w:rsidP="00DC4368">
            <w:pPr>
              <w:rPr>
                <w:rFonts w:ascii="宋体"/>
                <w:b/>
                <w:sz w:val="24"/>
                <w:shd w:val="clear" w:color="auto" w:fill="FFFFFF" w:themeFill="background1"/>
              </w:rPr>
            </w:pPr>
            <w:r w:rsidRPr="009A7B48">
              <w:rPr>
                <w:rFonts w:ascii="宋体" w:hint="eastAsia"/>
                <w:b/>
                <w:sz w:val="24"/>
                <w:shd w:val="clear" w:color="auto" w:fill="FFFFFF" w:themeFill="background1"/>
              </w:rPr>
              <w:t>问题</w:t>
            </w:r>
            <w:r w:rsidRPr="009A7B48">
              <w:rPr>
                <w:rFonts w:ascii="宋体"/>
                <w:b/>
                <w:sz w:val="24"/>
                <w:shd w:val="clear" w:color="auto" w:fill="FFFFFF" w:themeFill="background1"/>
              </w:rPr>
              <w:t>56.</w:t>
            </w:r>
            <w:r w:rsidRPr="009A7B48">
              <w:rPr>
                <w:rFonts w:hint="eastAsia"/>
                <w:shd w:val="clear" w:color="auto" w:fill="FFFFFF" w:themeFill="background1"/>
              </w:rPr>
              <w:t xml:space="preserve"> </w:t>
            </w:r>
            <w:r w:rsidRPr="009A7B48">
              <w:rPr>
                <w:rFonts w:ascii="宋体" w:hint="eastAsia"/>
                <w:b/>
                <w:sz w:val="24"/>
                <w:shd w:val="clear" w:color="auto" w:fill="FFFFFF" w:themeFill="background1"/>
              </w:rPr>
              <w:t>公司近年来在ESG（环境、社会及治理）领域主要采取了哪些重要举措？这些举措对公司运营成本构成了怎样的影响？</w:t>
            </w:r>
          </w:p>
          <w:p w:rsidR="00DC4368" w:rsidRPr="009A7B48" w:rsidRDefault="00DC4368" w:rsidP="00DC4368">
            <w:pPr>
              <w:rPr>
                <w:rFonts w:asciiTheme="majorEastAsia" w:eastAsiaTheme="majorEastAsia" w:hAnsiTheme="majorEastAsia" w:cs="宋体"/>
                <w:bCs/>
                <w:color w:val="000000"/>
                <w:kern w:val="0"/>
                <w:sz w:val="24"/>
                <w:szCs w:val="24"/>
                <w:shd w:val="clear" w:color="auto" w:fill="FFFFFF" w:themeFill="background1"/>
              </w:rPr>
            </w:pPr>
            <w:r w:rsidRPr="009A7B48">
              <w:rPr>
                <w:rFonts w:ascii="宋体"/>
                <w:b/>
                <w:sz w:val="24"/>
                <w:shd w:val="clear" w:color="auto" w:fill="FFFFFF" w:themeFill="background1"/>
              </w:rPr>
              <w:t>答:</w:t>
            </w:r>
            <w:r w:rsidRPr="009A7B48">
              <w:rPr>
                <w:rFonts w:asciiTheme="majorEastAsia" w:eastAsiaTheme="majorEastAsia" w:hAnsiTheme="majorEastAsia" w:cs="宋体"/>
                <w:bCs/>
                <w:color w:val="000000"/>
                <w:kern w:val="0"/>
                <w:sz w:val="24"/>
                <w:szCs w:val="24"/>
                <w:shd w:val="clear" w:color="auto" w:fill="FFFFFF" w:themeFill="background1"/>
              </w:rPr>
              <w:t>环境（E）层面：我们设定了明确的“碳达峰、碳中和”目标及行动路径，系统性地将低碳管理贯穿于项目设计、施工及运营全过程。同时强化了对废水、废</w:t>
            </w:r>
            <w:r w:rsidR="0019235A">
              <w:rPr>
                <w:rFonts w:asciiTheme="majorEastAsia" w:eastAsiaTheme="majorEastAsia" w:hAnsiTheme="majorEastAsia" w:cs="宋体"/>
                <w:bCs/>
                <w:color w:val="000000"/>
                <w:kern w:val="0"/>
                <w:sz w:val="24"/>
                <w:szCs w:val="24"/>
                <w:shd w:val="clear" w:color="auto" w:fill="FFFFFF" w:themeFill="background1"/>
              </w:rPr>
              <w:t>气、噪声及废弃物排放的过程管控体系，致力于对环境的</w:t>
            </w:r>
            <w:r w:rsidR="0019235A">
              <w:rPr>
                <w:rFonts w:asciiTheme="majorEastAsia" w:eastAsiaTheme="majorEastAsia" w:hAnsiTheme="majorEastAsia" w:cs="宋体" w:hint="eastAsia"/>
                <w:bCs/>
                <w:color w:val="000000"/>
                <w:kern w:val="0"/>
                <w:sz w:val="24"/>
                <w:szCs w:val="24"/>
                <w:shd w:val="clear" w:color="auto" w:fill="FFFFFF" w:themeFill="background1"/>
              </w:rPr>
              <w:t>影响最小化</w:t>
            </w:r>
            <w:r w:rsidRPr="009A7B48">
              <w:rPr>
                <w:rFonts w:asciiTheme="majorEastAsia" w:eastAsiaTheme="majorEastAsia" w:hAnsiTheme="majorEastAsia" w:cs="宋体"/>
                <w:bCs/>
                <w:color w:val="000000"/>
                <w:kern w:val="0"/>
                <w:sz w:val="24"/>
                <w:szCs w:val="24"/>
                <w:shd w:val="clear" w:color="auto" w:fill="FFFFFF" w:themeFill="background1"/>
              </w:rPr>
              <w:t>。</w:t>
            </w:r>
            <w:bookmarkStart w:id="1" w:name="_GoBack"/>
            <w:bookmarkEnd w:id="1"/>
            <w:r w:rsidRPr="009A7B48">
              <w:rPr>
                <w:rFonts w:asciiTheme="majorEastAsia" w:eastAsiaTheme="majorEastAsia" w:hAnsiTheme="majorEastAsia" w:cs="宋体"/>
                <w:bCs/>
                <w:color w:val="000000"/>
                <w:kern w:val="0"/>
                <w:sz w:val="24"/>
                <w:szCs w:val="24"/>
                <w:shd w:val="clear" w:color="auto" w:fill="FFFFFF" w:themeFill="background1"/>
              </w:rPr>
              <w:br/>
              <w:t>社会（S）层面：将员工视为最宝贵的资产，大幅加强了职业健康与安全生产培训体系，确保全覆盖与高频率。同时制定了系统的研发与创新管理制度及年度规划，通过持续的技术创新提升工程品质与</w:t>
            </w:r>
            <w:r w:rsidRPr="009A7B48">
              <w:rPr>
                <w:rFonts w:asciiTheme="majorEastAsia" w:eastAsiaTheme="majorEastAsia" w:hAnsiTheme="majorEastAsia" w:cs="宋体"/>
                <w:bCs/>
                <w:color w:val="000000"/>
                <w:kern w:val="0"/>
                <w:sz w:val="24"/>
                <w:szCs w:val="24"/>
                <w:shd w:val="clear" w:color="auto" w:fill="FFFFFF" w:themeFill="background1"/>
              </w:rPr>
              <w:lastRenderedPageBreak/>
              <w:t>安全标准。</w:t>
            </w:r>
            <w:r w:rsidRPr="009A7B48">
              <w:rPr>
                <w:rFonts w:asciiTheme="majorEastAsia" w:eastAsiaTheme="majorEastAsia" w:hAnsiTheme="majorEastAsia" w:cs="宋体"/>
                <w:bCs/>
                <w:color w:val="000000"/>
                <w:kern w:val="0"/>
                <w:sz w:val="24"/>
                <w:szCs w:val="24"/>
                <w:shd w:val="clear" w:color="auto" w:fill="FFFFFF" w:themeFill="background1"/>
              </w:rPr>
              <w:br/>
              <w:t>治理（G）层面：董事会多元化与独立性建设取得显著进展，我们明确设定了相关目标与披露机制。此外，我们颁布并严格执行了反贪污腐败政策，开通了廉洁举报通道，并要求管理层签署自律声明书，从顶层设计上巩固了公司的合规与诚信文化。</w:t>
            </w:r>
          </w:p>
          <w:p w:rsidR="00DC4368" w:rsidRPr="009A7B48" w:rsidRDefault="00DC4368" w:rsidP="00090177">
            <w:pPr>
              <w:rPr>
                <w:rFonts w:ascii="宋体"/>
                <w:b/>
                <w:sz w:val="24"/>
                <w:shd w:val="clear" w:color="auto" w:fill="FFFFFF" w:themeFill="background1"/>
              </w:rPr>
            </w:pPr>
            <w:r w:rsidRPr="009A7B48">
              <w:rPr>
                <w:rFonts w:asciiTheme="majorEastAsia" w:eastAsiaTheme="majorEastAsia" w:hAnsiTheme="majorEastAsia" w:cs="宋体" w:hint="eastAsia"/>
                <w:bCs/>
                <w:color w:val="000000"/>
                <w:kern w:val="0"/>
                <w:sz w:val="24"/>
                <w:szCs w:val="24"/>
                <w:shd w:val="clear" w:color="auto" w:fill="FFFFFF" w:themeFill="background1"/>
              </w:rPr>
              <w:t>ESG投入对运营成本的影响难</w:t>
            </w:r>
            <w:r w:rsidR="00090177">
              <w:rPr>
                <w:rFonts w:asciiTheme="majorEastAsia" w:eastAsiaTheme="majorEastAsia" w:hAnsiTheme="majorEastAsia" w:cs="宋体" w:hint="eastAsia"/>
                <w:bCs/>
                <w:color w:val="000000"/>
                <w:kern w:val="0"/>
                <w:sz w:val="24"/>
                <w:szCs w:val="24"/>
                <w:shd w:val="clear" w:color="auto" w:fill="FFFFFF" w:themeFill="background1"/>
              </w:rPr>
              <w:t>以进行精确量化。它更多体现为一项必要的管理性支出</w:t>
            </w:r>
            <w:r w:rsidRPr="009A7B48">
              <w:rPr>
                <w:rFonts w:asciiTheme="majorEastAsia" w:eastAsiaTheme="majorEastAsia" w:hAnsiTheme="majorEastAsia" w:cs="宋体" w:hint="eastAsia"/>
                <w:bCs/>
                <w:color w:val="000000"/>
                <w:kern w:val="0"/>
                <w:sz w:val="24"/>
                <w:szCs w:val="24"/>
                <w:shd w:val="clear" w:color="auto" w:fill="FFFFFF" w:themeFill="background1"/>
              </w:rPr>
              <w:t>。这些投入虽无法直接转化为短期财务回报，但对提升公司形象、降低长期风险以及增强可持续发展能力具有重要的战略意义。</w:t>
            </w:r>
          </w:p>
        </w:tc>
      </w:tr>
      <w:tr w:rsidR="00DC4368" w:rsidRPr="009A7B48">
        <w:trPr>
          <w:trHeight w:val="557"/>
        </w:trPr>
        <w:tc>
          <w:tcPr>
            <w:tcW w:w="1526" w:type="dxa"/>
            <w:vMerge/>
            <w:vAlign w:val="center"/>
          </w:tcPr>
          <w:p w:rsidR="00DC4368" w:rsidRPr="009A7B48" w:rsidRDefault="00DC4368" w:rsidP="00DC4368">
            <w:pPr>
              <w:jc w:val="center"/>
              <w:rPr>
                <w:b/>
                <w:sz w:val="24"/>
                <w:szCs w:val="24"/>
                <w:shd w:val="clear" w:color="auto" w:fill="FFFFFF" w:themeFill="background1"/>
              </w:rPr>
            </w:pPr>
          </w:p>
        </w:tc>
        <w:tc>
          <w:tcPr>
            <w:tcW w:w="7191" w:type="dxa"/>
          </w:tcPr>
          <w:p w:rsidR="00DC4368" w:rsidRPr="009A7B48" w:rsidRDefault="00DC4368" w:rsidP="00DC4368">
            <w:pPr>
              <w:rPr>
                <w:rFonts w:ascii="宋体"/>
                <w:b/>
                <w:sz w:val="24"/>
                <w:shd w:val="clear" w:color="auto" w:fill="FFFFFF" w:themeFill="background1"/>
              </w:rPr>
            </w:pPr>
            <w:r w:rsidRPr="009A7B48">
              <w:rPr>
                <w:rFonts w:ascii="宋体" w:hint="eastAsia"/>
                <w:b/>
                <w:sz w:val="24"/>
                <w:shd w:val="clear" w:color="auto" w:fill="FFFFFF" w:themeFill="background1"/>
              </w:rPr>
              <w:t>问题</w:t>
            </w:r>
            <w:r w:rsidRPr="009A7B48">
              <w:rPr>
                <w:rFonts w:ascii="宋体"/>
                <w:b/>
                <w:sz w:val="24"/>
                <w:shd w:val="clear" w:color="auto" w:fill="FFFFFF" w:themeFill="background1"/>
              </w:rPr>
              <w:t>57.</w:t>
            </w:r>
            <w:r w:rsidRPr="009A7B48">
              <w:rPr>
                <w:rFonts w:hint="eastAsia"/>
                <w:shd w:val="clear" w:color="auto" w:fill="FFFFFF" w:themeFill="background1"/>
              </w:rPr>
              <w:t xml:space="preserve"> </w:t>
            </w:r>
            <w:r w:rsidRPr="009A7B48">
              <w:rPr>
                <w:rFonts w:ascii="宋体" w:hint="eastAsia"/>
                <w:b/>
                <w:sz w:val="24"/>
                <w:shd w:val="clear" w:color="auto" w:fill="FFFFFF" w:themeFill="background1"/>
              </w:rPr>
              <w:t>团队是否有扩张计划？人才如何培养？留存率如何？</w:t>
            </w:r>
          </w:p>
          <w:p w:rsidR="00DC4368" w:rsidRPr="009A7B48" w:rsidRDefault="00DC4368" w:rsidP="00DC4368">
            <w:pPr>
              <w:rPr>
                <w:rFonts w:ascii="宋体"/>
                <w:b/>
                <w:sz w:val="24"/>
                <w:shd w:val="clear" w:color="auto" w:fill="FFFFFF" w:themeFill="background1"/>
              </w:rPr>
            </w:pPr>
            <w:r w:rsidRPr="009A7B48">
              <w:rPr>
                <w:rFonts w:ascii="宋体"/>
                <w:b/>
                <w:sz w:val="24"/>
                <w:shd w:val="clear" w:color="auto" w:fill="FFFFFF" w:themeFill="background1"/>
              </w:rPr>
              <w:t>答:</w:t>
            </w:r>
            <w:r w:rsidRPr="009A7B48">
              <w:rPr>
                <w:rFonts w:asciiTheme="majorEastAsia" w:eastAsiaTheme="majorEastAsia" w:hAnsiTheme="majorEastAsia" w:cs="宋体"/>
                <w:bCs/>
                <w:color w:val="000000"/>
                <w:kern w:val="0"/>
                <w:sz w:val="24"/>
                <w:szCs w:val="24"/>
                <w:shd w:val="clear" w:color="auto" w:fill="FFFFFF" w:themeFill="background1"/>
              </w:rPr>
              <w:t>公司目前有稳健的团队扩张计划，持续引进优秀人才，但在招聘中非常注重人员的专业匹配和综合素质。我们</w:t>
            </w:r>
            <w:r w:rsidRPr="009A7B48">
              <w:rPr>
                <w:rFonts w:asciiTheme="majorEastAsia" w:eastAsiaTheme="majorEastAsia" w:hAnsiTheme="majorEastAsia" w:cs="宋体" w:hint="eastAsia"/>
                <w:bCs/>
                <w:color w:val="000000"/>
                <w:kern w:val="0"/>
                <w:sz w:val="24"/>
                <w:szCs w:val="24"/>
                <w:shd w:val="clear" w:color="auto" w:fill="FFFFFF" w:themeFill="background1"/>
              </w:rPr>
              <w:t>更</w:t>
            </w:r>
            <w:r w:rsidRPr="009A7B48">
              <w:rPr>
                <w:rFonts w:asciiTheme="majorEastAsia" w:eastAsiaTheme="majorEastAsia" w:hAnsiTheme="majorEastAsia" w:cs="宋体"/>
                <w:bCs/>
                <w:color w:val="000000"/>
                <w:kern w:val="0"/>
                <w:sz w:val="24"/>
                <w:szCs w:val="24"/>
                <w:shd w:val="clear" w:color="auto" w:fill="FFFFFF" w:themeFill="background1"/>
              </w:rPr>
              <w:t>倾向于从应届毕业生中系统培养人才，因为行业专业技术要求高、细节复杂，成熟工程师通常需经过3-5</w:t>
            </w:r>
            <w:r w:rsidR="00090177">
              <w:rPr>
                <w:rFonts w:asciiTheme="majorEastAsia" w:eastAsiaTheme="majorEastAsia" w:hAnsiTheme="majorEastAsia" w:cs="宋体"/>
                <w:bCs/>
                <w:color w:val="000000"/>
                <w:kern w:val="0"/>
                <w:sz w:val="24"/>
                <w:szCs w:val="24"/>
                <w:shd w:val="clear" w:color="auto" w:fill="FFFFFF" w:themeFill="background1"/>
              </w:rPr>
              <w:t>年</w:t>
            </w:r>
            <w:r w:rsidR="00090177">
              <w:rPr>
                <w:rFonts w:asciiTheme="majorEastAsia" w:eastAsiaTheme="majorEastAsia" w:hAnsiTheme="majorEastAsia" w:cs="宋体" w:hint="eastAsia"/>
                <w:bCs/>
                <w:color w:val="000000"/>
                <w:kern w:val="0"/>
                <w:sz w:val="24"/>
                <w:szCs w:val="24"/>
                <w:shd w:val="clear" w:color="auto" w:fill="FFFFFF" w:themeFill="background1"/>
              </w:rPr>
              <w:t>的多类型</w:t>
            </w:r>
            <w:r w:rsidR="00090177">
              <w:rPr>
                <w:rFonts w:asciiTheme="majorEastAsia" w:eastAsiaTheme="majorEastAsia" w:hAnsiTheme="majorEastAsia" w:cs="宋体"/>
                <w:bCs/>
                <w:color w:val="000000"/>
                <w:kern w:val="0"/>
                <w:sz w:val="24"/>
                <w:szCs w:val="24"/>
                <w:shd w:val="clear" w:color="auto" w:fill="FFFFFF" w:themeFill="background1"/>
              </w:rPr>
              <w:t>项目</w:t>
            </w:r>
            <w:r w:rsidRPr="009A7B48">
              <w:rPr>
                <w:rFonts w:asciiTheme="majorEastAsia" w:eastAsiaTheme="majorEastAsia" w:hAnsiTheme="majorEastAsia" w:cs="宋体"/>
                <w:bCs/>
                <w:color w:val="000000"/>
                <w:kern w:val="0"/>
                <w:sz w:val="24"/>
                <w:szCs w:val="24"/>
                <w:shd w:val="clear" w:color="auto" w:fill="FFFFFF" w:themeFill="background1"/>
              </w:rPr>
              <w:t>锻炼才能全面胜任。在人才保留方面，公司流失率一直处于较低水平，我们通过持续赋能、清晰职业路径和长期激励来留住核心骨干，同时实行末位优化机制，保持团队整体活力与战斗力。</w:t>
            </w:r>
          </w:p>
        </w:tc>
      </w:tr>
      <w:tr w:rsidR="00DC4368" w:rsidRPr="009A7B48">
        <w:trPr>
          <w:trHeight w:val="557"/>
        </w:trPr>
        <w:tc>
          <w:tcPr>
            <w:tcW w:w="1526" w:type="dxa"/>
            <w:vMerge/>
            <w:vAlign w:val="center"/>
          </w:tcPr>
          <w:p w:rsidR="00DC4368" w:rsidRPr="009A7B48" w:rsidRDefault="00DC4368" w:rsidP="00DC4368">
            <w:pPr>
              <w:jc w:val="center"/>
              <w:rPr>
                <w:b/>
                <w:sz w:val="24"/>
                <w:szCs w:val="24"/>
                <w:shd w:val="clear" w:color="auto" w:fill="FFFFFF" w:themeFill="background1"/>
              </w:rPr>
            </w:pPr>
          </w:p>
        </w:tc>
        <w:tc>
          <w:tcPr>
            <w:tcW w:w="7191" w:type="dxa"/>
          </w:tcPr>
          <w:p w:rsidR="00DC4368" w:rsidRPr="009A7B48" w:rsidRDefault="00DC4368" w:rsidP="00DC4368">
            <w:pPr>
              <w:rPr>
                <w:rFonts w:ascii="宋体"/>
                <w:b/>
                <w:sz w:val="24"/>
                <w:shd w:val="clear" w:color="auto" w:fill="FFFFFF" w:themeFill="background1"/>
              </w:rPr>
            </w:pPr>
            <w:r w:rsidRPr="009A7B48">
              <w:rPr>
                <w:rFonts w:ascii="宋体" w:hint="eastAsia"/>
                <w:b/>
                <w:sz w:val="24"/>
                <w:shd w:val="clear" w:color="auto" w:fill="FFFFFF" w:themeFill="background1"/>
              </w:rPr>
              <w:t>问题</w:t>
            </w:r>
            <w:r w:rsidRPr="009A7B48">
              <w:rPr>
                <w:rFonts w:ascii="宋体"/>
                <w:b/>
                <w:sz w:val="24"/>
                <w:shd w:val="clear" w:color="auto" w:fill="FFFFFF" w:themeFill="background1"/>
              </w:rPr>
              <w:t>58.</w:t>
            </w:r>
            <w:r w:rsidRPr="009A7B48">
              <w:rPr>
                <w:rFonts w:hint="eastAsia"/>
                <w:shd w:val="clear" w:color="auto" w:fill="FFFFFF" w:themeFill="background1"/>
              </w:rPr>
              <w:t xml:space="preserve"> </w:t>
            </w:r>
            <w:r w:rsidRPr="009A7B48">
              <w:rPr>
                <w:rFonts w:ascii="宋体" w:hint="eastAsia"/>
                <w:b/>
                <w:sz w:val="24"/>
                <w:shd w:val="clear" w:color="auto" w:fill="FFFFFF" w:themeFill="background1"/>
              </w:rPr>
              <w:t>大股东解禁后是否有减持计划？未来股权激励如何考虑？</w:t>
            </w:r>
          </w:p>
          <w:p w:rsidR="00DC4368" w:rsidRPr="009A7B48" w:rsidRDefault="00DC4368" w:rsidP="00DC4368">
            <w:pPr>
              <w:rPr>
                <w:rFonts w:ascii="宋体"/>
                <w:b/>
                <w:sz w:val="24"/>
                <w:shd w:val="clear" w:color="auto" w:fill="FFFFFF" w:themeFill="background1"/>
              </w:rPr>
            </w:pPr>
            <w:r w:rsidRPr="009A7B48">
              <w:rPr>
                <w:rFonts w:ascii="宋体"/>
                <w:b/>
                <w:sz w:val="24"/>
                <w:shd w:val="clear" w:color="auto" w:fill="FFFFFF" w:themeFill="background1"/>
              </w:rPr>
              <w:t>答:</w:t>
            </w:r>
            <w:r w:rsidRPr="009A7B48">
              <w:rPr>
                <w:rFonts w:asciiTheme="majorEastAsia" w:eastAsiaTheme="majorEastAsia" w:hAnsiTheme="majorEastAsia" w:cs="宋体"/>
                <w:bCs/>
                <w:color w:val="000000"/>
                <w:kern w:val="0"/>
                <w:sz w:val="24"/>
                <w:szCs w:val="24"/>
                <w:shd w:val="clear" w:color="auto" w:fill="FFFFFF" w:themeFill="background1"/>
              </w:rPr>
              <w:t>大股东目前</w:t>
            </w:r>
            <w:r w:rsidRPr="009A7B48">
              <w:rPr>
                <w:rFonts w:asciiTheme="majorEastAsia" w:eastAsiaTheme="majorEastAsia" w:hAnsiTheme="majorEastAsia" w:cs="宋体" w:hint="eastAsia"/>
                <w:bCs/>
                <w:color w:val="000000"/>
                <w:kern w:val="0"/>
                <w:sz w:val="24"/>
                <w:szCs w:val="24"/>
                <w:shd w:val="clear" w:color="auto" w:fill="FFFFFF" w:themeFill="background1"/>
              </w:rPr>
              <w:t>并</w:t>
            </w:r>
            <w:r w:rsidRPr="009A7B48">
              <w:rPr>
                <w:rFonts w:asciiTheme="majorEastAsia" w:eastAsiaTheme="majorEastAsia" w:hAnsiTheme="majorEastAsia" w:cs="宋体"/>
                <w:bCs/>
                <w:color w:val="000000"/>
                <w:kern w:val="0"/>
                <w:sz w:val="24"/>
                <w:szCs w:val="24"/>
                <w:shd w:val="clear" w:color="auto" w:fill="FFFFFF" w:themeFill="background1"/>
              </w:rPr>
              <w:t>无减持意向。</w:t>
            </w:r>
            <w:r w:rsidRPr="009A7B48">
              <w:rPr>
                <w:rFonts w:asciiTheme="majorEastAsia" w:eastAsiaTheme="majorEastAsia" w:hAnsiTheme="majorEastAsia" w:cs="宋体" w:hint="eastAsia"/>
                <w:bCs/>
                <w:color w:val="000000"/>
                <w:kern w:val="0"/>
                <w:sz w:val="24"/>
                <w:szCs w:val="24"/>
                <w:shd w:val="clear" w:color="auto" w:fill="FFFFFF" w:themeFill="background1"/>
              </w:rPr>
              <w:t>在员工激励方面，公司始终重视人才与企业的共同成长，未来将继续优化和完善长期激励机制，如有具体安排，将严格依照相关规定及时履行信息披露义务，敬请投资者关注公司后续公告。</w:t>
            </w:r>
          </w:p>
        </w:tc>
      </w:tr>
      <w:tr w:rsidR="00DC4368" w:rsidRPr="009A7B48">
        <w:trPr>
          <w:trHeight w:val="557"/>
        </w:trPr>
        <w:tc>
          <w:tcPr>
            <w:tcW w:w="1526" w:type="dxa"/>
            <w:vAlign w:val="center"/>
          </w:tcPr>
          <w:p w:rsidR="00DC4368" w:rsidRPr="009A7B48" w:rsidRDefault="00DC4368" w:rsidP="00DC4368">
            <w:pPr>
              <w:jc w:val="center"/>
              <w:rPr>
                <w:b/>
                <w:sz w:val="24"/>
                <w:szCs w:val="24"/>
                <w:shd w:val="clear" w:color="auto" w:fill="FFFFFF" w:themeFill="background1"/>
              </w:rPr>
            </w:pPr>
            <w:r w:rsidRPr="009A7B48">
              <w:rPr>
                <w:rFonts w:hint="eastAsia"/>
                <w:b/>
                <w:sz w:val="24"/>
                <w:szCs w:val="24"/>
                <w:shd w:val="clear" w:color="auto" w:fill="FFFFFF" w:themeFill="background1"/>
              </w:rPr>
              <w:t>日期</w:t>
            </w:r>
          </w:p>
        </w:tc>
        <w:tc>
          <w:tcPr>
            <w:tcW w:w="7191" w:type="dxa"/>
          </w:tcPr>
          <w:p w:rsidR="00DC4368" w:rsidRPr="009A7B48" w:rsidRDefault="00DC4368" w:rsidP="00DC4368">
            <w:pPr>
              <w:spacing w:line="480" w:lineRule="auto"/>
              <w:jc w:val="left"/>
              <w:rPr>
                <w:rFonts w:asciiTheme="majorEastAsia" w:eastAsiaTheme="majorEastAsia" w:hAnsiTheme="majorEastAsia" w:cs="宋体"/>
                <w:bCs/>
                <w:color w:val="000000"/>
                <w:kern w:val="0"/>
                <w:sz w:val="24"/>
                <w:szCs w:val="24"/>
                <w:shd w:val="clear" w:color="auto" w:fill="FFFFFF" w:themeFill="background1"/>
              </w:rPr>
            </w:pPr>
            <w:r w:rsidRPr="009A7B48">
              <w:rPr>
                <w:rFonts w:asciiTheme="majorEastAsia" w:eastAsiaTheme="majorEastAsia" w:hAnsiTheme="majorEastAsia" w:cs="宋体" w:hint="eastAsia"/>
                <w:bCs/>
                <w:color w:val="000000"/>
                <w:kern w:val="0"/>
                <w:sz w:val="24"/>
                <w:szCs w:val="24"/>
                <w:shd w:val="clear" w:color="auto" w:fill="FFFFFF" w:themeFill="background1"/>
              </w:rPr>
              <w:t>2</w:t>
            </w:r>
            <w:r w:rsidRPr="009A7B48">
              <w:rPr>
                <w:rFonts w:asciiTheme="majorEastAsia" w:eastAsiaTheme="majorEastAsia" w:hAnsiTheme="majorEastAsia" w:cs="宋体"/>
                <w:bCs/>
                <w:color w:val="000000"/>
                <w:kern w:val="0"/>
                <w:sz w:val="24"/>
                <w:szCs w:val="24"/>
                <w:shd w:val="clear" w:color="auto" w:fill="FFFFFF" w:themeFill="background1"/>
              </w:rPr>
              <w:t>025</w:t>
            </w:r>
            <w:r w:rsidRPr="009A7B48">
              <w:rPr>
                <w:rFonts w:asciiTheme="majorEastAsia" w:eastAsiaTheme="majorEastAsia" w:hAnsiTheme="majorEastAsia" w:cs="宋体" w:hint="eastAsia"/>
                <w:bCs/>
                <w:color w:val="000000"/>
                <w:kern w:val="0"/>
                <w:sz w:val="24"/>
                <w:szCs w:val="24"/>
                <w:shd w:val="clear" w:color="auto" w:fill="FFFFFF" w:themeFill="background1"/>
              </w:rPr>
              <w:t>年</w:t>
            </w:r>
            <w:r w:rsidRPr="009A7B48">
              <w:rPr>
                <w:rFonts w:asciiTheme="majorEastAsia" w:eastAsiaTheme="majorEastAsia" w:hAnsiTheme="majorEastAsia" w:cs="宋体"/>
                <w:bCs/>
                <w:color w:val="000000"/>
                <w:kern w:val="0"/>
                <w:sz w:val="24"/>
                <w:szCs w:val="24"/>
                <w:shd w:val="clear" w:color="auto" w:fill="FFFFFF" w:themeFill="background1"/>
              </w:rPr>
              <w:t>8</w:t>
            </w:r>
            <w:r w:rsidRPr="009A7B48">
              <w:rPr>
                <w:rFonts w:asciiTheme="majorEastAsia" w:eastAsiaTheme="majorEastAsia" w:hAnsiTheme="majorEastAsia" w:cs="宋体" w:hint="eastAsia"/>
                <w:bCs/>
                <w:color w:val="000000"/>
                <w:kern w:val="0"/>
                <w:sz w:val="24"/>
                <w:szCs w:val="24"/>
                <w:shd w:val="clear" w:color="auto" w:fill="FFFFFF" w:themeFill="background1"/>
              </w:rPr>
              <w:t>月汇总</w:t>
            </w:r>
          </w:p>
        </w:tc>
      </w:tr>
    </w:tbl>
    <w:p w:rsidR="00567BC5" w:rsidRPr="009A7B48" w:rsidRDefault="00567BC5">
      <w:pPr>
        <w:rPr>
          <w:shd w:val="clear" w:color="auto" w:fill="FFFFFF" w:themeFill="background1"/>
        </w:rPr>
      </w:pPr>
    </w:p>
    <w:p w:rsidR="00567BC5" w:rsidRPr="009A7B48" w:rsidRDefault="00567BC5">
      <w:pPr>
        <w:rPr>
          <w:shd w:val="clear" w:color="auto" w:fill="FFFFFF" w:themeFill="background1"/>
        </w:rPr>
      </w:pPr>
    </w:p>
    <w:sectPr w:rsidR="00567BC5" w:rsidRPr="009A7B4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43B" w:rsidRDefault="0081743B">
      <w:r>
        <w:separator/>
      </w:r>
    </w:p>
  </w:endnote>
  <w:endnote w:type="continuationSeparator" w:id="0">
    <w:p w:rsidR="0081743B" w:rsidRDefault="0081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43B" w:rsidRDefault="0081743B">
      <w:r>
        <w:separator/>
      </w:r>
    </w:p>
  </w:footnote>
  <w:footnote w:type="continuationSeparator" w:id="0">
    <w:p w:rsidR="0081743B" w:rsidRDefault="008174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6298A"/>
    <w:multiLevelType w:val="multilevel"/>
    <w:tmpl w:val="93E4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3NTlhNGJhZTk1YmZkMTc2MTM0MTg2MGI3NTFmMTEifQ=="/>
  </w:docVars>
  <w:rsids>
    <w:rsidRoot w:val="00567BC5"/>
    <w:rsid w:val="000140DE"/>
    <w:rsid w:val="0003713A"/>
    <w:rsid w:val="00046C48"/>
    <w:rsid w:val="00047BDC"/>
    <w:rsid w:val="00083C67"/>
    <w:rsid w:val="00090177"/>
    <w:rsid w:val="00090D2E"/>
    <w:rsid w:val="00093E97"/>
    <w:rsid w:val="000A43E2"/>
    <w:rsid w:val="000B27B0"/>
    <w:rsid w:val="000E6659"/>
    <w:rsid w:val="000F01B2"/>
    <w:rsid w:val="00107CBF"/>
    <w:rsid w:val="001160C2"/>
    <w:rsid w:val="00144478"/>
    <w:rsid w:val="00183CB1"/>
    <w:rsid w:val="0019235A"/>
    <w:rsid w:val="00193759"/>
    <w:rsid w:val="001C2964"/>
    <w:rsid w:val="002563AA"/>
    <w:rsid w:val="00361410"/>
    <w:rsid w:val="003732C0"/>
    <w:rsid w:val="003856E1"/>
    <w:rsid w:val="003B086D"/>
    <w:rsid w:val="003F32F7"/>
    <w:rsid w:val="00413F4E"/>
    <w:rsid w:val="004412CB"/>
    <w:rsid w:val="00463324"/>
    <w:rsid w:val="00482061"/>
    <w:rsid w:val="004963D6"/>
    <w:rsid w:val="00496462"/>
    <w:rsid w:val="004A0EDF"/>
    <w:rsid w:val="005306C1"/>
    <w:rsid w:val="005361B9"/>
    <w:rsid w:val="00567BC5"/>
    <w:rsid w:val="00572C18"/>
    <w:rsid w:val="005818A5"/>
    <w:rsid w:val="00624C32"/>
    <w:rsid w:val="006301CE"/>
    <w:rsid w:val="006324AB"/>
    <w:rsid w:val="00632F8C"/>
    <w:rsid w:val="006A23CB"/>
    <w:rsid w:val="00727A0E"/>
    <w:rsid w:val="007B67EF"/>
    <w:rsid w:val="00810B61"/>
    <w:rsid w:val="00811A73"/>
    <w:rsid w:val="0081743B"/>
    <w:rsid w:val="0082242A"/>
    <w:rsid w:val="008C2C7E"/>
    <w:rsid w:val="009170C2"/>
    <w:rsid w:val="009355B8"/>
    <w:rsid w:val="00972D94"/>
    <w:rsid w:val="00973DA7"/>
    <w:rsid w:val="009A1BC7"/>
    <w:rsid w:val="009A59F5"/>
    <w:rsid w:val="009A7B48"/>
    <w:rsid w:val="009C65AB"/>
    <w:rsid w:val="00A17627"/>
    <w:rsid w:val="00A30265"/>
    <w:rsid w:val="00A43C13"/>
    <w:rsid w:val="00AF768A"/>
    <w:rsid w:val="00B55D33"/>
    <w:rsid w:val="00BE35C8"/>
    <w:rsid w:val="00CC271A"/>
    <w:rsid w:val="00CD6878"/>
    <w:rsid w:val="00D07F4D"/>
    <w:rsid w:val="00D41342"/>
    <w:rsid w:val="00D7253E"/>
    <w:rsid w:val="00D7742B"/>
    <w:rsid w:val="00DB1629"/>
    <w:rsid w:val="00DB5F73"/>
    <w:rsid w:val="00DC4368"/>
    <w:rsid w:val="00E16137"/>
    <w:rsid w:val="00E17E95"/>
    <w:rsid w:val="00E54996"/>
    <w:rsid w:val="00E62584"/>
    <w:rsid w:val="00E73AF2"/>
    <w:rsid w:val="00EC72A1"/>
    <w:rsid w:val="00F129D9"/>
    <w:rsid w:val="00F2732F"/>
    <w:rsid w:val="00F373F8"/>
    <w:rsid w:val="00F508AA"/>
    <w:rsid w:val="1CB2496B"/>
    <w:rsid w:val="61B42C51"/>
    <w:rsid w:val="670E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5015F"/>
  <w15:docId w15:val="{B0A73CB5-8B51-4C7D-BCBE-D2283E10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link w:val="30"/>
    <w:uiPriority w:val="9"/>
    <w:qFormat/>
    <w:rsid w:val="00624C3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qFormat/>
    <w:rPr>
      <w:color w:val="0563C1"/>
      <w:u w:val="single"/>
    </w:rPr>
  </w:style>
  <w:style w:type="paragraph" w:customStyle="1" w:styleId="Style6">
    <w:name w:val="_Style 6"/>
    <w:basedOn w:val="a"/>
    <w:uiPriority w:val="34"/>
    <w:qFormat/>
    <w:pPr>
      <w:ind w:firstLineChars="200" w:firstLine="420"/>
    </w:pPr>
  </w:style>
  <w:style w:type="paragraph" w:styleId="a6">
    <w:name w:val="footer"/>
    <w:basedOn w:val="a"/>
    <w:link w:val="a7"/>
    <w:rsid w:val="00046C48"/>
    <w:pPr>
      <w:tabs>
        <w:tab w:val="center" w:pos="4153"/>
        <w:tab w:val="right" w:pos="8306"/>
      </w:tabs>
      <w:snapToGrid w:val="0"/>
      <w:jc w:val="left"/>
    </w:pPr>
    <w:rPr>
      <w:sz w:val="18"/>
      <w:szCs w:val="18"/>
    </w:rPr>
  </w:style>
  <w:style w:type="character" w:customStyle="1" w:styleId="a7">
    <w:name w:val="页脚 字符"/>
    <w:basedOn w:val="a0"/>
    <w:link w:val="a6"/>
    <w:rsid w:val="00046C48"/>
    <w:rPr>
      <w:kern w:val="2"/>
      <w:sz w:val="18"/>
      <w:szCs w:val="18"/>
    </w:rPr>
  </w:style>
  <w:style w:type="character" w:customStyle="1" w:styleId="fontstyle01">
    <w:name w:val="fontstyle01"/>
    <w:basedOn w:val="a0"/>
    <w:rsid w:val="00973DA7"/>
    <w:rPr>
      <w:rFonts w:ascii="宋体" w:eastAsia="宋体" w:hAnsi="宋体" w:hint="eastAsia"/>
      <w:b w:val="0"/>
      <w:bCs w:val="0"/>
      <w:i w:val="0"/>
      <w:iCs w:val="0"/>
      <w:color w:val="000000"/>
      <w:sz w:val="24"/>
      <w:szCs w:val="24"/>
    </w:rPr>
  </w:style>
  <w:style w:type="paragraph" w:customStyle="1" w:styleId="ds-markdown-paragraph">
    <w:name w:val="ds-markdown-paragraph"/>
    <w:basedOn w:val="a"/>
    <w:rsid w:val="00727A0E"/>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727A0E"/>
    <w:rPr>
      <w:b/>
      <w:bCs/>
    </w:rPr>
  </w:style>
  <w:style w:type="character" w:customStyle="1" w:styleId="30">
    <w:name w:val="标题 3 字符"/>
    <w:basedOn w:val="a0"/>
    <w:link w:val="3"/>
    <w:uiPriority w:val="9"/>
    <w:rsid w:val="00624C32"/>
    <w:rPr>
      <w:rFonts w:ascii="宋体" w:hAnsi="宋体" w:cs="宋体"/>
      <w:b/>
      <w:bCs/>
      <w:sz w:val="27"/>
      <w:szCs w:val="27"/>
    </w:rPr>
  </w:style>
  <w:style w:type="paragraph" w:styleId="a9">
    <w:name w:val="Balloon Text"/>
    <w:basedOn w:val="a"/>
    <w:link w:val="aa"/>
    <w:rsid w:val="00F508AA"/>
    <w:rPr>
      <w:sz w:val="18"/>
      <w:szCs w:val="18"/>
    </w:rPr>
  </w:style>
  <w:style w:type="character" w:customStyle="1" w:styleId="aa">
    <w:name w:val="批注框文本 字符"/>
    <w:basedOn w:val="a0"/>
    <w:link w:val="a9"/>
    <w:rsid w:val="00F508A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0128">
      <w:bodyDiv w:val="1"/>
      <w:marLeft w:val="0"/>
      <w:marRight w:val="0"/>
      <w:marTop w:val="0"/>
      <w:marBottom w:val="0"/>
      <w:divBdr>
        <w:top w:val="none" w:sz="0" w:space="0" w:color="auto"/>
        <w:left w:val="none" w:sz="0" w:space="0" w:color="auto"/>
        <w:bottom w:val="none" w:sz="0" w:space="0" w:color="auto"/>
        <w:right w:val="none" w:sz="0" w:space="0" w:color="auto"/>
      </w:divBdr>
    </w:div>
    <w:div w:id="212467967">
      <w:bodyDiv w:val="1"/>
      <w:marLeft w:val="0"/>
      <w:marRight w:val="0"/>
      <w:marTop w:val="0"/>
      <w:marBottom w:val="0"/>
      <w:divBdr>
        <w:top w:val="none" w:sz="0" w:space="0" w:color="auto"/>
        <w:left w:val="none" w:sz="0" w:space="0" w:color="auto"/>
        <w:bottom w:val="none" w:sz="0" w:space="0" w:color="auto"/>
        <w:right w:val="none" w:sz="0" w:space="0" w:color="auto"/>
      </w:divBdr>
    </w:div>
    <w:div w:id="260455228">
      <w:bodyDiv w:val="1"/>
      <w:marLeft w:val="0"/>
      <w:marRight w:val="0"/>
      <w:marTop w:val="0"/>
      <w:marBottom w:val="0"/>
      <w:divBdr>
        <w:top w:val="none" w:sz="0" w:space="0" w:color="auto"/>
        <w:left w:val="none" w:sz="0" w:space="0" w:color="auto"/>
        <w:bottom w:val="none" w:sz="0" w:space="0" w:color="auto"/>
        <w:right w:val="none" w:sz="0" w:space="0" w:color="auto"/>
      </w:divBdr>
    </w:div>
    <w:div w:id="303898182">
      <w:bodyDiv w:val="1"/>
      <w:marLeft w:val="0"/>
      <w:marRight w:val="0"/>
      <w:marTop w:val="0"/>
      <w:marBottom w:val="0"/>
      <w:divBdr>
        <w:top w:val="none" w:sz="0" w:space="0" w:color="auto"/>
        <w:left w:val="none" w:sz="0" w:space="0" w:color="auto"/>
        <w:bottom w:val="none" w:sz="0" w:space="0" w:color="auto"/>
        <w:right w:val="none" w:sz="0" w:space="0" w:color="auto"/>
      </w:divBdr>
    </w:div>
    <w:div w:id="331227421">
      <w:bodyDiv w:val="1"/>
      <w:marLeft w:val="0"/>
      <w:marRight w:val="0"/>
      <w:marTop w:val="0"/>
      <w:marBottom w:val="0"/>
      <w:divBdr>
        <w:top w:val="none" w:sz="0" w:space="0" w:color="auto"/>
        <w:left w:val="none" w:sz="0" w:space="0" w:color="auto"/>
        <w:bottom w:val="none" w:sz="0" w:space="0" w:color="auto"/>
        <w:right w:val="none" w:sz="0" w:space="0" w:color="auto"/>
      </w:divBdr>
    </w:div>
    <w:div w:id="535968519">
      <w:bodyDiv w:val="1"/>
      <w:marLeft w:val="0"/>
      <w:marRight w:val="0"/>
      <w:marTop w:val="0"/>
      <w:marBottom w:val="0"/>
      <w:divBdr>
        <w:top w:val="none" w:sz="0" w:space="0" w:color="auto"/>
        <w:left w:val="none" w:sz="0" w:space="0" w:color="auto"/>
        <w:bottom w:val="none" w:sz="0" w:space="0" w:color="auto"/>
        <w:right w:val="none" w:sz="0" w:space="0" w:color="auto"/>
      </w:divBdr>
    </w:div>
    <w:div w:id="600452570">
      <w:bodyDiv w:val="1"/>
      <w:marLeft w:val="0"/>
      <w:marRight w:val="0"/>
      <w:marTop w:val="0"/>
      <w:marBottom w:val="0"/>
      <w:divBdr>
        <w:top w:val="none" w:sz="0" w:space="0" w:color="auto"/>
        <w:left w:val="none" w:sz="0" w:space="0" w:color="auto"/>
        <w:bottom w:val="none" w:sz="0" w:space="0" w:color="auto"/>
        <w:right w:val="none" w:sz="0" w:space="0" w:color="auto"/>
      </w:divBdr>
    </w:div>
    <w:div w:id="634600098">
      <w:bodyDiv w:val="1"/>
      <w:marLeft w:val="0"/>
      <w:marRight w:val="0"/>
      <w:marTop w:val="0"/>
      <w:marBottom w:val="0"/>
      <w:divBdr>
        <w:top w:val="none" w:sz="0" w:space="0" w:color="auto"/>
        <w:left w:val="none" w:sz="0" w:space="0" w:color="auto"/>
        <w:bottom w:val="none" w:sz="0" w:space="0" w:color="auto"/>
        <w:right w:val="none" w:sz="0" w:space="0" w:color="auto"/>
      </w:divBdr>
    </w:div>
    <w:div w:id="767846781">
      <w:bodyDiv w:val="1"/>
      <w:marLeft w:val="0"/>
      <w:marRight w:val="0"/>
      <w:marTop w:val="0"/>
      <w:marBottom w:val="0"/>
      <w:divBdr>
        <w:top w:val="none" w:sz="0" w:space="0" w:color="auto"/>
        <w:left w:val="none" w:sz="0" w:space="0" w:color="auto"/>
        <w:bottom w:val="none" w:sz="0" w:space="0" w:color="auto"/>
        <w:right w:val="none" w:sz="0" w:space="0" w:color="auto"/>
      </w:divBdr>
    </w:div>
    <w:div w:id="925529458">
      <w:bodyDiv w:val="1"/>
      <w:marLeft w:val="0"/>
      <w:marRight w:val="0"/>
      <w:marTop w:val="0"/>
      <w:marBottom w:val="0"/>
      <w:divBdr>
        <w:top w:val="none" w:sz="0" w:space="0" w:color="auto"/>
        <w:left w:val="none" w:sz="0" w:space="0" w:color="auto"/>
        <w:bottom w:val="none" w:sz="0" w:space="0" w:color="auto"/>
        <w:right w:val="none" w:sz="0" w:space="0" w:color="auto"/>
      </w:divBdr>
    </w:div>
    <w:div w:id="1029989167">
      <w:bodyDiv w:val="1"/>
      <w:marLeft w:val="0"/>
      <w:marRight w:val="0"/>
      <w:marTop w:val="0"/>
      <w:marBottom w:val="0"/>
      <w:divBdr>
        <w:top w:val="none" w:sz="0" w:space="0" w:color="auto"/>
        <w:left w:val="none" w:sz="0" w:space="0" w:color="auto"/>
        <w:bottom w:val="none" w:sz="0" w:space="0" w:color="auto"/>
        <w:right w:val="none" w:sz="0" w:space="0" w:color="auto"/>
      </w:divBdr>
    </w:div>
    <w:div w:id="1036808463">
      <w:bodyDiv w:val="1"/>
      <w:marLeft w:val="0"/>
      <w:marRight w:val="0"/>
      <w:marTop w:val="0"/>
      <w:marBottom w:val="0"/>
      <w:divBdr>
        <w:top w:val="none" w:sz="0" w:space="0" w:color="auto"/>
        <w:left w:val="none" w:sz="0" w:space="0" w:color="auto"/>
        <w:bottom w:val="none" w:sz="0" w:space="0" w:color="auto"/>
        <w:right w:val="none" w:sz="0" w:space="0" w:color="auto"/>
      </w:divBdr>
    </w:div>
    <w:div w:id="1050609909">
      <w:bodyDiv w:val="1"/>
      <w:marLeft w:val="0"/>
      <w:marRight w:val="0"/>
      <w:marTop w:val="0"/>
      <w:marBottom w:val="0"/>
      <w:divBdr>
        <w:top w:val="none" w:sz="0" w:space="0" w:color="auto"/>
        <w:left w:val="none" w:sz="0" w:space="0" w:color="auto"/>
        <w:bottom w:val="none" w:sz="0" w:space="0" w:color="auto"/>
        <w:right w:val="none" w:sz="0" w:space="0" w:color="auto"/>
      </w:divBdr>
    </w:div>
    <w:div w:id="1237549038">
      <w:bodyDiv w:val="1"/>
      <w:marLeft w:val="0"/>
      <w:marRight w:val="0"/>
      <w:marTop w:val="0"/>
      <w:marBottom w:val="0"/>
      <w:divBdr>
        <w:top w:val="none" w:sz="0" w:space="0" w:color="auto"/>
        <w:left w:val="none" w:sz="0" w:space="0" w:color="auto"/>
        <w:bottom w:val="none" w:sz="0" w:space="0" w:color="auto"/>
        <w:right w:val="none" w:sz="0" w:space="0" w:color="auto"/>
      </w:divBdr>
    </w:div>
    <w:div w:id="1237977817">
      <w:bodyDiv w:val="1"/>
      <w:marLeft w:val="0"/>
      <w:marRight w:val="0"/>
      <w:marTop w:val="0"/>
      <w:marBottom w:val="0"/>
      <w:divBdr>
        <w:top w:val="none" w:sz="0" w:space="0" w:color="auto"/>
        <w:left w:val="none" w:sz="0" w:space="0" w:color="auto"/>
        <w:bottom w:val="none" w:sz="0" w:space="0" w:color="auto"/>
        <w:right w:val="none" w:sz="0" w:space="0" w:color="auto"/>
      </w:divBdr>
    </w:div>
    <w:div w:id="1240560483">
      <w:bodyDiv w:val="1"/>
      <w:marLeft w:val="0"/>
      <w:marRight w:val="0"/>
      <w:marTop w:val="0"/>
      <w:marBottom w:val="0"/>
      <w:divBdr>
        <w:top w:val="none" w:sz="0" w:space="0" w:color="auto"/>
        <w:left w:val="none" w:sz="0" w:space="0" w:color="auto"/>
        <w:bottom w:val="none" w:sz="0" w:space="0" w:color="auto"/>
        <w:right w:val="none" w:sz="0" w:space="0" w:color="auto"/>
      </w:divBdr>
    </w:div>
    <w:div w:id="1571841021">
      <w:bodyDiv w:val="1"/>
      <w:marLeft w:val="0"/>
      <w:marRight w:val="0"/>
      <w:marTop w:val="0"/>
      <w:marBottom w:val="0"/>
      <w:divBdr>
        <w:top w:val="none" w:sz="0" w:space="0" w:color="auto"/>
        <w:left w:val="none" w:sz="0" w:space="0" w:color="auto"/>
        <w:bottom w:val="none" w:sz="0" w:space="0" w:color="auto"/>
        <w:right w:val="none" w:sz="0" w:space="0" w:color="auto"/>
      </w:divBdr>
    </w:div>
    <w:div w:id="1634407876">
      <w:bodyDiv w:val="1"/>
      <w:marLeft w:val="0"/>
      <w:marRight w:val="0"/>
      <w:marTop w:val="0"/>
      <w:marBottom w:val="0"/>
      <w:divBdr>
        <w:top w:val="none" w:sz="0" w:space="0" w:color="auto"/>
        <w:left w:val="none" w:sz="0" w:space="0" w:color="auto"/>
        <w:bottom w:val="none" w:sz="0" w:space="0" w:color="auto"/>
        <w:right w:val="none" w:sz="0" w:space="0" w:color="auto"/>
      </w:divBdr>
    </w:div>
    <w:div w:id="1691636973">
      <w:bodyDiv w:val="1"/>
      <w:marLeft w:val="0"/>
      <w:marRight w:val="0"/>
      <w:marTop w:val="0"/>
      <w:marBottom w:val="0"/>
      <w:divBdr>
        <w:top w:val="none" w:sz="0" w:space="0" w:color="auto"/>
        <w:left w:val="none" w:sz="0" w:space="0" w:color="auto"/>
        <w:bottom w:val="none" w:sz="0" w:space="0" w:color="auto"/>
        <w:right w:val="none" w:sz="0" w:space="0" w:color="auto"/>
      </w:divBdr>
    </w:div>
    <w:div w:id="1748452696">
      <w:bodyDiv w:val="1"/>
      <w:marLeft w:val="0"/>
      <w:marRight w:val="0"/>
      <w:marTop w:val="0"/>
      <w:marBottom w:val="0"/>
      <w:divBdr>
        <w:top w:val="none" w:sz="0" w:space="0" w:color="auto"/>
        <w:left w:val="none" w:sz="0" w:space="0" w:color="auto"/>
        <w:bottom w:val="none" w:sz="0" w:space="0" w:color="auto"/>
        <w:right w:val="none" w:sz="0" w:space="0" w:color="auto"/>
      </w:divBdr>
    </w:div>
    <w:div w:id="1903708808">
      <w:bodyDiv w:val="1"/>
      <w:marLeft w:val="0"/>
      <w:marRight w:val="0"/>
      <w:marTop w:val="0"/>
      <w:marBottom w:val="0"/>
      <w:divBdr>
        <w:top w:val="none" w:sz="0" w:space="0" w:color="auto"/>
        <w:left w:val="none" w:sz="0" w:space="0" w:color="auto"/>
        <w:bottom w:val="none" w:sz="0" w:space="0" w:color="auto"/>
        <w:right w:val="none" w:sz="0" w:space="0" w:color="auto"/>
      </w:divBdr>
    </w:div>
    <w:div w:id="2010019737">
      <w:bodyDiv w:val="1"/>
      <w:marLeft w:val="0"/>
      <w:marRight w:val="0"/>
      <w:marTop w:val="0"/>
      <w:marBottom w:val="0"/>
      <w:divBdr>
        <w:top w:val="none" w:sz="0" w:space="0" w:color="auto"/>
        <w:left w:val="none" w:sz="0" w:space="0" w:color="auto"/>
        <w:bottom w:val="none" w:sz="0" w:space="0" w:color="auto"/>
        <w:right w:val="none" w:sz="0" w:space="0" w:color="auto"/>
      </w:divBdr>
    </w:div>
    <w:div w:id="2013606189">
      <w:bodyDiv w:val="1"/>
      <w:marLeft w:val="0"/>
      <w:marRight w:val="0"/>
      <w:marTop w:val="0"/>
      <w:marBottom w:val="0"/>
      <w:divBdr>
        <w:top w:val="none" w:sz="0" w:space="0" w:color="auto"/>
        <w:left w:val="none" w:sz="0" w:space="0" w:color="auto"/>
        <w:bottom w:val="none" w:sz="0" w:space="0" w:color="auto"/>
        <w:right w:val="none" w:sz="0" w:space="0" w:color="auto"/>
      </w:divBdr>
    </w:div>
    <w:div w:id="2069304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16</Pages>
  <Words>2315</Words>
  <Characters>13198</Characters>
  <Application>Microsoft Office Word</Application>
  <DocSecurity>0</DocSecurity>
  <Lines>109</Lines>
  <Paragraphs>30</Paragraphs>
  <ScaleCrop>false</ScaleCrop>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高杰杰</cp:lastModifiedBy>
  <cp:revision>27</cp:revision>
  <cp:lastPrinted>2025-04-30T07:02:00Z</cp:lastPrinted>
  <dcterms:created xsi:type="dcterms:W3CDTF">2025-08-25T07:35:00Z</dcterms:created>
  <dcterms:modified xsi:type="dcterms:W3CDTF">2025-08-29T07:43:00Z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209E8F5F19474D9B86DA58D8A53133EF</vt:lpwstr>
  </property>
</Properties>
</file>