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51E71">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hint="default" w:ascii="Times New Roman" w:hAnsi="Times New Roman" w:eastAsia="宋体" w:cs="Times New Roman"/>
          <w:b/>
          <w:bCs/>
          <w:iCs/>
          <w:sz w:val="24"/>
          <w:szCs w:val="24"/>
          <w:lang w:val="en-US" w:eastAsia="zh-CN"/>
        </w:rPr>
      </w:pPr>
      <w:r>
        <w:rPr>
          <w:rFonts w:hint="default" w:ascii="Times New Roman" w:hAnsi="Times New Roman" w:eastAsia="宋体" w:cs="Times New Roman"/>
          <w:b/>
          <w:bCs/>
          <w:iCs/>
          <w:sz w:val="24"/>
          <w:szCs w:val="24"/>
        </w:rPr>
        <w:t>证券代码：</w:t>
      </w:r>
      <w:r>
        <w:rPr>
          <w:rFonts w:hint="eastAsia" w:cs="Times New Roman"/>
          <w:b/>
          <w:bCs/>
          <w:iCs/>
          <w:sz w:val="24"/>
          <w:szCs w:val="24"/>
          <w:lang w:val="en-US" w:eastAsia="zh-CN"/>
        </w:rPr>
        <w:t>600721</w:t>
      </w:r>
      <w:r>
        <w:rPr>
          <w:rFonts w:hint="default" w:ascii="Times New Roman" w:hAnsi="Times New Roman" w:eastAsia="宋体" w:cs="Times New Roman"/>
          <w:b/>
          <w:bCs/>
          <w:iCs/>
          <w:sz w:val="24"/>
          <w:szCs w:val="24"/>
        </w:rPr>
        <w:t xml:space="preserve">                    </w:t>
      </w:r>
      <w:r>
        <w:rPr>
          <w:rFonts w:hint="eastAsia" w:cs="Times New Roman"/>
          <w:b/>
          <w:bCs/>
          <w:iCs/>
          <w:sz w:val="24"/>
          <w:szCs w:val="24"/>
          <w:lang w:val="en-US" w:eastAsia="zh-CN"/>
        </w:rPr>
        <w:t xml:space="preserve">   </w:t>
      </w:r>
      <w:r>
        <w:rPr>
          <w:rFonts w:hint="default" w:ascii="Times New Roman" w:hAnsi="Times New Roman" w:eastAsia="宋体" w:cs="Times New Roman"/>
          <w:b/>
          <w:bCs/>
          <w:iCs/>
          <w:sz w:val="24"/>
          <w:szCs w:val="24"/>
        </w:rPr>
        <w:t xml:space="preserve">           证券简称：</w:t>
      </w:r>
      <w:r>
        <w:rPr>
          <w:rFonts w:hint="eastAsia" w:cs="Times New Roman"/>
          <w:b/>
          <w:bCs/>
          <w:iCs/>
          <w:sz w:val="24"/>
          <w:szCs w:val="24"/>
          <w:lang w:val="en-US" w:eastAsia="zh-CN"/>
        </w:rPr>
        <w:t>百花医药</w:t>
      </w:r>
    </w:p>
    <w:p w14:paraId="5BE20AE2">
      <w:pPr>
        <w:keepNext/>
        <w:keepLines/>
        <w:spacing w:before="20" w:after="20"/>
        <w:jc w:val="center"/>
        <w:outlineLvl w:val="1"/>
        <w:rPr>
          <w:rFonts w:hint="eastAsia" w:cs="Times New Roman"/>
          <w:b/>
          <w:sz w:val="36"/>
          <w:szCs w:val="36"/>
          <w:lang w:val="en-US" w:eastAsia="zh-CN"/>
        </w:rPr>
      </w:pPr>
      <w:r>
        <w:rPr>
          <w:rFonts w:hint="eastAsia" w:cs="Times New Roman"/>
          <w:b/>
          <w:sz w:val="36"/>
          <w:szCs w:val="36"/>
          <w:lang w:val="en-US" w:eastAsia="zh-CN"/>
        </w:rPr>
        <w:t>新疆百花村医药集团股份有限公司</w:t>
      </w:r>
    </w:p>
    <w:p w14:paraId="677E7DD9">
      <w:pPr>
        <w:keepNext/>
        <w:keepLines/>
        <w:spacing w:before="20" w:after="20"/>
        <w:jc w:val="center"/>
        <w:outlineLvl w:val="1"/>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投资者关系活动记录表</w:t>
      </w:r>
    </w:p>
    <w:p w14:paraId="1C26244C">
      <w:pPr>
        <w:spacing w:line="360" w:lineRule="auto"/>
        <w:jc w:val="center"/>
        <w:rPr>
          <w:rFonts w:hint="default" w:ascii="Times New Roman" w:hAnsi="Times New Roman" w:eastAsia="宋体" w:cs="Times New Roman"/>
          <w:b/>
          <w:iCs/>
          <w:sz w:val="24"/>
          <w:szCs w:val="24"/>
        </w:rPr>
      </w:pPr>
      <w:r>
        <w:rPr>
          <w:rFonts w:hint="default" w:ascii="Times New Roman" w:hAnsi="Times New Roman" w:eastAsia="宋体" w:cs="Times New Roman"/>
          <w:b/>
          <w:iCs/>
          <w:sz w:val="24"/>
          <w:szCs w:val="24"/>
        </w:rPr>
        <w:t>（202</w:t>
      </w:r>
      <w:r>
        <w:rPr>
          <w:rFonts w:hint="eastAsia" w:cs="Times New Roman"/>
          <w:b/>
          <w:iCs/>
          <w:sz w:val="24"/>
          <w:szCs w:val="24"/>
          <w:lang w:val="en-US" w:eastAsia="zh-CN"/>
        </w:rPr>
        <w:t>5</w:t>
      </w:r>
      <w:r>
        <w:rPr>
          <w:rFonts w:hint="default" w:ascii="Times New Roman" w:hAnsi="Times New Roman" w:eastAsia="宋体" w:cs="Times New Roman"/>
          <w:b/>
          <w:iCs/>
          <w:sz w:val="24"/>
          <w:szCs w:val="24"/>
        </w:rPr>
        <w:t>年</w:t>
      </w:r>
      <w:r>
        <w:rPr>
          <w:rFonts w:hint="eastAsia" w:cs="Times New Roman"/>
          <w:b/>
          <w:iCs/>
          <w:sz w:val="24"/>
          <w:szCs w:val="24"/>
          <w:lang w:val="en-US" w:eastAsia="zh-CN"/>
        </w:rPr>
        <w:t>8</w:t>
      </w:r>
      <w:r>
        <w:rPr>
          <w:rFonts w:hint="default" w:ascii="Times New Roman" w:hAnsi="Times New Roman" w:eastAsia="宋体" w:cs="Times New Roman"/>
          <w:b/>
          <w:iCs/>
          <w:sz w:val="24"/>
          <w:szCs w:val="24"/>
        </w:rPr>
        <w:t>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6936"/>
      </w:tblGrid>
      <w:tr w14:paraId="3AFC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noWrap w:val="0"/>
            <w:vAlign w:val="center"/>
          </w:tcPr>
          <w:p w14:paraId="2667B12E">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投资者关系活动类别</w:t>
            </w:r>
          </w:p>
        </w:tc>
        <w:tc>
          <w:tcPr>
            <w:tcW w:w="6936" w:type="dxa"/>
            <w:noWrap w:val="0"/>
            <w:vAlign w:val="top"/>
          </w:tcPr>
          <w:p w14:paraId="557A7608">
            <w:pPr>
              <w:spacing w:line="360" w:lineRule="auto"/>
              <w:rPr>
                <w:rFonts w:hint="default" w:ascii="Times New Roman" w:hAnsi="Times New Roman" w:eastAsia="宋体" w:cs="Times New Roman"/>
                <w:bCs/>
                <w:iCs/>
                <w:sz w:val="24"/>
                <w:szCs w:val="24"/>
              </w:rPr>
            </w:pPr>
            <w:r>
              <w:rPr>
                <w:rFonts w:hint="default" w:ascii="Times New Roman" w:hAnsi="Times New Roman" w:eastAsia="宋体" w:cs="Times New Roman"/>
                <w:bCs/>
                <w:iCs/>
                <w:sz w:val="24"/>
                <w:szCs w:val="24"/>
              </w:rPr>
              <w:sym w:font="Wingdings 2" w:char="00A3"/>
            </w:r>
            <w:r>
              <w:rPr>
                <w:rFonts w:hint="default" w:ascii="Times New Roman" w:hAnsi="Times New Roman" w:eastAsia="宋体" w:cs="Times New Roman"/>
                <w:sz w:val="24"/>
                <w:szCs w:val="24"/>
              </w:rPr>
              <w:t xml:space="preserve">特定对象调研        </w:t>
            </w:r>
            <w:r>
              <w:rPr>
                <w:rFonts w:hint="default" w:ascii="Times New Roman" w:hAnsi="Times New Roman" w:eastAsia="宋体" w:cs="Times New Roman"/>
                <w:bCs/>
                <w:iCs/>
                <w:sz w:val="24"/>
                <w:szCs w:val="24"/>
              </w:rPr>
              <w:sym w:font="Wingdings 2" w:char="00A3"/>
            </w:r>
            <w:r>
              <w:rPr>
                <w:rFonts w:hint="default" w:ascii="Times New Roman" w:hAnsi="Times New Roman" w:eastAsia="宋体" w:cs="Times New Roman"/>
                <w:sz w:val="24"/>
                <w:szCs w:val="24"/>
              </w:rPr>
              <w:t>分析师会议</w:t>
            </w:r>
          </w:p>
          <w:p w14:paraId="37F00A95">
            <w:pPr>
              <w:spacing w:line="360" w:lineRule="auto"/>
              <w:rPr>
                <w:rFonts w:hint="default" w:ascii="Times New Roman" w:hAnsi="Times New Roman" w:eastAsia="宋体" w:cs="Times New Roman"/>
                <w:bCs/>
                <w:iCs/>
                <w:sz w:val="24"/>
                <w:szCs w:val="24"/>
              </w:rPr>
            </w:pPr>
            <w:r>
              <w:rPr>
                <w:rFonts w:hint="eastAsia" w:cs="Times New Roman"/>
                <w:bCs/>
                <w:iCs/>
                <w:sz w:val="24"/>
                <w:szCs w:val="24"/>
                <w:lang w:eastAsia="zh-CN"/>
              </w:rPr>
              <w:t>□</w:t>
            </w:r>
            <w:r>
              <w:rPr>
                <w:rFonts w:hint="default" w:ascii="Times New Roman" w:hAnsi="Times New Roman" w:eastAsia="宋体" w:cs="Times New Roman"/>
                <w:sz w:val="24"/>
                <w:szCs w:val="24"/>
              </w:rPr>
              <w:t xml:space="preserve">媒体采访            </w:t>
            </w:r>
            <w:r>
              <w:rPr>
                <w:rFonts w:hint="default" w:ascii="Times New Roman" w:hAnsi="Times New Roman" w:eastAsia="宋体" w:cs="Times New Roman"/>
                <w:bCs/>
                <w:iCs/>
                <w:sz w:val="24"/>
                <w:szCs w:val="24"/>
              </w:rPr>
              <w:sym w:font="Wingdings 2" w:char="0052"/>
            </w:r>
            <w:r>
              <w:rPr>
                <w:rFonts w:hint="default" w:ascii="Times New Roman" w:hAnsi="Times New Roman" w:eastAsia="宋体" w:cs="Times New Roman"/>
                <w:sz w:val="24"/>
                <w:szCs w:val="24"/>
              </w:rPr>
              <w:t>业绩说明会</w:t>
            </w:r>
          </w:p>
          <w:p w14:paraId="2FEDE750">
            <w:pPr>
              <w:spacing w:line="360" w:lineRule="auto"/>
              <w:rPr>
                <w:rFonts w:hint="default" w:ascii="Times New Roman" w:hAnsi="Times New Roman" w:eastAsia="宋体" w:cs="Times New Roman"/>
                <w:bCs/>
                <w:iCs/>
                <w:sz w:val="24"/>
                <w:szCs w:val="24"/>
              </w:rPr>
            </w:pPr>
            <w:r>
              <w:rPr>
                <w:rFonts w:hint="eastAsia" w:cs="Times New Roman"/>
                <w:bCs/>
                <w:iCs/>
                <w:sz w:val="24"/>
                <w:szCs w:val="24"/>
                <w:lang w:eastAsia="zh-CN"/>
              </w:rPr>
              <w:t>□</w:t>
            </w:r>
            <w:r>
              <w:rPr>
                <w:rFonts w:hint="default" w:ascii="Times New Roman" w:hAnsi="Times New Roman" w:eastAsia="宋体" w:cs="Times New Roman"/>
                <w:sz w:val="24"/>
                <w:szCs w:val="24"/>
              </w:rPr>
              <w:t xml:space="preserve">新闻发布会          </w:t>
            </w:r>
            <w:r>
              <w:rPr>
                <w:rFonts w:hint="eastAsia" w:cs="Times New Roman"/>
                <w:bCs/>
                <w:iCs/>
                <w:sz w:val="24"/>
                <w:szCs w:val="24"/>
                <w:lang w:eastAsia="zh-CN"/>
              </w:rPr>
              <w:t>□</w:t>
            </w:r>
            <w:r>
              <w:rPr>
                <w:rFonts w:hint="default" w:ascii="Times New Roman" w:hAnsi="Times New Roman" w:eastAsia="宋体" w:cs="Times New Roman"/>
                <w:sz w:val="24"/>
                <w:szCs w:val="24"/>
              </w:rPr>
              <w:t>路演活动</w:t>
            </w:r>
          </w:p>
          <w:p w14:paraId="57B449AB">
            <w:pPr>
              <w:tabs>
                <w:tab w:val="left" w:pos="3045"/>
                <w:tab w:val="center" w:pos="3199"/>
              </w:tabs>
              <w:spacing w:line="360" w:lineRule="auto"/>
              <w:rPr>
                <w:rFonts w:hint="default" w:ascii="Times New Roman" w:hAnsi="Times New Roman" w:eastAsia="宋体" w:cs="Times New Roman"/>
                <w:bCs/>
                <w:iCs/>
                <w:sz w:val="24"/>
                <w:szCs w:val="24"/>
              </w:rPr>
            </w:pPr>
            <w:r>
              <w:rPr>
                <w:rFonts w:hint="default" w:ascii="Times New Roman" w:hAnsi="Times New Roman" w:eastAsia="宋体" w:cs="Times New Roman"/>
                <w:bCs/>
                <w:iCs/>
                <w:sz w:val="24"/>
                <w:szCs w:val="24"/>
              </w:rPr>
              <w:sym w:font="Wingdings 2" w:char="F0A3"/>
            </w:r>
            <w:r>
              <w:rPr>
                <w:rFonts w:hint="default" w:ascii="Times New Roman" w:hAnsi="Times New Roman" w:eastAsia="宋体" w:cs="Times New Roman"/>
                <w:sz w:val="24"/>
                <w:szCs w:val="24"/>
              </w:rPr>
              <w:t>现场参观</w:t>
            </w:r>
            <w:r>
              <w:rPr>
                <w:rFonts w:hint="default" w:ascii="Times New Roman" w:hAnsi="Times New Roman" w:eastAsia="宋体" w:cs="Times New Roman"/>
                <w:bCs/>
                <w:iCs/>
                <w:sz w:val="24"/>
                <w:szCs w:val="24"/>
              </w:rPr>
              <w:tab/>
            </w:r>
          </w:p>
          <w:p w14:paraId="0BD453D3">
            <w:pPr>
              <w:tabs>
                <w:tab w:val="center" w:pos="3199"/>
              </w:tabs>
              <w:spacing w:line="360" w:lineRule="auto"/>
              <w:rPr>
                <w:rFonts w:hint="default" w:ascii="Times New Roman" w:hAnsi="Times New Roman" w:eastAsia="宋体" w:cs="Times New Roman"/>
                <w:bCs/>
                <w:iCs/>
                <w:sz w:val="24"/>
                <w:szCs w:val="24"/>
              </w:rPr>
            </w:pPr>
            <w:r>
              <w:rPr>
                <w:rFonts w:hint="default" w:ascii="Times New Roman" w:hAnsi="Times New Roman" w:eastAsia="宋体" w:cs="Times New Roman"/>
                <w:bCs/>
                <w:iCs/>
                <w:sz w:val="24"/>
                <w:szCs w:val="24"/>
              </w:rPr>
              <w:sym w:font="Wingdings 2" w:char="F0A3"/>
            </w:r>
            <w:r>
              <w:rPr>
                <w:rFonts w:hint="default" w:ascii="Times New Roman" w:hAnsi="Times New Roman" w:eastAsia="宋体" w:cs="Times New Roman"/>
                <w:sz w:val="24"/>
                <w:szCs w:val="24"/>
              </w:rPr>
              <w:t>其他（电话会议）</w:t>
            </w:r>
          </w:p>
        </w:tc>
      </w:tr>
      <w:tr w14:paraId="1E54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noWrap w:val="0"/>
            <w:vAlign w:val="center"/>
          </w:tcPr>
          <w:p w14:paraId="37B4E4CE">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时间</w:t>
            </w:r>
          </w:p>
        </w:tc>
        <w:tc>
          <w:tcPr>
            <w:tcW w:w="6936" w:type="dxa"/>
            <w:noWrap w:val="0"/>
            <w:vAlign w:val="top"/>
          </w:tcPr>
          <w:p w14:paraId="4F3EE6D4">
            <w:pPr>
              <w:spacing w:line="360" w:lineRule="auto"/>
              <w:rPr>
                <w:rFonts w:hint="default" w:ascii="Times New Roman" w:hAnsi="Times New Roman" w:eastAsia="宋体" w:cs="Times New Roman"/>
                <w:bCs/>
                <w:iCs/>
                <w:sz w:val="24"/>
                <w:szCs w:val="24"/>
              </w:rPr>
            </w:pPr>
            <w:r>
              <w:rPr>
                <w:rFonts w:hint="default" w:ascii="Times New Roman" w:hAnsi="Times New Roman" w:eastAsia="宋体" w:cs="Times New Roman"/>
                <w:bCs/>
                <w:iCs/>
                <w:sz w:val="24"/>
                <w:szCs w:val="24"/>
              </w:rPr>
              <w:t>202</w:t>
            </w:r>
            <w:r>
              <w:rPr>
                <w:rFonts w:hint="default" w:cs="Times New Roman"/>
                <w:bCs/>
                <w:iCs/>
                <w:sz w:val="24"/>
                <w:szCs w:val="24"/>
                <w:lang w:val="en-US" w:eastAsia="zh-CN"/>
              </w:rPr>
              <w:t>5</w:t>
            </w:r>
            <w:r>
              <w:rPr>
                <w:rFonts w:hint="default" w:ascii="Times New Roman" w:hAnsi="Times New Roman" w:eastAsia="宋体" w:cs="Times New Roman"/>
                <w:bCs/>
                <w:iCs/>
                <w:sz w:val="24"/>
                <w:szCs w:val="24"/>
              </w:rPr>
              <w:t>年</w:t>
            </w:r>
            <w:r>
              <w:rPr>
                <w:rFonts w:hint="eastAsia" w:cs="Times New Roman"/>
                <w:bCs/>
                <w:iCs/>
                <w:sz w:val="24"/>
                <w:szCs w:val="24"/>
                <w:lang w:val="en-US" w:eastAsia="zh-CN"/>
              </w:rPr>
              <w:t>8</w:t>
            </w:r>
            <w:r>
              <w:rPr>
                <w:rFonts w:hint="default" w:ascii="Times New Roman" w:hAnsi="Times New Roman" w:eastAsia="宋体" w:cs="Times New Roman"/>
                <w:bCs/>
                <w:iCs/>
                <w:sz w:val="24"/>
                <w:szCs w:val="24"/>
              </w:rPr>
              <w:t>月</w:t>
            </w:r>
            <w:r>
              <w:rPr>
                <w:rFonts w:hint="eastAsia" w:cs="Times New Roman"/>
                <w:bCs/>
                <w:iCs/>
                <w:sz w:val="24"/>
                <w:szCs w:val="24"/>
                <w:lang w:val="en-US" w:eastAsia="zh-CN"/>
              </w:rPr>
              <w:t>29</w:t>
            </w:r>
            <w:r>
              <w:rPr>
                <w:rFonts w:hint="default" w:ascii="Times New Roman" w:hAnsi="Times New Roman" w:eastAsia="宋体" w:cs="Times New Roman"/>
                <w:bCs/>
                <w:iCs/>
                <w:sz w:val="24"/>
                <w:szCs w:val="24"/>
              </w:rPr>
              <w:t>日</w:t>
            </w:r>
            <w:r>
              <w:rPr>
                <w:rFonts w:hint="default" w:ascii="Times New Roman" w:hAnsi="Times New Roman" w:eastAsia="宋体" w:cs="Times New Roman"/>
                <w:bCs/>
                <w:iCs/>
                <w:sz w:val="24"/>
                <w:szCs w:val="24"/>
                <w:lang w:val="en-US" w:eastAsia="zh-CN"/>
              </w:rPr>
              <w:t xml:space="preserve"> 13</w:t>
            </w:r>
            <w:r>
              <w:rPr>
                <w:rFonts w:hint="default" w:cs="Times New Roman"/>
                <w:bCs/>
                <w:iCs/>
                <w:sz w:val="24"/>
                <w:szCs w:val="24"/>
                <w:lang w:val="en-US"/>
              </w:rPr>
              <w:t>:</w:t>
            </w:r>
            <w:r>
              <w:rPr>
                <w:rFonts w:hint="default" w:ascii="Times New Roman" w:hAnsi="Times New Roman" w:eastAsia="宋体" w:cs="Times New Roman"/>
                <w:bCs/>
                <w:iCs/>
                <w:sz w:val="24"/>
                <w:szCs w:val="24"/>
              </w:rPr>
              <w:t>00-</w:t>
            </w:r>
            <w:r>
              <w:rPr>
                <w:rFonts w:hint="default" w:ascii="Times New Roman" w:hAnsi="Times New Roman" w:eastAsia="宋体" w:cs="Times New Roman"/>
                <w:bCs/>
                <w:iCs/>
                <w:sz w:val="24"/>
                <w:szCs w:val="24"/>
                <w:lang w:val="en-US" w:eastAsia="zh-CN"/>
              </w:rPr>
              <w:t>14</w:t>
            </w:r>
            <w:r>
              <w:rPr>
                <w:rFonts w:hint="default" w:cs="Times New Roman"/>
                <w:bCs/>
                <w:iCs/>
                <w:sz w:val="24"/>
                <w:szCs w:val="24"/>
                <w:lang w:val="en-US"/>
              </w:rPr>
              <w:t>:</w:t>
            </w:r>
            <w:r>
              <w:rPr>
                <w:rFonts w:hint="eastAsia" w:cs="Times New Roman"/>
                <w:bCs/>
                <w:iCs/>
                <w:sz w:val="24"/>
                <w:szCs w:val="24"/>
                <w:lang w:val="en-US" w:eastAsia="zh-CN"/>
              </w:rPr>
              <w:t>0</w:t>
            </w:r>
            <w:r>
              <w:rPr>
                <w:rFonts w:hint="default" w:ascii="Times New Roman" w:hAnsi="Times New Roman" w:eastAsia="宋体" w:cs="Times New Roman"/>
                <w:bCs/>
                <w:iCs/>
                <w:sz w:val="24"/>
                <w:szCs w:val="24"/>
              </w:rPr>
              <w:t>0</w:t>
            </w:r>
          </w:p>
        </w:tc>
      </w:tr>
      <w:tr w14:paraId="3D61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noWrap w:val="0"/>
            <w:vAlign w:val="center"/>
          </w:tcPr>
          <w:p w14:paraId="6D2F892E">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地点</w:t>
            </w:r>
          </w:p>
        </w:tc>
        <w:tc>
          <w:tcPr>
            <w:tcW w:w="6936" w:type="dxa"/>
            <w:noWrap w:val="0"/>
            <w:vAlign w:val="top"/>
          </w:tcPr>
          <w:p w14:paraId="3D1C1993">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上证路演中心</w:t>
            </w:r>
          </w:p>
        </w:tc>
      </w:tr>
      <w:tr w14:paraId="29A5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noWrap w:val="0"/>
            <w:vAlign w:val="center"/>
          </w:tcPr>
          <w:p w14:paraId="50C576D2">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上市公司接待人员姓名</w:t>
            </w:r>
          </w:p>
        </w:tc>
        <w:tc>
          <w:tcPr>
            <w:tcW w:w="6936" w:type="dxa"/>
            <w:noWrap w:val="0"/>
            <w:vAlign w:val="center"/>
          </w:tcPr>
          <w:p w14:paraId="18453000">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 xml:space="preserve">谷  莉   </w:t>
            </w:r>
            <w:r>
              <w:rPr>
                <w:rFonts w:hint="default" w:ascii="Times New Roman" w:hAnsi="Times New Roman" w:eastAsia="宋体" w:cs="Times New Roman"/>
                <w:sz w:val="24"/>
              </w:rPr>
              <w:t>独立董事</w:t>
            </w:r>
          </w:p>
          <w:p w14:paraId="379BA365">
            <w:pPr>
              <w:spacing w:line="360" w:lineRule="auto"/>
              <w:rPr>
                <w:rFonts w:hint="default" w:ascii="Times New Roman" w:hAnsi="Times New Roman" w:eastAsia="宋体" w:cs="Times New Roman"/>
                <w:sz w:val="24"/>
                <w:lang w:val="en-US" w:eastAsia="zh-CN"/>
              </w:rPr>
            </w:pPr>
            <w:r>
              <w:rPr>
                <w:rFonts w:hint="eastAsia" w:cs="Times New Roman"/>
                <w:sz w:val="24"/>
                <w:lang w:val="en-US" w:eastAsia="zh-CN"/>
              </w:rPr>
              <w:t>郑彩红   董事长</w:t>
            </w:r>
          </w:p>
          <w:p w14:paraId="5B24AA4F">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蔡子云</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财务总监</w:t>
            </w:r>
          </w:p>
          <w:p w14:paraId="49EE9813">
            <w:pPr>
              <w:spacing w:line="360" w:lineRule="auto"/>
              <w:rPr>
                <w:rFonts w:hint="default" w:ascii="Times New Roman" w:hAnsi="Times New Roman" w:eastAsia="宋体" w:cs="Times New Roman"/>
                <w:bCs/>
                <w:iCs/>
                <w:sz w:val="24"/>
                <w:szCs w:val="24"/>
                <w:lang w:val="en-US" w:eastAsia="zh-CN"/>
              </w:rPr>
            </w:pPr>
            <w:r>
              <w:rPr>
                <w:rFonts w:hint="default" w:ascii="Times New Roman" w:hAnsi="Times New Roman" w:eastAsia="宋体" w:cs="Times New Roman"/>
                <w:sz w:val="24"/>
                <w:lang w:val="en-US" w:eastAsia="zh-CN"/>
              </w:rPr>
              <w:t xml:space="preserve">赵琴琴   </w:t>
            </w:r>
            <w:r>
              <w:rPr>
                <w:rFonts w:hint="default" w:ascii="Times New Roman" w:hAnsi="Times New Roman" w:eastAsia="宋体" w:cs="Times New Roman"/>
                <w:sz w:val="24"/>
              </w:rPr>
              <w:t>董事会秘书</w:t>
            </w:r>
          </w:p>
        </w:tc>
      </w:tr>
      <w:tr w14:paraId="59A3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noWrap w:val="0"/>
            <w:vAlign w:val="center"/>
          </w:tcPr>
          <w:p w14:paraId="1C73FC29">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投资者关系活动主要内容介绍</w:t>
            </w:r>
          </w:p>
        </w:tc>
        <w:tc>
          <w:tcPr>
            <w:tcW w:w="6936" w:type="dxa"/>
            <w:noWrap w:val="0"/>
            <w:vAlign w:val="top"/>
          </w:tcPr>
          <w:p w14:paraId="45C9433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公司在上海证券交易所、上证所信息网络有限公司的支持下，在上证路演中心</w:t>
            </w:r>
            <w:r>
              <w:rPr>
                <w:rFonts w:hint="eastAsia" w:cs="Times New Roman"/>
                <w:sz w:val="24"/>
                <w:szCs w:val="24"/>
                <w:lang w:eastAsia="zh-CN"/>
              </w:rPr>
              <w:t>（</w:t>
            </w:r>
            <w:r>
              <w:rPr>
                <w:rFonts w:hint="default" w:ascii="Times New Roman" w:hAnsi="Times New Roman" w:eastAsia="宋体" w:cs="Times New Roman"/>
                <w:sz w:val="24"/>
                <w:szCs w:val="24"/>
              </w:rPr>
              <w:t>http://roadshow.sseinfo.com</w:t>
            </w:r>
            <w:r>
              <w:rPr>
                <w:rFonts w:hint="eastAsia" w:cs="Times New Roman"/>
                <w:sz w:val="24"/>
                <w:szCs w:val="24"/>
                <w:lang w:eastAsia="zh-CN"/>
              </w:rPr>
              <w:t>）</w:t>
            </w:r>
            <w:r>
              <w:rPr>
                <w:rFonts w:hint="default" w:ascii="Times New Roman" w:hAnsi="Times New Roman" w:eastAsia="宋体" w:cs="Times New Roman"/>
                <w:sz w:val="24"/>
                <w:szCs w:val="24"/>
              </w:rPr>
              <w:t>召开了</w:t>
            </w:r>
            <w:r>
              <w:rPr>
                <w:rFonts w:hint="eastAsia" w:cs="Times New Roman"/>
                <w:sz w:val="24"/>
                <w:szCs w:val="24"/>
                <w:lang w:val="en-US" w:eastAsia="zh-CN"/>
              </w:rPr>
              <w:t>《新疆百花村医药集团股份有限公司2025年半年度业绩说明会》</w:t>
            </w:r>
            <w:r>
              <w:rPr>
                <w:rFonts w:hint="default" w:ascii="Times New Roman" w:hAnsi="Times New Roman" w:eastAsia="宋体" w:cs="Times New Roman"/>
                <w:sz w:val="24"/>
                <w:szCs w:val="24"/>
              </w:rPr>
              <w:t>。</w:t>
            </w:r>
          </w:p>
          <w:p w14:paraId="1D0E62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问答环节情况如下：</w:t>
            </w:r>
          </w:p>
          <w:p w14:paraId="042AC9A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iCs/>
                <w:sz w:val="24"/>
                <w:szCs w:val="24"/>
                <w:highlight w:val="none"/>
                <w:lang w:val="en-US" w:eastAsia="zh-CN"/>
              </w:rPr>
            </w:pPr>
            <w:r>
              <w:rPr>
                <w:rFonts w:hint="default" w:cs="Times New Roman"/>
                <w:b/>
                <w:bCs/>
                <w:iCs/>
                <w:sz w:val="24"/>
                <w:szCs w:val="24"/>
                <w:highlight w:val="none"/>
                <w:lang w:val="en-US" w:eastAsia="zh-CN"/>
              </w:rPr>
              <w:t>1.</w:t>
            </w:r>
            <w:r>
              <w:rPr>
                <w:rFonts w:hint="default" w:ascii="Times New Roman" w:hAnsi="Times New Roman" w:eastAsia="宋体" w:cs="Times New Roman"/>
                <w:b/>
                <w:bCs/>
                <w:iCs/>
                <w:sz w:val="24"/>
                <w:szCs w:val="24"/>
                <w:highlight w:val="none"/>
                <w:lang w:val="en-US" w:eastAsia="zh-CN"/>
              </w:rPr>
              <w:t>公司如何在同行业中保持竞争力？</w:t>
            </w:r>
          </w:p>
          <w:p w14:paraId="6F58E071">
            <w:pPr>
              <w:pStyle w:val="2"/>
              <w:keepNext w:val="0"/>
              <w:keepLines w:val="0"/>
              <w:pageBreakBefore w:val="0"/>
              <w:kinsoku/>
              <w:wordWrap/>
              <w:overflowPunct/>
              <w:topLinePunct w:val="0"/>
              <w:autoSpaceDE/>
              <w:autoSpaceDN/>
              <w:bidi w:val="0"/>
              <w:adjustRightInd/>
              <w:snapToGrid/>
              <w:ind w:firstLine="482" w:firstLineChars="200"/>
              <w:textAlignment w:val="auto"/>
              <w:rPr>
                <w:rFonts w:hint="default"/>
                <w:lang w:val="en-US" w:eastAsia="zh-CN"/>
              </w:rPr>
            </w:pPr>
            <w:r>
              <w:rPr>
                <w:rFonts w:hint="eastAsia" w:ascii="Times New Roman" w:hAnsi="Times New Roman" w:eastAsia="宋体" w:cs="Times New Roman"/>
                <w:b/>
                <w:bCs/>
                <w:iCs/>
                <w:sz w:val="24"/>
                <w:szCs w:val="24"/>
                <w:highlight w:val="none"/>
                <w:lang w:val="en-US" w:eastAsia="zh-CN"/>
              </w:rPr>
              <w:t>回复：</w:t>
            </w:r>
          </w:p>
          <w:p w14:paraId="3C7455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iCs/>
                <w:sz w:val="24"/>
                <w:szCs w:val="24"/>
                <w:highlight w:val="none"/>
                <w:lang w:val="en-US" w:eastAsia="zh-CN"/>
              </w:rPr>
            </w:pPr>
            <w:r>
              <w:rPr>
                <w:rFonts w:hint="default" w:ascii="Times New Roman" w:hAnsi="Times New Roman" w:eastAsia="宋体" w:cs="Times New Roman"/>
                <w:b w:val="0"/>
                <w:bCs w:val="0"/>
                <w:iCs/>
                <w:sz w:val="24"/>
                <w:szCs w:val="24"/>
                <w:highlight w:val="none"/>
                <w:lang w:val="en-US" w:eastAsia="zh-CN"/>
              </w:rPr>
              <w:t>尊敬的投资者，您好！临床前业务方面，公司凭借华威医药20多年项目经验和积累，形成较完备的药学研发服务体系，拥有手性药物合成、缓控释技术、吸入给药、经皮吸收、复杂注射剂等多项药学前沿技术，并着力打造原料药和制剂技术平台和品牌优势，未来公司将继续加强高端、难仿、复杂制剂品种布局，突出技术特色，强化高精专研发技术人才建设。临床研究方面，公司以丰富的行业经验、临床试验机构网络和专业技术团队，高质量生物样品检测能力，为客户组织实施新药Ⅰ-Ⅳ期临床试验、医学支持、项目管理、临床前研究咨询、数据管理与生物统计等，提供全方位新药临床开发研究服务，今后将继续推进化药3类仿制药与2类改良型创新药的研发储备，不断完善药学及临床研发服务体系，增强市场品牌影响力。感谢您的关注</w:t>
            </w:r>
            <w:r>
              <w:rPr>
                <w:rFonts w:hint="default" w:cs="Times New Roman"/>
                <w:b w:val="0"/>
                <w:bCs w:val="0"/>
                <w:iCs/>
                <w:sz w:val="24"/>
                <w:szCs w:val="24"/>
                <w:highlight w:val="none"/>
                <w:lang w:val="en-US" w:eastAsia="zh-CN"/>
              </w:rPr>
              <w:t>！</w:t>
            </w:r>
          </w:p>
          <w:p w14:paraId="0AAF0AB2">
            <w:pPr>
              <w:pStyle w:val="2"/>
              <w:keepNext w:val="0"/>
              <w:keepLines w:val="0"/>
              <w:pageBreakBefore w:val="0"/>
              <w:widowControl/>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iCs/>
                <w:sz w:val="24"/>
                <w:szCs w:val="24"/>
                <w:highlight w:val="none"/>
                <w:lang w:val="en-US" w:eastAsia="zh-CN"/>
              </w:rPr>
            </w:pPr>
            <w:r>
              <w:rPr>
                <w:rFonts w:hint="default" w:ascii="Times New Roman" w:hAnsi="Times New Roman" w:eastAsia="宋体" w:cs="Times New Roman"/>
                <w:b/>
                <w:bCs/>
                <w:iCs/>
                <w:sz w:val="24"/>
                <w:szCs w:val="24"/>
                <w:highlight w:val="none"/>
                <w:lang w:val="en-US" w:eastAsia="zh-CN"/>
              </w:rPr>
              <w:t>2.请分业务板块介绍营收构成及各板块增长情况。未来重点拓展哪些板块？</w:t>
            </w:r>
          </w:p>
          <w:p w14:paraId="65B09DED">
            <w:pPr>
              <w:pStyle w:val="2"/>
              <w:keepNext w:val="0"/>
              <w:keepLines w:val="0"/>
              <w:pageBreakBefore w:val="0"/>
              <w:widowControl/>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iCs/>
                <w:sz w:val="24"/>
                <w:szCs w:val="24"/>
                <w:highlight w:val="none"/>
                <w:lang w:val="en-US" w:eastAsia="zh-CN"/>
              </w:rPr>
            </w:pPr>
            <w:r>
              <w:rPr>
                <w:rFonts w:hint="default" w:ascii="Times New Roman" w:hAnsi="Times New Roman" w:eastAsia="宋体" w:cs="Times New Roman"/>
                <w:b/>
                <w:bCs/>
                <w:iCs/>
                <w:sz w:val="24"/>
                <w:szCs w:val="24"/>
                <w:highlight w:val="none"/>
                <w:lang w:val="en-US" w:eastAsia="zh-CN"/>
              </w:rPr>
              <w:t>回复：</w:t>
            </w:r>
          </w:p>
          <w:p w14:paraId="0AABEDFA">
            <w:pPr>
              <w:pStyle w:val="2"/>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val="0"/>
                <w:bCs w:val="0"/>
                <w:iCs/>
                <w:sz w:val="24"/>
                <w:szCs w:val="24"/>
                <w:highlight w:val="none"/>
                <w:lang w:val="en-US" w:eastAsia="zh-CN"/>
              </w:rPr>
            </w:pPr>
            <w:r>
              <w:rPr>
                <w:rFonts w:hint="default" w:ascii="Times New Roman" w:hAnsi="Times New Roman" w:eastAsia="宋体" w:cs="Times New Roman"/>
                <w:b w:val="0"/>
                <w:bCs w:val="0"/>
                <w:iCs/>
                <w:sz w:val="24"/>
                <w:szCs w:val="24"/>
                <w:highlight w:val="none"/>
                <w:lang w:val="en-US" w:eastAsia="zh-CN"/>
              </w:rPr>
              <w:t>尊敬的投资者，您好！2025年上半年，公司主营业务收入构成主要为：医药研发（42.80%）、临床试验（49.55%）、租赁及物业服务等（7.65%），其中临床试验板块增长较快。未来医药研发板块将重点提升缓控释、吸入给药、经皮给药等复杂药物的技术开发能力以及注册申报能力，临床试验板块将重点布局精准给药、新型治疗技术及临床研究数智化探索三大方向，进一步提升一站式服务能力。感谢您的关注！</w:t>
            </w:r>
          </w:p>
          <w:p w14:paraId="235B9B62">
            <w:pPr>
              <w:pStyle w:val="2"/>
              <w:keepNext w:val="0"/>
              <w:keepLines w:val="0"/>
              <w:pageBreakBefore w:val="0"/>
              <w:widowControl/>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iCs/>
                <w:sz w:val="24"/>
                <w:szCs w:val="24"/>
                <w:highlight w:val="none"/>
                <w:lang w:val="en-US" w:eastAsia="zh-CN"/>
              </w:rPr>
            </w:pPr>
            <w:r>
              <w:rPr>
                <w:rFonts w:hint="default" w:ascii="Times New Roman" w:hAnsi="Times New Roman" w:eastAsia="宋体" w:cs="Times New Roman"/>
                <w:b/>
                <w:bCs/>
                <w:iCs/>
                <w:sz w:val="24"/>
                <w:szCs w:val="24"/>
                <w:highlight w:val="none"/>
                <w:lang w:val="en-US" w:eastAsia="zh-CN"/>
              </w:rPr>
              <w:t>3.与同行相比，百花医药营收规模较小但利润增长稳健。请说明公司的核心竞争优势及市场定位策略。</w:t>
            </w:r>
          </w:p>
          <w:p w14:paraId="2B5D3AA3">
            <w:pPr>
              <w:pStyle w:val="2"/>
              <w:keepNext w:val="0"/>
              <w:keepLines w:val="0"/>
              <w:pageBreakBefore w:val="0"/>
              <w:widowControl/>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iCs/>
                <w:sz w:val="24"/>
                <w:szCs w:val="24"/>
                <w:highlight w:val="none"/>
                <w:lang w:val="en-US" w:eastAsia="zh-CN"/>
              </w:rPr>
            </w:pPr>
            <w:r>
              <w:rPr>
                <w:rFonts w:hint="default" w:ascii="Times New Roman" w:hAnsi="Times New Roman" w:eastAsia="宋体" w:cs="Times New Roman"/>
                <w:b/>
                <w:bCs/>
                <w:iCs/>
                <w:sz w:val="24"/>
                <w:szCs w:val="24"/>
                <w:highlight w:val="none"/>
                <w:lang w:val="en-US" w:eastAsia="zh-CN"/>
              </w:rPr>
              <w:t>回复：</w:t>
            </w:r>
          </w:p>
          <w:p w14:paraId="321AF04A">
            <w:pPr>
              <w:pStyle w:val="2"/>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val="0"/>
                <w:bCs w:val="0"/>
                <w:iCs/>
                <w:sz w:val="24"/>
                <w:szCs w:val="24"/>
                <w:highlight w:val="none"/>
                <w:lang w:val="en-US" w:eastAsia="zh-CN"/>
              </w:rPr>
            </w:pPr>
            <w:r>
              <w:rPr>
                <w:rFonts w:hint="default" w:ascii="Times New Roman" w:hAnsi="Times New Roman" w:eastAsia="宋体" w:cs="Times New Roman"/>
                <w:b w:val="0"/>
                <w:bCs w:val="0"/>
                <w:iCs/>
                <w:sz w:val="24"/>
                <w:szCs w:val="24"/>
                <w:highlight w:val="none"/>
                <w:lang w:val="en-US" w:eastAsia="zh-CN"/>
              </w:rPr>
              <w:t>尊敬的投资者，您好！公司核心竞争优势在于提供</w:t>
            </w:r>
            <w:r>
              <w:rPr>
                <w:rFonts w:hint="eastAsia" w:ascii="宋体" w:hAnsi="宋体" w:eastAsia="宋体" w:cs="宋体"/>
                <w:b w:val="0"/>
                <w:bCs w:val="0"/>
                <w:iCs/>
                <w:sz w:val="24"/>
                <w:szCs w:val="24"/>
                <w:highlight w:val="none"/>
                <w:lang w:val="en-US" w:eastAsia="zh-CN"/>
              </w:rPr>
              <w:t>“一站式”</w:t>
            </w:r>
            <w:r>
              <w:rPr>
                <w:rFonts w:hint="default" w:ascii="Times New Roman" w:hAnsi="Times New Roman" w:eastAsia="宋体" w:cs="Times New Roman"/>
                <w:b w:val="0"/>
                <w:bCs w:val="0"/>
                <w:iCs/>
                <w:sz w:val="24"/>
                <w:szCs w:val="24"/>
                <w:highlight w:val="none"/>
                <w:lang w:val="en-US" w:eastAsia="zh-CN"/>
              </w:rPr>
              <w:t>综合服务，深度绑定客户需求。市场定位上，公司聚焦中小型药企及特定技术领域的差异化竞争，从而实现稳健增长。感谢您的关注！</w:t>
            </w:r>
          </w:p>
          <w:p w14:paraId="774C340C">
            <w:pPr>
              <w:pStyle w:val="2"/>
              <w:keepNext w:val="0"/>
              <w:keepLines w:val="0"/>
              <w:pageBreakBefore w:val="0"/>
              <w:widowControl/>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iCs/>
                <w:sz w:val="24"/>
                <w:szCs w:val="24"/>
                <w:highlight w:val="none"/>
                <w:lang w:val="en-US" w:eastAsia="zh-CN"/>
              </w:rPr>
            </w:pPr>
            <w:r>
              <w:rPr>
                <w:rFonts w:hint="default" w:ascii="Times New Roman" w:hAnsi="Times New Roman" w:eastAsia="宋体" w:cs="Times New Roman"/>
                <w:b/>
                <w:bCs/>
                <w:iCs/>
                <w:sz w:val="24"/>
                <w:szCs w:val="24"/>
                <w:highlight w:val="none"/>
                <w:lang w:val="en-US" w:eastAsia="zh-CN"/>
              </w:rPr>
              <w:t>4.公司在技术方面是否有提升？</w:t>
            </w:r>
          </w:p>
          <w:p w14:paraId="668AF82C">
            <w:pPr>
              <w:pStyle w:val="2"/>
              <w:keepNext w:val="0"/>
              <w:keepLines w:val="0"/>
              <w:pageBreakBefore w:val="0"/>
              <w:widowControl/>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iCs/>
                <w:sz w:val="24"/>
                <w:szCs w:val="24"/>
                <w:highlight w:val="none"/>
                <w:lang w:val="en-US" w:eastAsia="zh-CN"/>
              </w:rPr>
            </w:pPr>
            <w:r>
              <w:rPr>
                <w:rFonts w:hint="default" w:ascii="Times New Roman" w:hAnsi="Times New Roman" w:eastAsia="宋体" w:cs="Times New Roman"/>
                <w:b/>
                <w:bCs/>
                <w:iCs/>
                <w:sz w:val="24"/>
                <w:szCs w:val="24"/>
                <w:highlight w:val="none"/>
                <w:lang w:val="en-US" w:eastAsia="zh-CN"/>
              </w:rPr>
              <w:t>回复：</w:t>
            </w:r>
          </w:p>
          <w:p w14:paraId="181E484D">
            <w:pPr>
              <w:pStyle w:val="2"/>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val="0"/>
                <w:bCs w:val="0"/>
                <w:iCs/>
                <w:sz w:val="24"/>
                <w:szCs w:val="24"/>
                <w:highlight w:val="none"/>
                <w:lang w:val="en-US" w:eastAsia="zh-CN"/>
              </w:rPr>
            </w:pPr>
            <w:r>
              <w:rPr>
                <w:rFonts w:hint="default" w:ascii="Times New Roman" w:hAnsi="Times New Roman" w:eastAsia="宋体" w:cs="Times New Roman"/>
                <w:b w:val="0"/>
                <w:bCs w:val="0"/>
                <w:iCs/>
                <w:sz w:val="24"/>
                <w:szCs w:val="24"/>
                <w:highlight w:val="none"/>
                <w:lang w:val="en-US" w:eastAsia="zh-CN"/>
              </w:rPr>
              <w:t>尊敬的投资者，您好！公司医药研发板块依托吸入制剂、经皮给药制剂、缓控释制剂、复杂注射液、喷雾制剂等技术平台，突破性解决了非均相溶药体系稳定化、复方释放控制等关键技术瓶颈，成功完成多项复杂制剂的研发工作，研发成果覆盖吸入混悬液、多重释放缓释胶囊、纳米胶束注射液等复杂剂型；临床研究服务领域，协助多项创新药进入早期临床、推进多项改良型新药进入关键临床阶段，同步构建溶瘤病毒、乙肝疫苗、肿瘤疫苗等前沿医学技术转化体系，未来研发重点布局精准给药、新型治疗技术及临床研究数智化探索三大方向，并持续强化“药学-临床-注册”全链条协同优势。感谢您的关注！</w:t>
            </w:r>
          </w:p>
          <w:p w14:paraId="4C89F032">
            <w:pPr>
              <w:pStyle w:val="2"/>
              <w:keepNext w:val="0"/>
              <w:keepLines w:val="0"/>
              <w:pageBreakBefore w:val="0"/>
              <w:widowControl/>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iCs/>
                <w:sz w:val="24"/>
                <w:szCs w:val="24"/>
                <w:highlight w:val="none"/>
                <w:lang w:val="en-US" w:eastAsia="zh-CN"/>
              </w:rPr>
            </w:pPr>
            <w:r>
              <w:rPr>
                <w:rFonts w:hint="default" w:ascii="Times New Roman" w:hAnsi="Times New Roman" w:eastAsia="宋体" w:cs="Times New Roman"/>
                <w:b/>
                <w:bCs/>
                <w:iCs/>
                <w:sz w:val="24"/>
                <w:szCs w:val="24"/>
                <w:highlight w:val="none"/>
                <w:lang w:val="en-US" w:eastAsia="zh-CN"/>
              </w:rPr>
              <w:t>5.请介绍公司在ESG（环境、社会及治理）方面的实践，如可持续发展战略？</w:t>
            </w:r>
          </w:p>
          <w:p w14:paraId="46D00510">
            <w:pPr>
              <w:pStyle w:val="2"/>
              <w:keepNext w:val="0"/>
              <w:keepLines w:val="0"/>
              <w:pageBreakBefore w:val="0"/>
              <w:widowControl/>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iCs/>
                <w:sz w:val="24"/>
                <w:szCs w:val="24"/>
                <w:highlight w:val="none"/>
                <w:lang w:val="en-US" w:eastAsia="zh-CN"/>
              </w:rPr>
            </w:pPr>
            <w:r>
              <w:rPr>
                <w:rFonts w:hint="default" w:ascii="Times New Roman" w:hAnsi="Times New Roman" w:eastAsia="宋体" w:cs="Times New Roman"/>
                <w:b/>
                <w:bCs/>
                <w:iCs/>
                <w:sz w:val="24"/>
                <w:szCs w:val="24"/>
                <w:highlight w:val="none"/>
                <w:lang w:val="en-US" w:eastAsia="zh-CN"/>
              </w:rPr>
              <w:t>回复：</w:t>
            </w:r>
          </w:p>
          <w:p w14:paraId="7DB6A084">
            <w:pPr>
              <w:pStyle w:val="2"/>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val="0"/>
                <w:bCs w:val="0"/>
                <w:iCs/>
                <w:sz w:val="24"/>
                <w:szCs w:val="24"/>
                <w:highlight w:val="none"/>
                <w:lang w:val="en-US" w:eastAsia="zh-CN"/>
              </w:rPr>
            </w:pPr>
            <w:r>
              <w:rPr>
                <w:rFonts w:hint="default" w:ascii="Times New Roman" w:hAnsi="Times New Roman" w:eastAsia="宋体" w:cs="Times New Roman"/>
                <w:b w:val="0"/>
                <w:bCs w:val="0"/>
                <w:iCs/>
                <w:sz w:val="24"/>
                <w:szCs w:val="24"/>
                <w:highlight w:val="none"/>
                <w:lang w:val="en-US" w:eastAsia="zh-CN"/>
              </w:rPr>
              <w:t>尊敬的投资者，您好！公司高度重视ESG建设，致力于绿色实验室运营、员工培训与发展及社区健康倡议。治理方面，强化董事会多元化、各专门委员会职能、内控体系建设及风险管控。详细内容请关注公司发布的可持续发展报告。感谢您的关注！</w:t>
            </w:r>
          </w:p>
          <w:p w14:paraId="27CD8A53">
            <w:pPr>
              <w:pStyle w:val="2"/>
              <w:keepNext w:val="0"/>
              <w:keepLines w:val="0"/>
              <w:pageBreakBefore w:val="0"/>
              <w:widowControl/>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iCs/>
                <w:sz w:val="24"/>
                <w:szCs w:val="24"/>
                <w:highlight w:val="none"/>
                <w:lang w:val="en-US" w:eastAsia="zh-CN"/>
              </w:rPr>
            </w:pPr>
            <w:r>
              <w:rPr>
                <w:rFonts w:hint="default" w:ascii="Times New Roman" w:hAnsi="Times New Roman" w:eastAsia="宋体" w:cs="Times New Roman"/>
                <w:b/>
                <w:bCs/>
                <w:iCs/>
                <w:sz w:val="24"/>
                <w:szCs w:val="24"/>
                <w:highlight w:val="none"/>
                <w:lang w:val="en-US" w:eastAsia="zh-CN"/>
              </w:rPr>
              <w:t>6.公司2025年上半年营收同比增长2.95%，归母净利润同比增长12.45%。请分析业绩增长的主要驱动因素。</w:t>
            </w:r>
          </w:p>
          <w:p w14:paraId="45E67032">
            <w:pPr>
              <w:pStyle w:val="2"/>
              <w:keepNext w:val="0"/>
              <w:keepLines w:val="0"/>
              <w:pageBreakBefore w:val="0"/>
              <w:widowControl/>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iCs/>
                <w:sz w:val="24"/>
                <w:szCs w:val="24"/>
                <w:highlight w:val="none"/>
                <w:lang w:val="en-US" w:eastAsia="zh-CN"/>
              </w:rPr>
            </w:pPr>
            <w:r>
              <w:rPr>
                <w:rFonts w:hint="default" w:ascii="Times New Roman" w:hAnsi="Times New Roman" w:eastAsia="宋体" w:cs="Times New Roman"/>
                <w:b/>
                <w:bCs/>
                <w:iCs/>
                <w:sz w:val="24"/>
                <w:szCs w:val="24"/>
                <w:highlight w:val="none"/>
                <w:lang w:val="en-US" w:eastAsia="zh-CN"/>
              </w:rPr>
              <w:t>回复：</w:t>
            </w:r>
          </w:p>
          <w:p w14:paraId="1A8753B4">
            <w:pPr>
              <w:pStyle w:val="2"/>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val="0"/>
                <w:bCs w:val="0"/>
                <w:iCs/>
                <w:sz w:val="24"/>
                <w:szCs w:val="24"/>
                <w:highlight w:val="none"/>
                <w:lang w:val="en-US" w:eastAsia="zh-CN"/>
              </w:rPr>
            </w:pPr>
            <w:r>
              <w:rPr>
                <w:rFonts w:hint="default" w:ascii="Times New Roman" w:hAnsi="Times New Roman" w:eastAsia="宋体" w:cs="Times New Roman"/>
                <w:b w:val="0"/>
                <w:bCs w:val="0"/>
                <w:iCs/>
                <w:sz w:val="24"/>
                <w:szCs w:val="24"/>
                <w:highlight w:val="none"/>
                <w:lang w:val="en-US" w:eastAsia="zh-CN"/>
              </w:rPr>
              <w:t>尊敬的投资者，您好！报告期内，公司业绩增长主要得益于临床试验业务的稳步增长，研发效率的逐步提升以及成本控制措施的有效实施。公司通过精细化管理和技术升级不断提升运营效率、有效控制成本费用，保持了净利润及营收稳健增长。感谢您的关注！</w:t>
            </w:r>
          </w:p>
          <w:p w14:paraId="1687DAE3">
            <w:pPr>
              <w:pStyle w:val="2"/>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482" w:firstLineChars="200"/>
              <w:textAlignment w:val="auto"/>
              <w:rPr>
                <w:rFonts w:hint="default" w:ascii="Times New Roman" w:hAnsi="Times New Roman" w:eastAsia="宋体" w:cs="Times New Roman"/>
                <w:b/>
                <w:bCs/>
                <w:iCs/>
                <w:sz w:val="24"/>
                <w:szCs w:val="24"/>
                <w:highlight w:val="none"/>
                <w:lang w:val="en-US" w:eastAsia="zh-CN"/>
              </w:rPr>
            </w:pPr>
            <w:r>
              <w:rPr>
                <w:rFonts w:hint="default" w:ascii="Times New Roman" w:hAnsi="Times New Roman" w:eastAsia="宋体" w:cs="Times New Roman"/>
                <w:b/>
                <w:bCs/>
                <w:iCs/>
                <w:kern w:val="0"/>
                <w:sz w:val="24"/>
                <w:szCs w:val="24"/>
                <w:highlight w:val="none"/>
                <w:lang w:val="en-US" w:eastAsia="zh-CN" w:bidi="ar-SA"/>
              </w:rPr>
              <w:t>7.</w:t>
            </w:r>
            <w:r>
              <w:rPr>
                <w:rFonts w:hint="default" w:ascii="Times New Roman" w:hAnsi="Times New Roman" w:eastAsia="宋体" w:cs="Times New Roman"/>
                <w:b/>
                <w:bCs/>
                <w:iCs/>
                <w:sz w:val="24"/>
                <w:szCs w:val="24"/>
                <w:highlight w:val="none"/>
                <w:lang w:val="en-US" w:eastAsia="zh-CN"/>
              </w:rPr>
              <w:t>注意到公司研发支出1,966.03万元，占营业收入的9.73%，此举是出于何种考虑？未来研发储备情况如何？</w:t>
            </w:r>
          </w:p>
          <w:p w14:paraId="60BDA2F4">
            <w:pPr>
              <w:pStyle w:val="2"/>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482" w:firstLineChars="200"/>
              <w:textAlignment w:val="auto"/>
              <w:rPr>
                <w:rFonts w:hint="default" w:ascii="Times New Roman" w:hAnsi="Times New Roman" w:eastAsia="宋体" w:cs="Times New Roman"/>
                <w:b/>
                <w:bCs/>
                <w:iCs/>
                <w:sz w:val="24"/>
                <w:szCs w:val="24"/>
                <w:highlight w:val="none"/>
                <w:lang w:val="en-US" w:eastAsia="zh-CN"/>
              </w:rPr>
            </w:pPr>
            <w:r>
              <w:rPr>
                <w:rFonts w:hint="default" w:ascii="Times New Roman" w:hAnsi="Times New Roman" w:eastAsia="宋体" w:cs="Times New Roman"/>
                <w:b/>
                <w:bCs/>
                <w:iCs/>
                <w:sz w:val="24"/>
                <w:szCs w:val="24"/>
                <w:highlight w:val="none"/>
                <w:lang w:val="en-US" w:eastAsia="zh-CN"/>
              </w:rPr>
              <w:t>回复：</w:t>
            </w:r>
          </w:p>
          <w:p w14:paraId="392449A5">
            <w:pPr>
              <w:pStyle w:val="2"/>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val="0"/>
                <w:bCs w:val="0"/>
                <w:iCs/>
                <w:sz w:val="24"/>
                <w:szCs w:val="24"/>
                <w:highlight w:val="none"/>
                <w:lang w:val="en-US" w:eastAsia="zh-CN"/>
              </w:rPr>
            </w:pPr>
            <w:r>
              <w:rPr>
                <w:rFonts w:hint="default" w:ascii="Times New Roman" w:hAnsi="Times New Roman" w:eastAsia="宋体" w:cs="Times New Roman"/>
                <w:b w:val="0"/>
                <w:bCs w:val="0"/>
                <w:iCs/>
                <w:sz w:val="24"/>
                <w:szCs w:val="24"/>
                <w:highlight w:val="none"/>
                <w:lang w:val="en-US" w:eastAsia="zh-CN"/>
              </w:rPr>
              <w:t>尊敬的投资者，您好！公司优先配置资源至核心技术领域，聚焦复杂制剂及前沿疗法，在缓控释、吸入给药、经皮给药等复杂药物关键领域持续投入，强化“药学-临床-注册”全链条协同服务效能，旨在帮助客户实现从普通仿制药开发向改良型新药及更高技术复杂度仿制药升级的技术需求，提升服务客户能力。感谢您的关注！</w:t>
            </w:r>
          </w:p>
          <w:p w14:paraId="7CC142F1">
            <w:pPr>
              <w:pStyle w:val="2"/>
              <w:keepNext w:val="0"/>
              <w:keepLines w:val="0"/>
              <w:pageBreakBefore w:val="0"/>
              <w:widowControl/>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Cs/>
                <w:iCs/>
                <w:sz w:val="24"/>
                <w:szCs w:val="24"/>
                <w:highlight w:val="none"/>
                <w:lang w:val="en-US" w:eastAsia="zh-CN"/>
              </w:rPr>
            </w:pPr>
            <w:r>
              <w:rPr>
                <w:rFonts w:hint="default" w:ascii="Times New Roman" w:hAnsi="Times New Roman" w:eastAsia="宋体" w:cs="Times New Roman"/>
                <w:bCs/>
                <w:iCs/>
                <w:sz w:val="24"/>
                <w:szCs w:val="24"/>
                <w:highlight w:val="none"/>
                <w:lang w:val="en-US" w:eastAsia="zh-CN"/>
              </w:rPr>
              <w:t>预征集问题</w:t>
            </w:r>
            <w:r>
              <w:rPr>
                <w:rFonts w:hint="eastAsia" w:ascii="Times New Roman" w:hAnsi="Times New Roman" w:eastAsia="宋体" w:cs="Times New Roman"/>
                <w:bCs/>
                <w:iCs/>
                <w:sz w:val="24"/>
                <w:szCs w:val="24"/>
                <w:highlight w:val="none"/>
                <w:lang w:val="en-US" w:eastAsia="zh-CN"/>
              </w:rPr>
              <w:t>回复如下</w:t>
            </w:r>
            <w:r>
              <w:rPr>
                <w:rFonts w:hint="default" w:ascii="Times New Roman" w:hAnsi="Times New Roman" w:eastAsia="宋体" w:cs="Times New Roman"/>
                <w:bCs/>
                <w:iCs/>
                <w:sz w:val="24"/>
                <w:szCs w:val="24"/>
                <w:highlight w:val="none"/>
                <w:lang w:val="en-US" w:eastAsia="zh-CN"/>
              </w:rPr>
              <w:t>：</w:t>
            </w:r>
          </w:p>
          <w:p w14:paraId="1F9F1958">
            <w:pPr>
              <w:pStyle w:val="2"/>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482" w:firstLineChars="200"/>
              <w:textAlignment w:val="auto"/>
              <w:rPr>
                <w:rFonts w:hint="default" w:ascii="Times New Roman" w:hAnsi="Times New Roman" w:eastAsia="宋体" w:cs="Times New Roman"/>
                <w:bCs/>
                <w:iCs/>
                <w:sz w:val="24"/>
                <w:szCs w:val="24"/>
                <w:highlight w:val="none"/>
                <w:lang w:val="en-US" w:eastAsia="zh-CN"/>
              </w:rPr>
            </w:pPr>
            <w:r>
              <w:rPr>
                <w:rFonts w:hint="default" w:ascii="Times New Roman" w:hAnsi="Times New Roman" w:eastAsia="宋体" w:cs="Times New Roman"/>
                <w:bCs/>
                <w:iCs/>
                <w:sz w:val="24"/>
                <w:szCs w:val="24"/>
                <w:highlight w:val="none"/>
                <w:lang w:val="en-US" w:eastAsia="zh-CN"/>
              </w:rPr>
              <w:t>1.公司今年的业绩如何？</w:t>
            </w:r>
          </w:p>
          <w:p w14:paraId="1B4E87CC">
            <w:pPr>
              <w:pStyle w:val="2"/>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482" w:firstLineChars="200"/>
              <w:textAlignment w:val="auto"/>
              <w:rPr>
                <w:rFonts w:hint="default" w:ascii="Times New Roman" w:hAnsi="Times New Roman" w:eastAsia="宋体" w:cs="Times New Roman"/>
                <w:bCs/>
                <w:iCs/>
                <w:sz w:val="24"/>
                <w:szCs w:val="24"/>
                <w:highlight w:val="none"/>
                <w:lang w:val="en-US" w:eastAsia="zh-CN"/>
              </w:rPr>
            </w:pPr>
            <w:r>
              <w:rPr>
                <w:rFonts w:hint="default" w:ascii="Times New Roman" w:hAnsi="Times New Roman" w:eastAsia="宋体" w:cs="Times New Roman"/>
                <w:bCs/>
                <w:iCs/>
                <w:sz w:val="24"/>
                <w:szCs w:val="24"/>
                <w:highlight w:val="none"/>
                <w:lang w:val="en-US" w:eastAsia="zh-CN"/>
              </w:rPr>
              <w:t>回复：</w:t>
            </w:r>
          </w:p>
          <w:p w14:paraId="7EDF651D">
            <w:pPr>
              <w:pStyle w:val="2"/>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480" w:firstLineChars="200"/>
              <w:textAlignment w:val="auto"/>
              <w:rPr>
                <w:rFonts w:hint="default" w:ascii="Times New Roman" w:hAnsi="Times New Roman" w:eastAsia="宋体" w:cs="Times New Roman"/>
                <w:bCs/>
                <w:iCs/>
                <w:sz w:val="24"/>
                <w:szCs w:val="24"/>
                <w:highlight w:val="none"/>
                <w:lang w:val="en-US" w:eastAsia="zh-CN"/>
              </w:rPr>
            </w:pPr>
            <w:r>
              <w:rPr>
                <w:rFonts w:hint="default" w:ascii="Times New Roman" w:hAnsi="Times New Roman" w:eastAsia="宋体" w:cs="Times New Roman"/>
                <w:b w:val="0"/>
                <w:bCs w:val="0"/>
                <w:iCs/>
                <w:sz w:val="24"/>
                <w:szCs w:val="24"/>
                <w:highlight w:val="none"/>
                <w:lang w:val="en-US" w:eastAsia="zh-CN"/>
              </w:rPr>
              <w:t>尊敬的投资者，您好！公司坚持以“提高技术攻坚能力、提升项目交付能力”为核心的经营理念，持续强化在医药CRO领域的优势，积极优化业务布局，加快客户拓展步伐，以精细化管理措施推进公司的高质量发展与稳定增长。截至2025年6月，公司资产总额11.17亿元，净资产7.85亿元，资产负债率为29.66%；公司实现营业总收入2.02亿元，较上年同期增长2.95%；归属于上市公司股东净利润2,548.34万元，扣非净利润2,405.87万元，较上年同期增长13.82%。业绩增长较稳定。感谢您的关注！</w:t>
            </w:r>
          </w:p>
          <w:p w14:paraId="1E08CD6F">
            <w:pPr>
              <w:pStyle w:val="2"/>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482" w:firstLineChars="200"/>
              <w:textAlignment w:val="auto"/>
              <w:rPr>
                <w:rFonts w:hint="default" w:ascii="Times New Roman" w:hAnsi="Times New Roman" w:eastAsia="宋体" w:cs="Times New Roman"/>
                <w:bCs/>
                <w:iCs/>
                <w:sz w:val="24"/>
                <w:szCs w:val="24"/>
                <w:highlight w:val="none"/>
                <w:lang w:val="en-US" w:eastAsia="zh-CN"/>
              </w:rPr>
            </w:pPr>
            <w:r>
              <w:rPr>
                <w:rFonts w:hint="default" w:ascii="Times New Roman" w:hAnsi="Times New Roman" w:eastAsia="宋体" w:cs="Times New Roman"/>
                <w:bCs/>
                <w:iCs/>
                <w:sz w:val="24"/>
                <w:szCs w:val="24"/>
                <w:highlight w:val="none"/>
                <w:lang w:val="en-US" w:eastAsia="zh-CN"/>
              </w:rPr>
              <w:t>2.2025年上半年归母净利润同比增长12.45%，主要原因是什么？</w:t>
            </w:r>
          </w:p>
          <w:p w14:paraId="69F3DA7C">
            <w:pPr>
              <w:pStyle w:val="2"/>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482" w:firstLineChars="200"/>
              <w:textAlignment w:val="auto"/>
              <w:rPr>
                <w:rFonts w:hint="default" w:ascii="Times New Roman" w:hAnsi="Times New Roman" w:eastAsia="宋体" w:cs="Times New Roman"/>
                <w:bCs/>
                <w:iCs/>
                <w:sz w:val="24"/>
                <w:szCs w:val="24"/>
                <w:highlight w:val="none"/>
                <w:lang w:val="en-US" w:eastAsia="zh-CN"/>
              </w:rPr>
            </w:pPr>
            <w:r>
              <w:rPr>
                <w:rFonts w:hint="default" w:ascii="Times New Roman" w:hAnsi="Times New Roman" w:eastAsia="宋体" w:cs="Times New Roman"/>
                <w:bCs/>
                <w:iCs/>
                <w:sz w:val="24"/>
                <w:szCs w:val="24"/>
                <w:highlight w:val="none"/>
                <w:lang w:val="en-US" w:eastAsia="zh-CN"/>
              </w:rPr>
              <w:t>回复：</w:t>
            </w:r>
          </w:p>
          <w:p w14:paraId="661D08C9">
            <w:pPr>
              <w:pStyle w:val="2"/>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480" w:firstLineChars="200"/>
              <w:textAlignment w:val="auto"/>
              <w:rPr>
                <w:rFonts w:hint="default" w:cs="Times New Roman"/>
                <w:bCs/>
                <w:iCs/>
                <w:sz w:val="24"/>
                <w:szCs w:val="24"/>
                <w:highlight w:val="yellow"/>
                <w:lang w:val="en-US" w:eastAsia="zh-CN"/>
              </w:rPr>
            </w:pPr>
            <w:r>
              <w:rPr>
                <w:rFonts w:hint="default" w:ascii="Times New Roman" w:hAnsi="Times New Roman" w:eastAsia="宋体" w:cs="Times New Roman"/>
                <w:b w:val="0"/>
                <w:bCs w:val="0"/>
                <w:iCs/>
                <w:sz w:val="24"/>
                <w:szCs w:val="24"/>
                <w:highlight w:val="none"/>
                <w:lang w:val="en-US" w:eastAsia="zh-CN"/>
              </w:rPr>
              <w:t>尊敬的投资者，您好！净利润增长主要得益于强化项目全周期管理、提升研发效率、优化人员结构及加强费用管控。报告期内，期间费用同比减少10.73%，综合费用率降低2.59个百分点。实现人均创收28.91万元，同比增长11.78%，人均创利3.65万元，同比增长22.11%，工效比42.42%，同比增长10.6%。感谢您的关注！</w:t>
            </w:r>
            <w:bookmarkStart w:id="0" w:name="_GoBack"/>
            <w:bookmarkEnd w:id="0"/>
          </w:p>
        </w:tc>
      </w:tr>
      <w:tr w14:paraId="1005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586" w:type="dxa"/>
            <w:noWrap w:val="0"/>
            <w:vAlign w:val="center"/>
          </w:tcPr>
          <w:p w14:paraId="43CBB9DF">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附件清单</w:t>
            </w:r>
          </w:p>
        </w:tc>
        <w:tc>
          <w:tcPr>
            <w:tcW w:w="6936" w:type="dxa"/>
            <w:noWrap w:val="0"/>
            <w:vAlign w:val="center"/>
          </w:tcPr>
          <w:p w14:paraId="7F4C3FE8">
            <w:pPr>
              <w:spacing w:line="360" w:lineRule="auto"/>
              <w:jc w:val="both"/>
              <w:rPr>
                <w:rFonts w:hint="default" w:ascii="Times New Roman" w:hAnsi="Times New Roman" w:eastAsia="宋体" w:cs="Times New Roman"/>
                <w:sz w:val="24"/>
                <w:szCs w:val="24"/>
              </w:rPr>
            </w:pPr>
            <w:r>
              <w:rPr>
                <w:rFonts w:hint="default" w:ascii="Times New Roman" w:hAnsi="Times New Roman" w:eastAsia="宋体" w:cs="Times New Roman"/>
                <w:bCs/>
                <w:iCs/>
                <w:sz w:val="24"/>
                <w:szCs w:val="24"/>
              </w:rPr>
              <w:t>无</w:t>
            </w:r>
          </w:p>
        </w:tc>
      </w:tr>
      <w:tr w14:paraId="3BBC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noWrap w:val="0"/>
            <w:vAlign w:val="center"/>
          </w:tcPr>
          <w:p w14:paraId="102D485F">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日期</w:t>
            </w:r>
          </w:p>
        </w:tc>
        <w:tc>
          <w:tcPr>
            <w:tcW w:w="6936" w:type="dxa"/>
            <w:noWrap w:val="0"/>
            <w:vAlign w:val="top"/>
          </w:tcPr>
          <w:p w14:paraId="4E7AC483">
            <w:pPr>
              <w:spacing w:line="360" w:lineRule="auto"/>
              <w:rPr>
                <w:rFonts w:hint="default" w:ascii="Times New Roman" w:hAnsi="Times New Roman" w:eastAsia="宋体" w:cs="Times New Roman"/>
                <w:bCs/>
                <w:iCs/>
                <w:sz w:val="24"/>
                <w:szCs w:val="24"/>
              </w:rPr>
            </w:pPr>
            <w:r>
              <w:rPr>
                <w:rFonts w:hint="default" w:ascii="Times New Roman" w:hAnsi="Times New Roman" w:eastAsia="宋体" w:cs="Times New Roman"/>
                <w:bCs/>
                <w:iCs/>
                <w:sz w:val="24"/>
                <w:szCs w:val="24"/>
              </w:rPr>
              <w:t>202</w:t>
            </w:r>
            <w:r>
              <w:rPr>
                <w:rFonts w:hint="eastAsia" w:cs="Times New Roman"/>
                <w:bCs/>
                <w:iCs/>
                <w:sz w:val="24"/>
                <w:szCs w:val="24"/>
                <w:lang w:val="en-US" w:eastAsia="zh-CN"/>
              </w:rPr>
              <w:t>5</w:t>
            </w:r>
            <w:r>
              <w:rPr>
                <w:rFonts w:hint="default" w:ascii="Times New Roman" w:hAnsi="Times New Roman" w:eastAsia="宋体" w:cs="Times New Roman"/>
                <w:bCs/>
                <w:iCs/>
                <w:sz w:val="24"/>
                <w:szCs w:val="24"/>
              </w:rPr>
              <w:t>年</w:t>
            </w:r>
            <w:r>
              <w:rPr>
                <w:rFonts w:hint="eastAsia" w:cs="Times New Roman"/>
                <w:bCs/>
                <w:iCs/>
                <w:sz w:val="24"/>
                <w:szCs w:val="24"/>
                <w:lang w:val="en-US" w:eastAsia="zh-CN"/>
              </w:rPr>
              <w:t>8</w:t>
            </w:r>
            <w:r>
              <w:rPr>
                <w:rFonts w:hint="default" w:ascii="Times New Roman" w:hAnsi="Times New Roman" w:eastAsia="宋体" w:cs="Times New Roman"/>
                <w:bCs/>
                <w:iCs/>
                <w:sz w:val="24"/>
                <w:szCs w:val="24"/>
              </w:rPr>
              <w:t>月</w:t>
            </w:r>
            <w:r>
              <w:rPr>
                <w:rFonts w:hint="eastAsia" w:cs="Times New Roman"/>
                <w:bCs/>
                <w:iCs/>
                <w:sz w:val="24"/>
                <w:szCs w:val="24"/>
                <w:lang w:val="en-US" w:eastAsia="zh-CN"/>
              </w:rPr>
              <w:t>29</w:t>
            </w:r>
            <w:r>
              <w:rPr>
                <w:rFonts w:hint="default" w:ascii="Times New Roman" w:hAnsi="Times New Roman" w:eastAsia="宋体" w:cs="Times New Roman"/>
                <w:bCs/>
                <w:iCs/>
                <w:sz w:val="24"/>
                <w:szCs w:val="24"/>
              </w:rPr>
              <w:t>日</w:t>
            </w:r>
          </w:p>
        </w:tc>
      </w:tr>
    </w:tbl>
    <w:p w14:paraId="1A0FA206">
      <w:pPr>
        <w:spacing w:line="360" w:lineRule="auto"/>
        <w:rPr>
          <w:rFonts w:hint="default" w:ascii="Times New Roman" w:hAnsi="Times New Roman" w:eastAsia="宋体" w:cs="Times New Roman"/>
          <w:sz w:val="24"/>
          <w:szCs w:val="24"/>
        </w:rPr>
      </w:pPr>
    </w:p>
    <w:p w14:paraId="1B3307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sz w:val="44"/>
          <w:szCs w:val="44"/>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60BC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29F1B">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D29F1B">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B37E6">
    <w:pPr>
      <w:pStyle w:val="5"/>
      <w:pBdr>
        <w:bottom w:val="single" w:color="auto" w:sz="4" w:space="1"/>
      </w:pBdr>
      <w:bidi w:val="0"/>
      <w:jc w:val="right"/>
    </w:pPr>
    <w:r>
      <w:rPr>
        <w:rFonts w:hint="default" w:ascii="Times New Roman" w:hAnsi="Times New Roman" w:eastAsia="仿宋_GB2312" w:cs="Times New Roman"/>
        <w:color w:val="auto"/>
        <w:sz w:val="32"/>
        <w:szCs w:val="32"/>
        <w:lang w:val="en-US" w:eastAsia="zh-CN"/>
      </w:rPr>
      <w:drawing>
        <wp:inline distT="0" distB="0" distL="114300" distR="114300">
          <wp:extent cx="216535" cy="211455"/>
          <wp:effectExtent l="0" t="0" r="12065" b="17145"/>
          <wp:docPr id="2" name="图片 1" descr="logo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红色"/>
                  <pic:cNvPicPr>
                    <a:picLocks noChangeAspect="1"/>
                  </pic:cNvPicPr>
                </pic:nvPicPr>
                <pic:blipFill>
                  <a:blip r:embed="rId1"/>
                  <a:stretch>
                    <a:fillRect/>
                  </a:stretch>
                </pic:blipFill>
                <pic:spPr>
                  <a:xfrm>
                    <a:off x="0" y="0"/>
                    <a:ext cx="216535" cy="211455"/>
                  </a:xfrm>
                  <a:prstGeom prst="rect">
                    <a:avLst/>
                  </a:prstGeom>
                  <a:noFill/>
                  <a:ln>
                    <a:noFill/>
                  </a:ln>
                </pic:spPr>
              </pic:pic>
            </a:graphicData>
          </a:graphic>
        </wp:inline>
      </w:drawing>
    </w:r>
    <w:r>
      <w:rPr>
        <w:rFonts w:hint="eastAsia" w:cs="Times New Roman"/>
        <w:lang w:val="en-US" w:eastAsia="zh-CN"/>
      </w:rPr>
      <w:t xml:space="preserve">                                                          </w:t>
    </w:r>
    <w:r>
      <w:rPr>
        <w:rFonts w:hint="eastAsia" w:ascii="宋体" w:hAnsi="宋体" w:eastAsia="宋体" w:cs="宋体"/>
        <w:b w:val="0"/>
        <w:bCs/>
        <w:color w:val="auto"/>
        <w:sz w:val="18"/>
        <w:szCs w:val="18"/>
        <w:u w:val="none"/>
      </w:rPr>
      <w:t>新疆百花村</w:t>
    </w:r>
    <w:r>
      <w:rPr>
        <w:rFonts w:hint="eastAsia" w:ascii="宋体" w:hAnsi="宋体" w:cs="宋体"/>
        <w:b w:val="0"/>
        <w:bCs/>
        <w:color w:val="auto"/>
        <w:sz w:val="18"/>
        <w:szCs w:val="18"/>
        <w:u w:val="none"/>
        <w:lang w:val="en-US" w:eastAsia="zh-CN"/>
      </w:rPr>
      <w:t>医药集团</w:t>
    </w:r>
    <w:r>
      <w:rPr>
        <w:rFonts w:hint="eastAsia" w:ascii="宋体" w:hAnsi="宋体" w:eastAsia="宋体" w:cs="宋体"/>
        <w:b w:val="0"/>
        <w:bCs/>
        <w:color w:val="auto"/>
        <w:sz w:val="18"/>
        <w:szCs w:val="18"/>
        <w:u w:val="none"/>
      </w:rPr>
      <w:t>股份有限公司</w:t>
    </w:r>
  </w:p>
  <w:p w14:paraId="0719A0B4">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000000"/>
    <w:rsid w:val="000D7464"/>
    <w:rsid w:val="00506104"/>
    <w:rsid w:val="00897E16"/>
    <w:rsid w:val="009C74B5"/>
    <w:rsid w:val="00B63C2E"/>
    <w:rsid w:val="00FC03D7"/>
    <w:rsid w:val="010429A7"/>
    <w:rsid w:val="01892CF4"/>
    <w:rsid w:val="018C3621"/>
    <w:rsid w:val="01A10113"/>
    <w:rsid w:val="01A544B3"/>
    <w:rsid w:val="021E6AB0"/>
    <w:rsid w:val="026F5793"/>
    <w:rsid w:val="028B4A56"/>
    <w:rsid w:val="02DE5672"/>
    <w:rsid w:val="0307545A"/>
    <w:rsid w:val="03257161"/>
    <w:rsid w:val="032972FD"/>
    <w:rsid w:val="03437887"/>
    <w:rsid w:val="035C01A6"/>
    <w:rsid w:val="03891999"/>
    <w:rsid w:val="038D2024"/>
    <w:rsid w:val="03D004E6"/>
    <w:rsid w:val="03D75C27"/>
    <w:rsid w:val="04056D0D"/>
    <w:rsid w:val="044076A0"/>
    <w:rsid w:val="044869FD"/>
    <w:rsid w:val="04B1195E"/>
    <w:rsid w:val="04E17FCC"/>
    <w:rsid w:val="04E245DE"/>
    <w:rsid w:val="04EC6B6F"/>
    <w:rsid w:val="055808A9"/>
    <w:rsid w:val="055D2A56"/>
    <w:rsid w:val="05A45437"/>
    <w:rsid w:val="05CF2484"/>
    <w:rsid w:val="0600615C"/>
    <w:rsid w:val="06231B66"/>
    <w:rsid w:val="068D36B6"/>
    <w:rsid w:val="06952D48"/>
    <w:rsid w:val="06960B31"/>
    <w:rsid w:val="06A42F8B"/>
    <w:rsid w:val="06B2423F"/>
    <w:rsid w:val="06D02119"/>
    <w:rsid w:val="07497ABD"/>
    <w:rsid w:val="07511DC1"/>
    <w:rsid w:val="07892641"/>
    <w:rsid w:val="07AA4342"/>
    <w:rsid w:val="07B15919"/>
    <w:rsid w:val="07B37C0F"/>
    <w:rsid w:val="07CC7845"/>
    <w:rsid w:val="080C4411"/>
    <w:rsid w:val="081A2901"/>
    <w:rsid w:val="08B03E69"/>
    <w:rsid w:val="090931E5"/>
    <w:rsid w:val="090D6158"/>
    <w:rsid w:val="092A29A4"/>
    <w:rsid w:val="097C480D"/>
    <w:rsid w:val="09BD27E8"/>
    <w:rsid w:val="09D93356"/>
    <w:rsid w:val="0A005F8A"/>
    <w:rsid w:val="0A07030D"/>
    <w:rsid w:val="0A5429B1"/>
    <w:rsid w:val="0A8217C1"/>
    <w:rsid w:val="0AC71FA7"/>
    <w:rsid w:val="0AFD3A59"/>
    <w:rsid w:val="0B077127"/>
    <w:rsid w:val="0B6E2FF5"/>
    <w:rsid w:val="0B8F461C"/>
    <w:rsid w:val="0B9A260C"/>
    <w:rsid w:val="0BAF26FF"/>
    <w:rsid w:val="0BCC448F"/>
    <w:rsid w:val="0C067526"/>
    <w:rsid w:val="0C0C1E6F"/>
    <w:rsid w:val="0C315F6F"/>
    <w:rsid w:val="0C33514E"/>
    <w:rsid w:val="0C340F06"/>
    <w:rsid w:val="0C432822"/>
    <w:rsid w:val="0C717078"/>
    <w:rsid w:val="0C7C69BA"/>
    <w:rsid w:val="0C8B24F5"/>
    <w:rsid w:val="0C984983"/>
    <w:rsid w:val="0CA143A1"/>
    <w:rsid w:val="0CA766A6"/>
    <w:rsid w:val="0CB25C3C"/>
    <w:rsid w:val="0D521020"/>
    <w:rsid w:val="0D5466E6"/>
    <w:rsid w:val="0D851843"/>
    <w:rsid w:val="0DC83A03"/>
    <w:rsid w:val="0DCD7FF5"/>
    <w:rsid w:val="0DDF4847"/>
    <w:rsid w:val="0DE12DD9"/>
    <w:rsid w:val="0DE21ABC"/>
    <w:rsid w:val="0E113AD9"/>
    <w:rsid w:val="0E385E12"/>
    <w:rsid w:val="0E467CD3"/>
    <w:rsid w:val="0E8915D2"/>
    <w:rsid w:val="0EE27010"/>
    <w:rsid w:val="0F463EA9"/>
    <w:rsid w:val="0FAC2EB1"/>
    <w:rsid w:val="0FF803BB"/>
    <w:rsid w:val="100246C5"/>
    <w:rsid w:val="10611EED"/>
    <w:rsid w:val="10B24930"/>
    <w:rsid w:val="10C206B2"/>
    <w:rsid w:val="10C377BD"/>
    <w:rsid w:val="10CB7C3A"/>
    <w:rsid w:val="10D31194"/>
    <w:rsid w:val="10D42145"/>
    <w:rsid w:val="110C6172"/>
    <w:rsid w:val="11151634"/>
    <w:rsid w:val="111E22F2"/>
    <w:rsid w:val="11624C70"/>
    <w:rsid w:val="11743DED"/>
    <w:rsid w:val="11A01AA4"/>
    <w:rsid w:val="11F85B20"/>
    <w:rsid w:val="12575E82"/>
    <w:rsid w:val="125F128D"/>
    <w:rsid w:val="127C6D87"/>
    <w:rsid w:val="129D0B8E"/>
    <w:rsid w:val="129D764E"/>
    <w:rsid w:val="12B859F8"/>
    <w:rsid w:val="12DB3970"/>
    <w:rsid w:val="12E00C0E"/>
    <w:rsid w:val="12EC43AB"/>
    <w:rsid w:val="138135E8"/>
    <w:rsid w:val="138F6753"/>
    <w:rsid w:val="13AE0D22"/>
    <w:rsid w:val="13C83086"/>
    <w:rsid w:val="13D0774E"/>
    <w:rsid w:val="13D22969"/>
    <w:rsid w:val="13E52836"/>
    <w:rsid w:val="13E93D6D"/>
    <w:rsid w:val="13E970D4"/>
    <w:rsid w:val="13FA243C"/>
    <w:rsid w:val="14166F38"/>
    <w:rsid w:val="14C04990"/>
    <w:rsid w:val="14C13624"/>
    <w:rsid w:val="14EB00B6"/>
    <w:rsid w:val="15015A4D"/>
    <w:rsid w:val="15024352"/>
    <w:rsid w:val="1523024B"/>
    <w:rsid w:val="154721BF"/>
    <w:rsid w:val="15854A67"/>
    <w:rsid w:val="15B77F94"/>
    <w:rsid w:val="15BD4753"/>
    <w:rsid w:val="163C7F21"/>
    <w:rsid w:val="16804FAB"/>
    <w:rsid w:val="16815CC6"/>
    <w:rsid w:val="16A14A70"/>
    <w:rsid w:val="16A34CBE"/>
    <w:rsid w:val="16B87815"/>
    <w:rsid w:val="16D3346D"/>
    <w:rsid w:val="16D51F82"/>
    <w:rsid w:val="16EA163D"/>
    <w:rsid w:val="16F319AF"/>
    <w:rsid w:val="1709084A"/>
    <w:rsid w:val="172528D4"/>
    <w:rsid w:val="179660C6"/>
    <w:rsid w:val="179C4267"/>
    <w:rsid w:val="17E17D52"/>
    <w:rsid w:val="193C0C8F"/>
    <w:rsid w:val="193E5105"/>
    <w:rsid w:val="1963359E"/>
    <w:rsid w:val="19695D30"/>
    <w:rsid w:val="196C4D2D"/>
    <w:rsid w:val="19834163"/>
    <w:rsid w:val="19B83875"/>
    <w:rsid w:val="1A1B58AF"/>
    <w:rsid w:val="1A2B41C5"/>
    <w:rsid w:val="1A2D0DF8"/>
    <w:rsid w:val="1AAB3F5F"/>
    <w:rsid w:val="1ACE25DA"/>
    <w:rsid w:val="1B0854F0"/>
    <w:rsid w:val="1B2A1DFD"/>
    <w:rsid w:val="1B515551"/>
    <w:rsid w:val="1B5D242A"/>
    <w:rsid w:val="1B5D48C9"/>
    <w:rsid w:val="1B7142B4"/>
    <w:rsid w:val="1B812531"/>
    <w:rsid w:val="1B895B8A"/>
    <w:rsid w:val="1B8E43F2"/>
    <w:rsid w:val="1BAF2CA8"/>
    <w:rsid w:val="1C221A33"/>
    <w:rsid w:val="1C2E4583"/>
    <w:rsid w:val="1C553DDE"/>
    <w:rsid w:val="1C617201"/>
    <w:rsid w:val="1C973EAE"/>
    <w:rsid w:val="1CC641FD"/>
    <w:rsid w:val="1D0F4833"/>
    <w:rsid w:val="1D203355"/>
    <w:rsid w:val="1D84663F"/>
    <w:rsid w:val="1DA90F57"/>
    <w:rsid w:val="1E043001"/>
    <w:rsid w:val="1E2612FC"/>
    <w:rsid w:val="1E711A69"/>
    <w:rsid w:val="1E755815"/>
    <w:rsid w:val="1E8C692F"/>
    <w:rsid w:val="1EBF7A13"/>
    <w:rsid w:val="1EF65831"/>
    <w:rsid w:val="1F107F48"/>
    <w:rsid w:val="1F286556"/>
    <w:rsid w:val="1F337319"/>
    <w:rsid w:val="1FE521F3"/>
    <w:rsid w:val="1FF50A4B"/>
    <w:rsid w:val="20510C2F"/>
    <w:rsid w:val="207B358D"/>
    <w:rsid w:val="2094551C"/>
    <w:rsid w:val="20B776BC"/>
    <w:rsid w:val="20D10316"/>
    <w:rsid w:val="212D2DD3"/>
    <w:rsid w:val="21584213"/>
    <w:rsid w:val="21C601D0"/>
    <w:rsid w:val="21E61CD9"/>
    <w:rsid w:val="22077B64"/>
    <w:rsid w:val="221A2772"/>
    <w:rsid w:val="221E1BE5"/>
    <w:rsid w:val="223E6B4C"/>
    <w:rsid w:val="22607E98"/>
    <w:rsid w:val="22936DCB"/>
    <w:rsid w:val="2299246B"/>
    <w:rsid w:val="22B42350"/>
    <w:rsid w:val="22D14FCF"/>
    <w:rsid w:val="22D501DC"/>
    <w:rsid w:val="22EB6668"/>
    <w:rsid w:val="23146FEE"/>
    <w:rsid w:val="23477DA8"/>
    <w:rsid w:val="23532A94"/>
    <w:rsid w:val="23586437"/>
    <w:rsid w:val="23620D7B"/>
    <w:rsid w:val="23A35312"/>
    <w:rsid w:val="23A94436"/>
    <w:rsid w:val="23C250E5"/>
    <w:rsid w:val="23C3537E"/>
    <w:rsid w:val="23CD4BF7"/>
    <w:rsid w:val="23DD47B5"/>
    <w:rsid w:val="23F03618"/>
    <w:rsid w:val="243E17A9"/>
    <w:rsid w:val="2498785D"/>
    <w:rsid w:val="24A34C74"/>
    <w:rsid w:val="24B00954"/>
    <w:rsid w:val="24D26E85"/>
    <w:rsid w:val="24E21322"/>
    <w:rsid w:val="24F17C55"/>
    <w:rsid w:val="24FB3AA4"/>
    <w:rsid w:val="25074062"/>
    <w:rsid w:val="25332580"/>
    <w:rsid w:val="256E0FAE"/>
    <w:rsid w:val="25A13E47"/>
    <w:rsid w:val="25B20DC9"/>
    <w:rsid w:val="25E2056A"/>
    <w:rsid w:val="25E371D4"/>
    <w:rsid w:val="25FC5548"/>
    <w:rsid w:val="26310A1C"/>
    <w:rsid w:val="266716FB"/>
    <w:rsid w:val="26C8771E"/>
    <w:rsid w:val="26E02C11"/>
    <w:rsid w:val="26FE32A9"/>
    <w:rsid w:val="27001403"/>
    <w:rsid w:val="272A0AD1"/>
    <w:rsid w:val="27720211"/>
    <w:rsid w:val="278B2BF6"/>
    <w:rsid w:val="27C60B22"/>
    <w:rsid w:val="27E418FD"/>
    <w:rsid w:val="27F9457F"/>
    <w:rsid w:val="28685BC0"/>
    <w:rsid w:val="28A40EB6"/>
    <w:rsid w:val="29180BFE"/>
    <w:rsid w:val="29211DC2"/>
    <w:rsid w:val="29A60136"/>
    <w:rsid w:val="29B92F22"/>
    <w:rsid w:val="29BD4F9A"/>
    <w:rsid w:val="29F35C96"/>
    <w:rsid w:val="2A005684"/>
    <w:rsid w:val="2A1C2CB5"/>
    <w:rsid w:val="2A244627"/>
    <w:rsid w:val="2A38731D"/>
    <w:rsid w:val="2A62304B"/>
    <w:rsid w:val="2A7B534F"/>
    <w:rsid w:val="2AB261EE"/>
    <w:rsid w:val="2ACB6A74"/>
    <w:rsid w:val="2AD655AC"/>
    <w:rsid w:val="2AEF57CE"/>
    <w:rsid w:val="2AF2292D"/>
    <w:rsid w:val="2B1C24C2"/>
    <w:rsid w:val="2B466184"/>
    <w:rsid w:val="2B4A732F"/>
    <w:rsid w:val="2B4F4B0D"/>
    <w:rsid w:val="2B7210FF"/>
    <w:rsid w:val="2BA2233D"/>
    <w:rsid w:val="2BB10D22"/>
    <w:rsid w:val="2BE82412"/>
    <w:rsid w:val="2BF36577"/>
    <w:rsid w:val="2C00245D"/>
    <w:rsid w:val="2C524F02"/>
    <w:rsid w:val="2C8D0319"/>
    <w:rsid w:val="2C8F6837"/>
    <w:rsid w:val="2CD801DF"/>
    <w:rsid w:val="2D016B47"/>
    <w:rsid w:val="2D0C7715"/>
    <w:rsid w:val="2D225666"/>
    <w:rsid w:val="2D313917"/>
    <w:rsid w:val="2D5445D3"/>
    <w:rsid w:val="2D6B4E1B"/>
    <w:rsid w:val="2DDB4C35"/>
    <w:rsid w:val="2DDE31E3"/>
    <w:rsid w:val="2E4059DB"/>
    <w:rsid w:val="2E917680"/>
    <w:rsid w:val="2EB5794E"/>
    <w:rsid w:val="2EB87441"/>
    <w:rsid w:val="2EDD3FB8"/>
    <w:rsid w:val="2F2F6658"/>
    <w:rsid w:val="2F5070E5"/>
    <w:rsid w:val="2F6465E5"/>
    <w:rsid w:val="2F6E17EB"/>
    <w:rsid w:val="2FB77DF2"/>
    <w:rsid w:val="2FDA2100"/>
    <w:rsid w:val="2FE457B4"/>
    <w:rsid w:val="2FEC3129"/>
    <w:rsid w:val="300865EC"/>
    <w:rsid w:val="30167933"/>
    <w:rsid w:val="30555092"/>
    <w:rsid w:val="307C2685"/>
    <w:rsid w:val="3085180D"/>
    <w:rsid w:val="30A30327"/>
    <w:rsid w:val="30C42D84"/>
    <w:rsid w:val="30DD0797"/>
    <w:rsid w:val="316D6FD4"/>
    <w:rsid w:val="31C74323"/>
    <w:rsid w:val="31CB211A"/>
    <w:rsid w:val="31CF3093"/>
    <w:rsid w:val="31DB0C55"/>
    <w:rsid w:val="31ED21AF"/>
    <w:rsid w:val="32454D73"/>
    <w:rsid w:val="3256431C"/>
    <w:rsid w:val="3274181A"/>
    <w:rsid w:val="32BA2097"/>
    <w:rsid w:val="32BF4B6B"/>
    <w:rsid w:val="32FC18D5"/>
    <w:rsid w:val="33905E8E"/>
    <w:rsid w:val="339904F6"/>
    <w:rsid w:val="33C00B55"/>
    <w:rsid w:val="342C4C4B"/>
    <w:rsid w:val="344730DF"/>
    <w:rsid w:val="345D2097"/>
    <w:rsid w:val="34BF0E0C"/>
    <w:rsid w:val="350A37E2"/>
    <w:rsid w:val="351E691A"/>
    <w:rsid w:val="35354074"/>
    <w:rsid w:val="35627676"/>
    <w:rsid w:val="357A2F85"/>
    <w:rsid w:val="358B478F"/>
    <w:rsid w:val="35A324DC"/>
    <w:rsid w:val="363D3C0F"/>
    <w:rsid w:val="36744CBE"/>
    <w:rsid w:val="369A2CC0"/>
    <w:rsid w:val="36AA7811"/>
    <w:rsid w:val="36CA345B"/>
    <w:rsid w:val="36E7057C"/>
    <w:rsid w:val="3714485B"/>
    <w:rsid w:val="373D03C0"/>
    <w:rsid w:val="379F00EF"/>
    <w:rsid w:val="379F7782"/>
    <w:rsid w:val="37AD3828"/>
    <w:rsid w:val="37B8469A"/>
    <w:rsid w:val="37F03DB4"/>
    <w:rsid w:val="37FA7B10"/>
    <w:rsid w:val="380F1AB3"/>
    <w:rsid w:val="385F4867"/>
    <w:rsid w:val="386B5EB9"/>
    <w:rsid w:val="38712EBC"/>
    <w:rsid w:val="38920CAE"/>
    <w:rsid w:val="38931BC4"/>
    <w:rsid w:val="38B30C88"/>
    <w:rsid w:val="38CE0B95"/>
    <w:rsid w:val="394B3276"/>
    <w:rsid w:val="39534A5B"/>
    <w:rsid w:val="399B00AA"/>
    <w:rsid w:val="39B3660A"/>
    <w:rsid w:val="39BB4D97"/>
    <w:rsid w:val="39C02A48"/>
    <w:rsid w:val="39D31C98"/>
    <w:rsid w:val="3A016EFE"/>
    <w:rsid w:val="3A0F7671"/>
    <w:rsid w:val="3A4A517C"/>
    <w:rsid w:val="3ACC4E36"/>
    <w:rsid w:val="3B041C0D"/>
    <w:rsid w:val="3B3A4D42"/>
    <w:rsid w:val="3BD54596"/>
    <w:rsid w:val="3C065F12"/>
    <w:rsid w:val="3C0F02F1"/>
    <w:rsid w:val="3C2E3F29"/>
    <w:rsid w:val="3C361751"/>
    <w:rsid w:val="3C99256F"/>
    <w:rsid w:val="3CB50A2A"/>
    <w:rsid w:val="3CE92936"/>
    <w:rsid w:val="3CF05723"/>
    <w:rsid w:val="3D380C9C"/>
    <w:rsid w:val="3D3D0307"/>
    <w:rsid w:val="3D42082D"/>
    <w:rsid w:val="3E12279D"/>
    <w:rsid w:val="3E8B6180"/>
    <w:rsid w:val="3EAC692F"/>
    <w:rsid w:val="3ED867FB"/>
    <w:rsid w:val="3F7422AE"/>
    <w:rsid w:val="3FB91002"/>
    <w:rsid w:val="3FE873BE"/>
    <w:rsid w:val="40016A68"/>
    <w:rsid w:val="40077B0C"/>
    <w:rsid w:val="404E675A"/>
    <w:rsid w:val="407213B5"/>
    <w:rsid w:val="407B5C51"/>
    <w:rsid w:val="40997919"/>
    <w:rsid w:val="40E346F6"/>
    <w:rsid w:val="40ED7D48"/>
    <w:rsid w:val="413E786C"/>
    <w:rsid w:val="41461E94"/>
    <w:rsid w:val="4150406D"/>
    <w:rsid w:val="416646EF"/>
    <w:rsid w:val="418A62C2"/>
    <w:rsid w:val="41A25477"/>
    <w:rsid w:val="41C97C9B"/>
    <w:rsid w:val="421152FE"/>
    <w:rsid w:val="42604331"/>
    <w:rsid w:val="426B135C"/>
    <w:rsid w:val="427D5368"/>
    <w:rsid w:val="42837DD9"/>
    <w:rsid w:val="431231B2"/>
    <w:rsid w:val="43186BC5"/>
    <w:rsid w:val="431C3572"/>
    <w:rsid w:val="431F14DB"/>
    <w:rsid w:val="4328249D"/>
    <w:rsid w:val="433861A6"/>
    <w:rsid w:val="44024314"/>
    <w:rsid w:val="44087AD1"/>
    <w:rsid w:val="44273277"/>
    <w:rsid w:val="444367EA"/>
    <w:rsid w:val="44481EFC"/>
    <w:rsid w:val="449E714D"/>
    <w:rsid w:val="45154948"/>
    <w:rsid w:val="451E6575"/>
    <w:rsid w:val="45284491"/>
    <w:rsid w:val="452C6585"/>
    <w:rsid w:val="45313519"/>
    <w:rsid w:val="457547C3"/>
    <w:rsid w:val="45DA1390"/>
    <w:rsid w:val="45DD4A42"/>
    <w:rsid w:val="45ED40D1"/>
    <w:rsid w:val="45EF2A03"/>
    <w:rsid w:val="46046F6D"/>
    <w:rsid w:val="462B64C7"/>
    <w:rsid w:val="463F4CDD"/>
    <w:rsid w:val="46671160"/>
    <w:rsid w:val="46885543"/>
    <w:rsid w:val="469B5799"/>
    <w:rsid w:val="46B130B0"/>
    <w:rsid w:val="478222FD"/>
    <w:rsid w:val="47947FC0"/>
    <w:rsid w:val="47AF69A5"/>
    <w:rsid w:val="47B866E0"/>
    <w:rsid w:val="47ED39A9"/>
    <w:rsid w:val="481D286F"/>
    <w:rsid w:val="485F180E"/>
    <w:rsid w:val="487B330B"/>
    <w:rsid w:val="488C25B4"/>
    <w:rsid w:val="489D6237"/>
    <w:rsid w:val="48A033BE"/>
    <w:rsid w:val="48E76F21"/>
    <w:rsid w:val="49297A77"/>
    <w:rsid w:val="493E7809"/>
    <w:rsid w:val="49982BB3"/>
    <w:rsid w:val="49C57DAC"/>
    <w:rsid w:val="49CF7D1F"/>
    <w:rsid w:val="49FE37E5"/>
    <w:rsid w:val="4A8F5892"/>
    <w:rsid w:val="4A9933A5"/>
    <w:rsid w:val="4AA00C1E"/>
    <w:rsid w:val="4AA23644"/>
    <w:rsid w:val="4AA8312D"/>
    <w:rsid w:val="4AAC3226"/>
    <w:rsid w:val="4AC03E05"/>
    <w:rsid w:val="4AC86572"/>
    <w:rsid w:val="4B357D3E"/>
    <w:rsid w:val="4B8B6F82"/>
    <w:rsid w:val="4BFC5630"/>
    <w:rsid w:val="4C37689F"/>
    <w:rsid w:val="4C7C617E"/>
    <w:rsid w:val="4C9C14DA"/>
    <w:rsid w:val="4C9C7A42"/>
    <w:rsid w:val="4CB656D2"/>
    <w:rsid w:val="4CE91585"/>
    <w:rsid w:val="4CEA3760"/>
    <w:rsid w:val="4CF74421"/>
    <w:rsid w:val="4D86307A"/>
    <w:rsid w:val="4D9069E0"/>
    <w:rsid w:val="4E745801"/>
    <w:rsid w:val="4E886B3E"/>
    <w:rsid w:val="4E9C4BAC"/>
    <w:rsid w:val="4EAC64E7"/>
    <w:rsid w:val="4EC743A8"/>
    <w:rsid w:val="4EDD3384"/>
    <w:rsid w:val="4EE85425"/>
    <w:rsid w:val="4EF46C1F"/>
    <w:rsid w:val="4F310701"/>
    <w:rsid w:val="4F3D629B"/>
    <w:rsid w:val="4F7020E3"/>
    <w:rsid w:val="4F837D1F"/>
    <w:rsid w:val="4F8F3B46"/>
    <w:rsid w:val="4FA83269"/>
    <w:rsid w:val="4FD96CE3"/>
    <w:rsid w:val="503E7A82"/>
    <w:rsid w:val="5056597D"/>
    <w:rsid w:val="50726D80"/>
    <w:rsid w:val="50896D94"/>
    <w:rsid w:val="508E1391"/>
    <w:rsid w:val="50EB03C9"/>
    <w:rsid w:val="50F74573"/>
    <w:rsid w:val="51135CD5"/>
    <w:rsid w:val="514F2B09"/>
    <w:rsid w:val="5151568A"/>
    <w:rsid w:val="51637D24"/>
    <w:rsid w:val="516762FA"/>
    <w:rsid w:val="51BA3D7C"/>
    <w:rsid w:val="51C4048D"/>
    <w:rsid w:val="521F1BF4"/>
    <w:rsid w:val="52302314"/>
    <w:rsid w:val="52563BFF"/>
    <w:rsid w:val="52821E00"/>
    <w:rsid w:val="52BE3FBD"/>
    <w:rsid w:val="52E055FF"/>
    <w:rsid w:val="52E1048C"/>
    <w:rsid w:val="53B90259"/>
    <w:rsid w:val="53C81E49"/>
    <w:rsid w:val="53F91977"/>
    <w:rsid w:val="544D3E3B"/>
    <w:rsid w:val="54740644"/>
    <w:rsid w:val="54D526BD"/>
    <w:rsid w:val="558F2985"/>
    <w:rsid w:val="55943243"/>
    <w:rsid w:val="55A53B8A"/>
    <w:rsid w:val="55AB49A6"/>
    <w:rsid w:val="55FC7F2D"/>
    <w:rsid w:val="56177553"/>
    <w:rsid w:val="56202C32"/>
    <w:rsid w:val="567E66AC"/>
    <w:rsid w:val="56803F00"/>
    <w:rsid w:val="5681097A"/>
    <w:rsid w:val="56D408A1"/>
    <w:rsid w:val="56DD4909"/>
    <w:rsid w:val="57163D69"/>
    <w:rsid w:val="5770468E"/>
    <w:rsid w:val="57862C93"/>
    <w:rsid w:val="578B5E77"/>
    <w:rsid w:val="578D0EF3"/>
    <w:rsid w:val="580116A6"/>
    <w:rsid w:val="586262B6"/>
    <w:rsid w:val="587B312A"/>
    <w:rsid w:val="5898359F"/>
    <w:rsid w:val="58C20D9F"/>
    <w:rsid w:val="58D345D7"/>
    <w:rsid w:val="58F76F47"/>
    <w:rsid w:val="59397268"/>
    <w:rsid w:val="59845CCE"/>
    <w:rsid w:val="59A70997"/>
    <w:rsid w:val="5A0A19DA"/>
    <w:rsid w:val="5A265A8A"/>
    <w:rsid w:val="5A40244A"/>
    <w:rsid w:val="5B105540"/>
    <w:rsid w:val="5B127B47"/>
    <w:rsid w:val="5B730B30"/>
    <w:rsid w:val="5BB150F4"/>
    <w:rsid w:val="5BB40BE2"/>
    <w:rsid w:val="5CC12B57"/>
    <w:rsid w:val="5CDD09DE"/>
    <w:rsid w:val="5D156788"/>
    <w:rsid w:val="5D4E36EE"/>
    <w:rsid w:val="5D680886"/>
    <w:rsid w:val="5D805CAA"/>
    <w:rsid w:val="5DC32FF9"/>
    <w:rsid w:val="5DD740AD"/>
    <w:rsid w:val="5DD85634"/>
    <w:rsid w:val="5DE30F6A"/>
    <w:rsid w:val="5DE45CAE"/>
    <w:rsid w:val="5E2C6727"/>
    <w:rsid w:val="5E4C30FB"/>
    <w:rsid w:val="5E800D5D"/>
    <w:rsid w:val="5EBE0463"/>
    <w:rsid w:val="5EC06E0E"/>
    <w:rsid w:val="5EE4753E"/>
    <w:rsid w:val="5F466E34"/>
    <w:rsid w:val="5FC829BC"/>
    <w:rsid w:val="5FE2330B"/>
    <w:rsid w:val="5FEE242C"/>
    <w:rsid w:val="60505EA1"/>
    <w:rsid w:val="605A5478"/>
    <w:rsid w:val="60894B6E"/>
    <w:rsid w:val="60C15655"/>
    <w:rsid w:val="60D15C7D"/>
    <w:rsid w:val="60EB1831"/>
    <w:rsid w:val="60F05620"/>
    <w:rsid w:val="61077B8F"/>
    <w:rsid w:val="611612D5"/>
    <w:rsid w:val="61440DB6"/>
    <w:rsid w:val="615E1504"/>
    <w:rsid w:val="61681C43"/>
    <w:rsid w:val="61A80AF2"/>
    <w:rsid w:val="61D44B3B"/>
    <w:rsid w:val="62092D7D"/>
    <w:rsid w:val="62481251"/>
    <w:rsid w:val="625F0A61"/>
    <w:rsid w:val="62742BE5"/>
    <w:rsid w:val="627B69D5"/>
    <w:rsid w:val="62D97073"/>
    <w:rsid w:val="635A2637"/>
    <w:rsid w:val="636D67A0"/>
    <w:rsid w:val="637B4F97"/>
    <w:rsid w:val="639D51D7"/>
    <w:rsid w:val="640E10A0"/>
    <w:rsid w:val="64155767"/>
    <w:rsid w:val="643248A8"/>
    <w:rsid w:val="648902CC"/>
    <w:rsid w:val="64BB2298"/>
    <w:rsid w:val="64FF5338"/>
    <w:rsid w:val="650C27D3"/>
    <w:rsid w:val="653603C7"/>
    <w:rsid w:val="65610F55"/>
    <w:rsid w:val="65652193"/>
    <w:rsid w:val="65921D4A"/>
    <w:rsid w:val="65D8197C"/>
    <w:rsid w:val="65DF280D"/>
    <w:rsid w:val="660F52D5"/>
    <w:rsid w:val="667D23F9"/>
    <w:rsid w:val="668205DC"/>
    <w:rsid w:val="66926DCD"/>
    <w:rsid w:val="669538E9"/>
    <w:rsid w:val="66A575B3"/>
    <w:rsid w:val="66AC1A2E"/>
    <w:rsid w:val="67331891"/>
    <w:rsid w:val="674A3FFD"/>
    <w:rsid w:val="677D08FC"/>
    <w:rsid w:val="67900A0C"/>
    <w:rsid w:val="67A15114"/>
    <w:rsid w:val="67C91414"/>
    <w:rsid w:val="67CE1353"/>
    <w:rsid w:val="67F43B54"/>
    <w:rsid w:val="681E156E"/>
    <w:rsid w:val="683E6470"/>
    <w:rsid w:val="68453A04"/>
    <w:rsid w:val="68B60502"/>
    <w:rsid w:val="68C9361A"/>
    <w:rsid w:val="68E33B32"/>
    <w:rsid w:val="69063EE7"/>
    <w:rsid w:val="6941263F"/>
    <w:rsid w:val="69B70A15"/>
    <w:rsid w:val="69FC3C7A"/>
    <w:rsid w:val="6A04256F"/>
    <w:rsid w:val="6A4A7866"/>
    <w:rsid w:val="6A507788"/>
    <w:rsid w:val="6A5421F1"/>
    <w:rsid w:val="6A6B32E3"/>
    <w:rsid w:val="6A7F02B5"/>
    <w:rsid w:val="6B2C4E32"/>
    <w:rsid w:val="6B4F5014"/>
    <w:rsid w:val="6B6F6FE4"/>
    <w:rsid w:val="6B9F489E"/>
    <w:rsid w:val="6BF370B5"/>
    <w:rsid w:val="6C894539"/>
    <w:rsid w:val="6CA16A6E"/>
    <w:rsid w:val="6CD62EEA"/>
    <w:rsid w:val="6D0F3965"/>
    <w:rsid w:val="6D757233"/>
    <w:rsid w:val="6DD0368F"/>
    <w:rsid w:val="6DEB21C5"/>
    <w:rsid w:val="6E657A29"/>
    <w:rsid w:val="6E834495"/>
    <w:rsid w:val="6EBA2A00"/>
    <w:rsid w:val="6EED148D"/>
    <w:rsid w:val="6F656D82"/>
    <w:rsid w:val="6FD5032F"/>
    <w:rsid w:val="6FDB5A96"/>
    <w:rsid w:val="6FE23E6C"/>
    <w:rsid w:val="6FEF2EF4"/>
    <w:rsid w:val="7005076B"/>
    <w:rsid w:val="70110F7A"/>
    <w:rsid w:val="70116664"/>
    <w:rsid w:val="702D34E9"/>
    <w:rsid w:val="705A25CC"/>
    <w:rsid w:val="70911B58"/>
    <w:rsid w:val="70A322A1"/>
    <w:rsid w:val="70B667D2"/>
    <w:rsid w:val="70D716AA"/>
    <w:rsid w:val="70E65061"/>
    <w:rsid w:val="710A5D62"/>
    <w:rsid w:val="71167702"/>
    <w:rsid w:val="7123769C"/>
    <w:rsid w:val="71494FDF"/>
    <w:rsid w:val="71DA0154"/>
    <w:rsid w:val="71ED738A"/>
    <w:rsid w:val="720D5967"/>
    <w:rsid w:val="7238577F"/>
    <w:rsid w:val="736A02E0"/>
    <w:rsid w:val="73C735CF"/>
    <w:rsid w:val="73EF5F11"/>
    <w:rsid w:val="741A4809"/>
    <w:rsid w:val="74381E4C"/>
    <w:rsid w:val="74537CD9"/>
    <w:rsid w:val="74B320FE"/>
    <w:rsid w:val="750428AF"/>
    <w:rsid w:val="75A325EB"/>
    <w:rsid w:val="75BC2D5C"/>
    <w:rsid w:val="76043584"/>
    <w:rsid w:val="76650680"/>
    <w:rsid w:val="76C6190C"/>
    <w:rsid w:val="76CB6FAD"/>
    <w:rsid w:val="773B68A8"/>
    <w:rsid w:val="77674067"/>
    <w:rsid w:val="776A35A6"/>
    <w:rsid w:val="779A511C"/>
    <w:rsid w:val="77C73C93"/>
    <w:rsid w:val="77E42D7E"/>
    <w:rsid w:val="77EC4243"/>
    <w:rsid w:val="77EF0C11"/>
    <w:rsid w:val="78184AA5"/>
    <w:rsid w:val="781974CC"/>
    <w:rsid w:val="783F3DFA"/>
    <w:rsid w:val="78BE216D"/>
    <w:rsid w:val="78CC4BE2"/>
    <w:rsid w:val="79110890"/>
    <w:rsid w:val="79206F6D"/>
    <w:rsid w:val="79336CA0"/>
    <w:rsid w:val="793E120E"/>
    <w:rsid w:val="7949607E"/>
    <w:rsid w:val="79CA02E9"/>
    <w:rsid w:val="7A061780"/>
    <w:rsid w:val="7A1078C1"/>
    <w:rsid w:val="7A477222"/>
    <w:rsid w:val="7A606334"/>
    <w:rsid w:val="7A7E7308"/>
    <w:rsid w:val="7AB3698A"/>
    <w:rsid w:val="7ACE626F"/>
    <w:rsid w:val="7AD14B28"/>
    <w:rsid w:val="7AD82524"/>
    <w:rsid w:val="7B674D62"/>
    <w:rsid w:val="7B9E6212"/>
    <w:rsid w:val="7B9E7BB6"/>
    <w:rsid w:val="7BB94CDD"/>
    <w:rsid w:val="7BC259AA"/>
    <w:rsid w:val="7BC31F8C"/>
    <w:rsid w:val="7BFF5149"/>
    <w:rsid w:val="7C344684"/>
    <w:rsid w:val="7C4411C4"/>
    <w:rsid w:val="7C75312C"/>
    <w:rsid w:val="7C77204C"/>
    <w:rsid w:val="7CA70E9A"/>
    <w:rsid w:val="7CF7123D"/>
    <w:rsid w:val="7D0A1F2E"/>
    <w:rsid w:val="7D2D45C4"/>
    <w:rsid w:val="7D2D6BCE"/>
    <w:rsid w:val="7D592820"/>
    <w:rsid w:val="7D965A4F"/>
    <w:rsid w:val="7DCD0552"/>
    <w:rsid w:val="7DF70FE2"/>
    <w:rsid w:val="7E111BB1"/>
    <w:rsid w:val="7E1B276B"/>
    <w:rsid w:val="7E4F57BF"/>
    <w:rsid w:val="7E672BE1"/>
    <w:rsid w:val="7E6C32EE"/>
    <w:rsid w:val="7E956A07"/>
    <w:rsid w:val="7EAC29F3"/>
    <w:rsid w:val="7EB363BB"/>
    <w:rsid w:val="7EC85602"/>
    <w:rsid w:val="7EE600B6"/>
    <w:rsid w:val="7EEF71C5"/>
    <w:rsid w:val="7F1A6906"/>
    <w:rsid w:val="7FBE4B73"/>
    <w:rsid w:val="7FC83FF1"/>
    <w:rsid w:val="7FE9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0"/>
      <w:ind w:left="0" w:leftChars="0" w:firstLine="420" w:firstLineChars="262"/>
    </w:pPr>
    <w:rPr>
      <w:rFonts w:hint="default" w:ascii="宋体" w:hAnsi="Calibri"/>
      <w:b/>
      <w:sz w:val="24"/>
      <w:szCs w:val="24"/>
    </w:rPr>
  </w:style>
  <w:style w:type="paragraph" w:styleId="3">
    <w:name w:val="Body Text Indent"/>
    <w:basedOn w:val="1"/>
    <w:next w:val="2"/>
    <w:qFormat/>
    <w:uiPriority w:val="0"/>
    <w:pPr>
      <w:widowControl/>
      <w:spacing w:before="0" w:after="0" w:line="360" w:lineRule="auto"/>
      <w:ind w:left="0" w:right="0" w:firstLine="640" w:firstLineChars="200"/>
      <w:jc w:val="both"/>
    </w:pPr>
    <w:rPr>
      <w:rFonts w:ascii="Times New Roman" w:hAnsi="Times New Roman" w:eastAsia="黑体" w:cs="Times New Roman"/>
      <w:kern w:val="0"/>
      <w:sz w:val="3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2606</Words>
  <Characters>2784</Characters>
  <Lines>0</Lines>
  <Paragraphs>0</Paragraphs>
  <TotalTime>34</TotalTime>
  <ScaleCrop>false</ScaleCrop>
  <LinksUpToDate>false</LinksUpToDate>
  <CharactersWithSpaces>2877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2022-06-15T02:10:00Z</dcterms:created>
  <dc:creator>Administrator</dc:creator>
  <cp:lastModifiedBy>孟</cp:lastModifiedBy>
  <dcterms:modified xsi:type="dcterms:W3CDTF">2025-08-29T07:46:44Z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DB22571BA93448C9B10268170C0E7D57_13</vt:lpwstr>
  </property>
  <property fmtid="{D5CDD505-2E9C-101B-9397-08002B2CF9AE}" pid="4" name="KSOTemplateDocerSaveRecord">
    <vt:lpwstr>eyJoZGlkIjoiZDJmNjE4NGY4OGY1ZTAwZWY1M2FkMWNiMzA2OTBhMTUiLCJ1c2VySWQiOiI0NDE2NDU0NTgifQ==</vt:lpwstr>
  </property>
</Properties>
</file>