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0E7E" w14:textId="77777777" w:rsidR="00745ADE" w:rsidRPr="00EB2DCA" w:rsidRDefault="00745ADE" w:rsidP="00DC6E52">
      <w:pPr>
        <w:adjustRightInd w:val="0"/>
        <w:spacing w:line="360" w:lineRule="auto"/>
        <w:jc w:val="center"/>
        <w:rPr>
          <w:rFonts w:ascii="黑体" w:eastAsia="黑体" w:hAnsi="黑体" w:cs="Times New Roman" w:hint="eastAsia"/>
          <w:b/>
          <w:color w:val="FF0000"/>
          <w:sz w:val="36"/>
          <w:szCs w:val="36"/>
        </w:rPr>
      </w:pPr>
      <w:r w:rsidRPr="00EB2DCA">
        <w:rPr>
          <w:rFonts w:ascii="黑体" w:eastAsia="黑体" w:hAnsi="黑体" w:cs="Times New Roman" w:hint="eastAsia"/>
          <w:b/>
          <w:color w:val="FF0000"/>
          <w:sz w:val="36"/>
          <w:szCs w:val="36"/>
        </w:rPr>
        <w:t>青岛汇金通电力设备股份有限公司</w:t>
      </w:r>
    </w:p>
    <w:p w14:paraId="16C0BAB0" w14:textId="357B158A" w:rsidR="00D406C1" w:rsidRPr="00EB2DCA" w:rsidRDefault="00F0717C" w:rsidP="00DC6E52">
      <w:pPr>
        <w:adjustRightInd w:val="0"/>
        <w:spacing w:line="360" w:lineRule="auto"/>
        <w:jc w:val="center"/>
        <w:rPr>
          <w:rFonts w:ascii="黑体" w:eastAsia="黑体" w:hAnsi="黑体" w:cs="Times New Roman" w:hint="eastAsia"/>
          <w:b/>
          <w:color w:val="FF0000"/>
          <w:sz w:val="36"/>
          <w:szCs w:val="36"/>
        </w:rPr>
      </w:pPr>
      <w:r>
        <w:rPr>
          <w:rFonts w:ascii="黑体" w:eastAsia="黑体" w:hAnsi="黑体" w:cs="Times New Roman" w:hint="eastAsia"/>
          <w:b/>
          <w:color w:val="FF0000"/>
          <w:sz w:val="36"/>
          <w:szCs w:val="36"/>
        </w:rPr>
        <w:t>2025年半年度业绩说明会</w:t>
      </w:r>
      <w:r w:rsidR="00745ADE" w:rsidRPr="00EB2DCA">
        <w:rPr>
          <w:rFonts w:ascii="黑体" w:eastAsia="黑体" w:hAnsi="黑体" w:cs="Times New Roman" w:hint="eastAsia"/>
          <w:b/>
          <w:color w:val="FF0000"/>
          <w:sz w:val="36"/>
          <w:szCs w:val="36"/>
        </w:rPr>
        <w:t>召开情况</w:t>
      </w:r>
    </w:p>
    <w:p w14:paraId="7AC6AD47" w14:textId="77777777" w:rsidR="00EB2DCA" w:rsidRDefault="00EB2DCA" w:rsidP="00DC6E52">
      <w:pPr>
        <w:widowControl/>
        <w:ind w:firstLineChars="200" w:firstLine="480"/>
        <w:rPr>
          <w:rFonts w:asciiTheme="minorEastAsia" w:hAnsiTheme="minorEastAsia" w:cs="Arial" w:hint="eastAsia"/>
          <w:kern w:val="0"/>
          <w:sz w:val="24"/>
          <w:szCs w:val="20"/>
        </w:rPr>
      </w:pPr>
    </w:p>
    <w:p w14:paraId="32F2779A" w14:textId="700EBBA6" w:rsidR="00455D11" w:rsidRDefault="00745ADE" w:rsidP="00F0717C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0"/>
        </w:rPr>
      </w:pP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青岛汇金通电力设备股份有限公司（以下简称“公司”）于</w:t>
      </w:r>
      <w:bookmarkStart w:id="0" w:name="_Hlk194401177"/>
      <w:r w:rsidR="00D03E00" w:rsidRPr="00D03E00">
        <w:rPr>
          <w:rFonts w:asciiTheme="minorEastAsia" w:hAnsiTheme="minorEastAsia" w:hint="eastAsia"/>
          <w:color w:val="000000" w:themeColor="text1"/>
          <w:sz w:val="24"/>
          <w:szCs w:val="24"/>
        </w:rPr>
        <w:t>2025年</w:t>
      </w:r>
      <w:r w:rsidR="00F0717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D03E00" w:rsidRPr="00D03E00">
        <w:rPr>
          <w:rFonts w:asciiTheme="minorEastAsia" w:hAnsiTheme="minorEastAsia" w:hint="eastAsia"/>
          <w:color w:val="000000" w:themeColor="text1"/>
          <w:sz w:val="24"/>
          <w:szCs w:val="24"/>
        </w:rPr>
        <w:t>月2</w:t>
      </w:r>
      <w:r w:rsidR="00F0717C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="00D03E00" w:rsidRPr="00D03E00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bookmarkEnd w:id="0"/>
      <w:r w:rsidR="00D03E00" w:rsidRPr="00D03E00">
        <w:rPr>
          <w:rFonts w:asciiTheme="minorEastAsia" w:hAnsiTheme="minorEastAsia" w:hint="eastAsia"/>
          <w:color w:val="000000" w:themeColor="text1"/>
          <w:sz w:val="24"/>
          <w:szCs w:val="24"/>
        </w:rPr>
        <w:t>15:00-16:</w:t>
      </w:r>
      <w:r w:rsidR="00F0717C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="00D03E00" w:rsidRPr="00D03E00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在</w:t>
      </w:r>
      <w:r w:rsidR="006162D0" w:rsidRPr="002A7A9B">
        <w:rPr>
          <w:rFonts w:ascii="宋体" w:hAnsi="宋体" w:hint="eastAsia"/>
          <w:color w:val="000000" w:themeColor="text1"/>
          <w:sz w:val="24"/>
          <w:szCs w:val="24"/>
        </w:rPr>
        <w:t>上海证券交易所上证路演中心（网址：</w:t>
      </w:r>
      <w:r w:rsidR="00F0717C" w:rsidRPr="00F0717C">
        <w:rPr>
          <w:rFonts w:ascii="Times New Roman" w:hAnsi="Times New Roman" w:cs="Times New Roman"/>
          <w:color w:val="000000" w:themeColor="text1"/>
          <w:sz w:val="24"/>
          <w:szCs w:val="24"/>
        </w:rPr>
        <w:t>https://roadshow.sseinfo.com/</w:t>
      </w:r>
      <w:r w:rsidR="006162D0" w:rsidRPr="002A7A9B">
        <w:rPr>
          <w:rFonts w:ascii="宋体" w:hAnsi="宋体" w:hint="eastAsia"/>
          <w:color w:val="000000" w:themeColor="text1"/>
          <w:sz w:val="24"/>
          <w:szCs w:val="24"/>
        </w:rPr>
        <w:t>）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以</w:t>
      </w:r>
      <w:r w:rsidR="006938FA" w:rsidRPr="002A7A9B">
        <w:rPr>
          <w:rFonts w:asciiTheme="minorEastAsia" w:hAnsiTheme="minorEastAsia" w:cs="Arial" w:hint="eastAsia"/>
          <w:kern w:val="0"/>
          <w:sz w:val="24"/>
          <w:szCs w:val="20"/>
        </w:rPr>
        <w:t>视频录播和网络互动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方式召开“公司</w:t>
      </w:r>
      <w:r w:rsidR="00F0717C">
        <w:rPr>
          <w:rFonts w:ascii="宋体" w:hAnsi="宋体" w:hint="eastAsia"/>
          <w:color w:val="000000"/>
          <w:sz w:val="24"/>
          <w:szCs w:val="28"/>
        </w:rPr>
        <w:t>2025年半年度业绩说明会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”。关于本次说明会的召开事项，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详见公司于</w:t>
      </w:r>
      <w:r w:rsidR="00D03E00" w:rsidRPr="00D03E00">
        <w:rPr>
          <w:rFonts w:asciiTheme="minorEastAsia" w:hAnsiTheme="minorEastAsia" w:cs="Arial" w:hint="eastAsia"/>
          <w:kern w:val="0"/>
          <w:sz w:val="24"/>
          <w:szCs w:val="20"/>
        </w:rPr>
        <w:t>2025年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8</w:t>
      </w:r>
      <w:r w:rsidR="00D03E00" w:rsidRPr="00D03E00">
        <w:rPr>
          <w:rFonts w:asciiTheme="minorEastAsia" w:hAnsiTheme="minorEastAsia" w:cs="Arial" w:hint="eastAsia"/>
          <w:kern w:val="0"/>
          <w:sz w:val="24"/>
          <w:szCs w:val="20"/>
        </w:rPr>
        <w:t>月2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3</w:t>
      </w:r>
      <w:r w:rsidR="00D03E00" w:rsidRPr="00D03E00">
        <w:rPr>
          <w:rFonts w:asciiTheme="minorEastAsia" w:hAnsiTheme="minorEastAsia" w:cs="Arial" w:hint="eastAsia"/>
          <w:kern w:val="0"/>
          <w:sz w:val="24"/>
          <w:szCs w:val="20"/>
        </w:rPr>
        <w:t>日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在上海证券交易所（</w:t>
      </w:r>
      <w:r w:rsidR="006C7ECE" w:rsidRPr="002A7A9B">
        <w:rPr>
          <w:rFonts w:ascii="Times New Roman" w:hAnsi="Times New Roman" w:cs="Times New Roman"/>
          <w:kern w:val="0"/>
          <w:sz w:val="24"/>
          <w:szCs w:val="20"/>
        </w:rPr>
        <w:t>www.sse.com.cn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）披露的《青岛汇金通电力设备股份有限公司</w:t>
      </w:r>
      <w:r w:rsidR="00F0717C" w:rsidRPr="00F0717C">
        <w:rPr>
          <w:rFonts w:asciiTheme="minorEastAsia" w:hAnsiTheme="minorEastAsia" w:cs="Arial" w:hint="eastAsia"/>
          <w:kern w:val="0"/>
          <w:sz w:val="24"/>
          <w:szCs w:val="20"/>
        </w:rPr>
        <w:t>关于召开2025年半年度业绩说明会的公告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》（公告编号</w:t>
      </w:r>
      <w:r w:rsidR="006C7ECE" w:rsidRPr="002A7A9B">
        <w:rPr>
          <w:rFonts w:asciiTheme="minorEastAsia" w:hAnsiTheme="minorEastAsia" w:cs="Arial"/>
          <w:kern w:val="0"/>
          <w:sz w:val="24"/>
          <w:szCs w:val="20"/>
        </w:rPr>
        <w:t>：</w:t>
      </w:r>
      <w:r w:rsidR="00D03E00" w:rsidRPr="00D03E00">
        <w:rPr>
          <w:rFonts w:asciiTheme="minorEastAsia" w:hAnsiTheme="minorEastAsia" w:cs="Arial"/>
          <w:kern w:val="0"/>
          <w:sz w:val="24"/>
          <w:szCs w:val="20"/>
        </w:rPr>
        <w:t>2025-0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43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）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。</w:t>
      </w:r>
    </w:p>
    <w:p w14:paraId="1AE31DB3" w14:textId="77777777" w:rsidR="001E574C" w:rsidRPr="007231DE" w:rsidRDefault="001E574C" w:rsidP="002E5B52">
      <w:pPr>
        <w:widowControl/>
        <w:spacing w:beforeLines="30" w:before="93" w:line="360" w:lineRule="auto"/>
        <w:ind w:firstLineChars="200" w:firstLine="482"/>
        <w:rPr>
          <w:rFonts w:asciiTheme="minorEastAsia" w:hAnsiTheme="minorEastAsia" w:cs="Arial" w:hint="eastAsia"/>
          <w:b/>
          <w:kern w:val="0"/>
          <w:sz w:val="24"/>
          <w:szCs w:val="20"/>
        </w:rPr>
      </w:pPr>
      <w:r w:rsidRPr="007231DE">
        <w:rPr>
          <w:rFonts w:asciiTheme="minorEastAsia" w:hAnsiTheme="minorEastAsia" w:cs="Arial" w:hint="eastAsia"/>
          <w:b/>
          <w:kern w:val="0"/>
          <w:sz w:val="24"/>
          <w:szCs w:val="20"/>
        </w:rPr>
        <w:t>一、本次</w:t>
      </w:r>
      <w:r w:rsidR="006162D0" w:rsidRPr="006162D0">
        <w:rPr>
          <w:rFonts w:asciiTheme="minorEastAsia" w:hAnsiTheme="minorEastAsia" w:cs="Arial" w:hint="eastAsia"/>
          <w:b/>
          <w:kern w:val="0"/>
          <w:sz w:val="24"/>
          <w:szCs w:val="20"/>
        </w:rPr>
        <w:t>业绩说明会</w:t>
      </w:r>
      <w:r w:rsidRPr="007231DE">
        <w:rPr>
          <w:rFonts w:asciiTheme="minorEastAsia" w:hAnsiTheme="minorEastAsia" w:cs="Arial" w:hint="eastAsia"/>
          <w:b/>
          <w:kern w:val="0"/>
          <w:sz w:val="24"/>
          <w:szCs w:val="20"/>
        </w:rPr>
        <w:t>召开情况</w:t>
      </w:r>
    </w:p>
    <w:p w14:paraId="15F70BD6" w14:textId="18DBCF1B" w:rsidR="00D406C1" w:rsidRPr="007231DE" w:rsidRDefault="00D03E00" w:rsidP="002E5B52">
      <w:pPr>
        <w:widowControl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0"/>
        </w:rPr>
      </w:pPr>
      <w:r w:rsidRPr="00D03E00">
        <w:rPr>
          <w:rFonts w:asciiTheme="minorEastAsia" w:hAnsiTheme="minorEastAsia" w:cs="Arial" w:hint="eastAsia"/>
          <w:kern w:val="0"/>
          <w:sz w:val="24"/>
          <w:szCs w:val="20"/>
        </w:rPr>
        <w:t>2025年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8</w:t>
      </w:r>
      <w:r w:rsidRPr="00D03E00">
        <w:rPr>
          <w:rFonts w:asciiTheme="minorEastAsia" w:hAnsiTheme="minorEastAsia" w:cs="Arial" w:hint="eastAsia"/>
          <w:kern w:val="0"/>
          <w:sz w:val="24"/>
          <w:szCs w:val="20"/>
        </w:rPr>
        <w:t>月2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9</w:t>
      </w:r>
      <w:r w:rsidRPr="00D03E00">
        <w:rPr>
          <w:rFonts w:asciiTheme="minorEastAsia" w:hAnsiTheme="minorEastAsia" w:cs="Arial" w:hint="eastAsia"/>
          <w:kern w:val="0"/>
          <w:sz w:val="24"/>
          <w:szCs w:val="20"/>
        </w:rPr>
        <w:t>日</w:t>
      </w:r>
      <w:r w:rsidR="001E574C" w:rsidRPr="002A7A9B">
        <w:rPr>
          <w:rFonts w:asciiTheme="minorEastAsia" w:hAnsiTheme="minorEastAsia" w:cs="Arial" w:hint="eastAsia"/>
          <w:kern w:val="0"/>
          <w:sz w:val="24"/>
          <w:szCs w:val="20"/>
        </w:rPr>
        <w:t>，公司</w:t>
      </w:r>
      <w:r w:rsidRPr="00D03E00">
        <w:rPr>
          <w:rFonts w:asciiTheme="minorEastAsia" w:hAnsiTheme="minorEastAsia" w:cs="Arial" w:hint="eastAsia"/>
          <w:kern w:val="0"/>
          <w:sz w:val="24"/>
          <w:szCs w:val="20"/>
        </w:rPr>
        <w:t>董事长李明东、总经理张春晖、独立董事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雷志卫</w:t>
      </w:r>
      <w:r w:rsidRPr="00D03E00">
        <w:rPr>
          <w:rFonts w:asciiTheme="minorEastAsia" w:hAnsiTheme="minorEastAsia" w:cs="Arial" w:hint="eastAsia"/>
          <w:kern w:val="0"/>
          <w:sz w:val="24"/>
          <w:szCs w:val="20"/>
        </w:rPr>
        <w:t>、财务总监朱贵营、董事会秘书朱芳莹</w:t>
      </w:r>
      <w:r w:rsidR="001E574C" w:rsidRPr="002A7A9B">
        <w:rPr>
          <w:rFonts w:asciiTheme="minorEastAsia" w:hAnsiTheme="minorEastAsia" w:cs="Arial" w:hint="eastAsia"/>
          <w:kern w:val="0"/>
          <w:sz w:val="24"/>
          <w:szCs w:val="20"/>
        </w:rPr>
        <w:t>出席了本次说明会。公司与投资者进行了互动交流和沟通，就投资者普遍关注的问题在信息披露允许的范围内进行了回答。</w:t>
      </w:r>
    </w:p>
    <w:p w14:paraId="418DBFDF" w14:textId="77777777" w:rsidR="001E574C" w:rsidRPr="00FF1A65" w:rsidRDefault="001E574C" w:rsidP="002E5B52">
      <w:pPr>
        <w:widowControl/>
        <w:spacing w:beforeLines="50" w:before="156" w:line="360" w:lineRule="auto"/>
        <w:ind w:firstLineChars="200" w:firstLine="482"/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二、本次</w:t>
      </w:r>
      <w:r w:rsidR="006162D0" w:rsidRPr="006162D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业绩说明会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投资者提出的主要问题及公司回复情况</w:t>
      </w:r>
    </w:p>
    <w:p w14:paraId="4EB35B4D" w14:textId="09E26B8C" w:rsidR="00843A36" w:rsidRPr="00B421F8" w:rsidRDefault="00843A36" w:rsidP="00843A36">
      <w:pPr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1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Pr="00B421F8">
        <w:rPr>
          <w:rFonts w:ascii="宋体"/>
          <w:b/>
          <w:bCs/>
          <w:sz w:val="24"/>
        </w:rPr>
        <w:t>公司成立新的子公司是有新的业务布局吗?</w:t>
      </w:r>
    </w:p>
    <w:p w14:paraId="51C27D87" w14:textId="0B93A6BD" w:rsidR="00843A36" w:rsidRPr="00B421F8" w:rsidRDefault="00843A36" w:rsidP="00843A36">
      <w:pPr>
        <w:spacing w:line="360" w:lineRule="auto"/>
        <w:ind w:firstLineChars="200" w:firstLine="482"/>
        <w:rPr>
          <w:rFonts w:ascii="宋体"/>
          <w:sz w:val="24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>
        <w:rPr>
          <w:rFonts w:ascii="宋体"/>
          <w:sz w:val="24"/>
        </w:rPr>
        <w:t>公司本次投资设立全资子公司是基于公司战略布局及业务发展需要，有利于提升公司综合竞争能力。</w:t>
      </w:r>
    </w:p>
    <w:p w14:paraId="2D5674BE" w14:textId="4E44A29D" w:rsidR="00843A36" w:rsidRPr="00B421F8" w:rsidRDefault="00843A36" w:rsidP="00843A36">
      <w:pPr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Pr="00B421F8">
        <w:rPr>
          <w:rFonts w:ascii="宋体"/>
          <w:b/>
          <w:bCs/>
          <w:sz w:val="24"/>
        </w:rPr>
        <w:t>公司半年报业绩主要因为钢材降价的影响吗?</w:t>
      </w:r>
    </w:p>
    <w:p w14:paraId="68C9688D" w14:textId="50A9A19D" w:rsidR="00843A36" w:rsidRPr="00B421F8" w:rsidRDefault="00843A36" w:rsidP="00843A36">
      <w:pPr>
        <w:spacing w:line="360" w:lineRule="auto"/>
        <w:ind w:firstLineChars="200" w:firstLine="482"/>
        <w:rPr>
          <w:rFonts w:ascii="宋体"/>
          <w:sz w:val="24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>
        <w:rPr>
          <w:rFonts w:ascii="宋体"/>
          <w:sz w:val="24"/>
        </w:rPr>
        <w:t>2025年上半年，公司实现营业收入200,047.74万元，较上年同期下降2.68%，归属于上市公司股东的净利润6,145.28万元，较上年同期增长11.87%。主要原因为：报告期主营产品销售数量较上年同期增长4.55%，平均销售价格下降5.45%，导致本期营业收入较上年同期下降2.68%；主要原材料价格较上年同期有所下降，致主营业务产品毛利率较上年同期上升2.54个百分点。</w:t>
      </w:r>
    </w:p>
    <w:p w14:paraId="7606B183" w14:textId="3A1F4930" w:rsidR="007C16D1" w:rsidRPr="00B421F8" w:rsidRDefault="00843A36" w:rsidP="00B421F8">
      <w:pPr>
        <w:spacing w:line="360" w:lineRule="auto"/>
        <w:ind w:firstLineChars="200" w:firstLine="482"/>
        <w:rPr>
          <w:b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3</w:t>
      </w:r>
      <w:r w:rsidR="007C16D1" w:rsidRPr="00B421F8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、</w:t>
      </w:r>
      <w:r w:rsidR="00B421F8" w:rsidRPr="00B421F8">
        <w:rPr>
          <w:rFonts w:ascii="宋体"/>
          <w:b/>
          <w:sz w:val="24"/>
        </w:rPr>
        <w:t>公司前十大股东有没有新进机构增持?</w:t>
      </w:r>
    </w:p>
    <w:p w14:paraId="79D4F72E" w14:textId="703F7230" w:rsidR="00902E71" w:rsidRPr="00B421F8" w:rsidRDefault="00843A36" w:rsidP="00B421F8">
      <w:pPr>
        <w:spacing w:line="360" w:lineRule="auto"/>
        <w:ind w:firstLineChars="200" w:firstLine="482"/>
        <w:rPr>
          <w:rFonts w:ascii="宋体"/>
          <w:sz w:val="24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="007C16D1"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B421F8">
        <w:rPr>
          <w:rFonts w:ascii="宋体"/>
          <w:sz w:val="24"/>
        </w:rPr>
        <w:t>2025年6月30日公司前十大股东及持股情况如下：河北津西钢铁集团股份有限公司持股27.75%、刘锋持股15.85%、天津安塞资产管理有限公司持股12.75%、路遥持股2.12%、黄邢凤持股2%、刘艳华持股1.72%、姚杨持股0.78%、万清华持股0.73%、吴唯清持股0.51%、陈建持股0.44%。</w:t>
      </w:r>
      <w:r w:rsidR="00B421F8" w:rsidRPr="00B421F8">
        <w:rPr>
          <w:rFonts w:ascii="宋体" w:hint="eastAsia"/>
          <w:sz w:val="24"/>
        </w:rPr>
        <w:t>具体情况详见公司在上海证券交易所网站披露的《2025年半年度报告》</w:t>
      </w:r>
      <w:r w:rsidR="00B421F8">
        <w:rPr>
          <w:rFonts w:ascii="宋体" w:hint="eastAsia"/>
          <w:sz w:val="24"/>
        </w:rPr>
        <w:t>。</w:t>
      </w:r>
    </w:p>
    <w:p w14:paraId="7A1BA501" w14:textId="27D064E8" w:rsidR="00906F84" w:rsidRPr="00B421F8" w:rsidRDefault="00843A36" w:rsidP="00B421F8">
      <w:pPr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lastRenderedPageBreak/>
        <w:t>4</w:t>
      </w:r>
      <w:r w:rsidR="00906F84"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、</w:t>
      </w:r>
      <w:r w:rsidR="00B421F8" w:rsidRPr="00B421F8">
        <w:rPr>
          <w:rFonts w:ascii="宋体"/>
          <w:b/>
          <w:bCs/>
          <w:sz w:val="24"/>
        </w:rPr>
        <w:t>请公司回复一下今天的股东人数</w:t>
      </w:r>
      <w:r>
        <w:rPr>
          <w:rFonts w:ascii="宋体" w:hint="eastAsia"/>
          <w:b/>
          <w:bCs/>
          <w:sz w:val="24"/>
        </w:rPr>
        <w:t>。</w:t>
      </w:r>
    </w:p>
    <w:p w14:paraId="11961CF7" w14:textId="21FBF836" w:rsidR="00906F84" w:rsidRPr="00B421F8" w:rsidRDefault="00843A36" w:rsidP="00B421F8">
      <w:pPr>
        <w:spacing w:line="360" w:lineRule="auto"/>
        <w:ind w:firstLineChars="200" w:firstLine="482"/>
        <w:rPr>
          <w:rFonts w:ascii="宋体"/>
          <w:sz w:val="24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B421F8">
        <w:rPr>
          <w:rFonts w:ascii="宋体"/>
          <w:sz w:val="24"/>
        </w:rPr>
        <w:t>中国证券登记结算有限责任公司向公司提供每月10日、20日及最后一个交易日的股东数据。公司最近一期（2025年8月20日）股东总数22418户，供您参考</w:t>
      </w:r>
      <w:r w:rsidR="007A73F1">
        <w:rPr>
          <w:rFonts w:ascii="宋体" w:hint="eastAsia"/>
          <w:sz w:val="24"/>
        </w:rPr>
        <w:t>。</w:t>
      </w:r>
    </w:p>
    <w:p w14:paraId="35AFFE98" w14:textId="51E534BB" w:rsidR="00D03E00" w:rsidRPr="00B421F8" w:rsidRDefault="00D03E00" w:rsidP="00B421F8">
      <w:pPr>
        <w:widowControl/>
        <w:spacing w:line="360" w:lineRule="auto"/>
        <w:ind w:firstLineChars="200" w:firstLine="482"/>
        <w:rPr>
          <w:rFonts w:asciiTheme="minorEastAsia" w:hAnsiTheme="minorEastAsia" w:cs="Arial" w:hint="eastAsia"/>
          <w:b/>
          <w:bCs/>
          <w:color w:val="000000" w:themeColor="text1"/>
          <w:kern w:val="0"/>
          <w:sz w:val="24"/>
          <w:szCs w:val="20"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5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、</w:t>
      </w:r>
      <w:r w:rsidR="00B421F8" w:rsidRPr="00B421F8">
        <w:rPr>
          <w:rFonts w:ascii="宋体"/>
          <w:b/>
          <w:bCs/>
          <w:sz w:val="24"/>
        </w:rPr>
        <w:t>公司中报显示付息债务比例高达52.14%，速动比率仅1.02，短期偿债压力较大。请问管理层有何具体措施优化债务结构、降低财务风险？</w:t>
      </w:r>
    </w:p>
    <w:p w14:paraId="3BC6D60D" w14:textId="00BBF26D" w:rsidR="00D03E00" w:rsidRPr="00B421F8" w:rsidRDefault="00843A36" w:rsidP="00B421F8">
      <w:pPr>
        <w:spacing w:line="360" w:lineRule="auto"/>
        <w:ind w:firstLineChars="200" w:firstLine="482"/>
        <w:rPr>
          <w:rFonts w:ascii="宋体"/>
          <w:sz w:val="24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B421F8">
        <w:rPr>
          <w:rFonts w:ascii="宋体"/>
          <w:sz w:val="24"/>
        </w:rPr>
        <w:t>公司正在积极调整债务结构，以期持续降低有息负债比例和财务费用。2025年半年度财务费用较上年同期下降31.21%。</w:t>
      </w:r>
    </w:p>
    <w:p w14:paraId="560E87DD" w14:textId="6EA88437" w:rsidR="00D03E00" w:rsidRPr="00B421F8" w:rsidRDefault="00D03E00" w:rsidP="00B421F8">
      <w:pPr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6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、</w:t>
      </w:r>
      <w:r w:rsidR="00B421F8" w:rsidRPr="00B421F8">
        <w:rPr>
          <w:rFonts w:ascii="宋体"/>
          <w:b/>
          <w:bCs/>
          <w:sz w:val="24"/>
        </w:rPr>
        <w:t>目前四大基地（青岛、重庆、泰州、南宁）的产能利用率如何？</w:t>
      </w:r>
    </w:p>
    <w:p w14:paraId="067F0CA5" w14:textId="555AEBB4" w:rsidR="00D03E00" w:rsidRPr="00B421F8" w:rsidRDefault="00843A36" w:rsidP="00B421F8">
      <w:pPr>
        <w:spacing w:line="360" w:lineRule="auto"/>
        <w:ind w:firstLineChars="200" w:firstLine="482"/>
        <w:rPr>
          <w:rFonts w:ascii="宋体"/>
          <w:sz w:val="24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B421F8">
        <w:rPr>
          <w:rFonts w:ascii="宋体"/>
          <w:sz w:val="24"/>
        </w:rPr>
        <w:t>公司产能利用率受宏观经济、行业政策、订单及产品结构情况等因素影响，不同时期的产能利用率情况会有所不同。目前公司产能利用率较高。</w:t>
      </w:r>
    </w:p>
    <w:p w14:paraId="5314C3DF" w14:textId="3CBE6153" w:rsidR="00D03E00" w:rsidRPr="00B421F8" w:rsidRDefault="00D03E00" w:rsidP="00B421F8">
      <w:pPr>
        <w:spacing w:line="360" w:lineRule="auto"/>
        <w:ind w:firstLineChars="200" w:firstLine="482"/>
        <w:rPr>
          <w:b/>
          <w:bCs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7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B421F8" w:rsidRPr="00B421F8">
        <w:rPr>
          <w:rFonts w:ascii="宋体"/>
          <w:b/>
          <w:bCs/>
          <w:sz w:val="24"/>
        </w:rPr>
        <w:t>请问今年中期分红是否会因现金流压力而调整？</w:t>
      </w:r>
    </w:p>
    <w:p w14:paraId="25CD86C4" w14:textId="48A61DC2" w:rsidR="00B421F8" w:rsidRDefault="00843A36" w:rsidP="00B421F8">
      <w:pPr>
        <w:spacing w:line="360" w:lineRule="auto"/>
        <w:ind w:firstLineChars="200" w:firstLine="482"/>
        <w:rPr>
          <w:rFonts w:ascii="宋体"/>
          <w:sz w:val="24"/>
        </w:rPr>
      </w:pPr>
      <w:r w:rsidRPr="00843A36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回复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B421F8">
        <w:rPr>
          <w:rFonts w:ascii="宋体"/>
          <w:sz w:val="24"/>
        </w:rPr>
        <w:t>公司高度重视股东回报，在符合法律法规和公司章程规定的现金分红条件前提下，公司利润分配方案会综合考虑公司长远发展和短期经营发展实际，统筹考量公司中短期资金需求状况及当前负债状况，从有利于公司发展和股东回报的角度制定。</w:t>
      </w:r>
    </w:p>
    <w:p w14:paraId="76435E9B" w14:textId="77777777" w:rsidR="007D293E" w:rsidRDefault="007D293E" w:rsidP="007D293E">
      <w:pPr>
        <w:widowControl/>
        <w:tabs>
          <w:tab w:val="center" w:pos="4153"/>
          <w:tab w:val="right" w:pos="8306"/>
        </w:tabs>
        <w:spacing w:line="360" w:lineRule="auto"/>
        <w:jc w:val="left"/>
        <w:rPr>
          <w:rFonts w:asciiTheme="minorEastAsia" w:hAnsiTheme="minorEastAsia" w:cs="Arial" w:hint="eastAsia"/>
          <w:kern w:val="0"/>
          <w:sz w:val="24"/>
          <w:szCs w:val="20"/>
        </w:rPr>
      </w:pPr>
      <w:r>
        <w:rPr>
          <w:rFonts w:asciiTheme="minorEastAsia" w:hAnsiTheme="minorEastAsia" w:cs="Arial"/>
          <w:kern w:val="0"/>
          <w:sz w:val="24"/>
          <w:szCs w:val="20"/>
        </w:rPr>
        <w:tab/>
      </w:r>
    </w:p>
    <w:p w14:paraId="17205EA3" w14:textId="11914624" w:rsidR="003B71C4" w:rsidRPr="007231DE" w:rsidRDefault="007D293E" w:rsidP="007D293E">
      <w:pPr>
        <w:widowControl/>
        <w:tabs>
          <w:tab w:val="center" w:pos="4153"/>
          <w:tab w:val="right" w:pos="8306"/>
        </w:tabs>
        <w:spacing w:beforeLines="50" w:before="156" w:line="360" w:lineRule="auto"/>
        <w:jc w:val="right"/>
        <w:rPr>
          <w:rFonts w:asciiTheme="minorEastAsia" w:hAnsiTheme="minorEastAsia" w:cs="Arial" w:hint="eastAsia"/>
          <w:kern w:val="0"/>
          <w:sz w:val="24"/>
          <w:szCs w:val="20"/>
        </w:rPr>
      </w:pPr>
      <w:r>
        <w:rPr>
          <w:rFonts w:asciiTheme="minorEastAsia" w:hAnsiTheme="minorEastAsia" w:cs="Arial"/>
          <w:kern w:val="0"/>
          <w:sz w:val="24"/>
          <w:szCs w:val="20"/>
        </w:rPr>
        <w:tab/>
      </w:r>
      <w:r w:rsidR="003B71C4" w:rsidRPr="007231DE">
        <w:rPr>
          <w:rFonts w:asciiTheme="minorEastAsia" w:hAnsiTheme="minorEastAsia" w:cs="Arial" w:hint="eastAsia"/>
          <w:kern w:val="0"/>
          <w:sz w:val="24"/>
          <w:szCs w:val="20"/>
        </w:rPr>
        <w:t>青岛汇金通电力设备股份有限公司</w:t>
      </w:r>
    </w:p>
    <w:p w14:paraId="4FDB4A36" w14:textId="36D8F7EF" w:rsidR="003B71C4" w:rsidRPr="003B71C4" w:rsidRDefault="003B71C4" w:rsidP="00493EFD">
      <w:pPr>
        <w:widowControl/>
        <w:spacing w:line="360" w:lineRule="auto"/>
        <w:jc w:val="right"/>
        <w:rPr>
          <w:rFonts w:asciiTheme="minorEastAsia" w:hAnsiTheme="minorEastAsia" w:cs="Arial" w:hint="eastAsia"/>
          <w:kern w:val="0"/>
          <w:sz w:val="24"/>
          <w:szCs w:val="20"/>
        </w:rPr>
      </w:pPr>
      <w:r w:rsidRPr="007231DE">
        <w:rPr>
          <w:rFonts w:asciiTheme="minorEastAsia" w:hAnsiTheme="minorEastAsia" w:cs="Arial"/>
          <w:kern w:val="0"/>
          <w:sz w:val="24"/>
          <w:szCs w:val="20"/>
        </w:rPr>
        <w:t>20</w:t>
      </w:r>
      <w:r w:rsidRPr="002624C0">
        <w:rPr>
          <w:rFonts w:asciiTheme="minorEastAsia" w:hAnsiTheme="minorEastAsia" w:cs="Arial"/>
          <w:kern w:val="0"/>
          <w:sz w:val="24"/>
          <w:szCs w:val="20"/>
        </w:rPr>
        <w:t>2</w:t>
      </w:r>
      <w:r w:rsidR="00D03E00">
        <w:rPr>
          <w:rFonts w:asciiTheme="minorEastAsia" w:hAnsiTheme="minorEastAsia" w:cs="Arial" w:hint="eastAsia"/>
          <w:kern w:val="0"/>
          <w:sz w:val="24"/>
          <w:szCs w:val="20"/>
        </w:rPr>
        <w:t>5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年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8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月</w:t>
      </w:r>
      <w:r w:rsidR="00D03E00">
        <w:rPr>
          <w:rFonts w:asciiTheme="minorEastAsia" w:hAnsiTheme="minorEastAsia" w:cs="Arial" w:hint="eastAsia"/>
          <w:kern w:val="0"/>
          <w:sz w:val="24"/>
          <w:szCs w:val="20"/>
        </w:rPr>
        <w:t>2</w:t>
      </w:r>
      <w:r w:rsidR="00F0717C">
        <w:rPr>
          <w:rFonts w:asciiTheme="minorEastAsia" w:hAnsiTheme="minorEastAsia" w:cs="Arial" w:hint="eastAsia"/>
          <w:kern w:val="0"/>
          <w:sz w:val="24"/>
          <w:szCs w:val="20"/>
        </w:rPr>
        <w:t>9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日</w:t>
      </w:r>
    </w:p>
    <w:sectPr w:rsidR="003B71C4" w:rsidRPr="003B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C5C9" w14:textId="77777777" w:rsidR="00087B00" w:rsidRDefault="00087B00" w:rsidP="00FD25C4">
      <w:r>
        <w:separator/>
      </w:r>
    </w:p>
  </w:endnote>
  <w:endnote w:type="continuationSeparator" w:id="0">
    <w:p w14:paraId="24F23699" w14:textId="77777777" w:rsidR="00087B00" w:rsidRDefault="00087B00" w:rsidP="00F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368D" w14:textId="77777777" w:rsidR="00087B00" w:rsidRDefault="00087B00" w:rsidP="00FD25C4">
      <w:r>
        <w:separator/>
      </w:r>
    </w:p>
  </w:footnote>
  <w:footnote w:type="continuationSeparator" w:id="0">
    <w:p w14:paraId="5C209DB3" w14:textId="77777777" w:rsidR="00087B00" w:rsidRDefault="00087B00" w:rsidP="00FD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30"/>
    <w:rsid w:val="0000678A"/>
    <w:rsid w:val="000202E5"/>
    <w:rsid w:val="00022CC3"/>
    <w:rsid w:val="00041CEF"/>
    <w:rsid w:val="00054183"/>
    <w:rsid w:val="00087B00"/>
    <w:rsid w:val="000D3883"/>
    <w:rsid w:val="000F3633"/>
    <w:rsid w:val="00100A0F"/>
    <w:rsid w:val="001026A6"/>
    <w:rsid w:val="00130F1A"/>
    <w:rsid w:val="00151982"/>
    <w:rsid w:val="00151CC7"/>
    <w:rsid w:val="001601C5"/>
    <w:rsid w:val="0016155F"/>
    <w:rsid w:val="00175944"/>
    <w:rsid w:val="00177B50"/>
    <w:rsid w:val="001C7376"/>
    <w:rsid w:val="001E0748"/>
    <w:rsid w:val="001E574C"/>
    <w:rsid w:val="001E5AAC"/>
    <w:rsid w:val="00216E3B"/>
    <w:rsid w:val="00220AF8"/>
    <w:rsid w:val="00223490"/>
    <w:rsid w:val="00257624"/>
    <w:rsid w:val="002624C0"/>
    <w:rsid w:val="0028039A"/>
    <w:rsid w:val="002A7A9B"/>
    <w:rsid w:val="002B65FA"/>
    <w:rsid w:val="002C4A6F"/>
    <w:rsid w:val="002D423D"/>
    <w:rsid w:val="002E1C06"/>
    <w:rsid w:val="002E5B52"/>
    <w:rsid w:val="002F3BC7"/>
    <w:rsid w:val="00314A30"/>
    <w:rsid w:val="00315C52"/>
    <w:rsid w:val="003B71C4"/>
    <w:rsid w:val="003D3902"/>
    <w:rsid w:val="003D518B"/>
    <w:rsid w:val="003F0287"/>
    <w:rsid w:val="00434A95"/>
    <w:rsid w:val="00455D11"/>
    <w:rsid w:val="0046409D"/>
    <w:rsid w:val="004869DD"/>
    <w:rsid w:val="00493EFD"/>
    <w:rsid w:val="004B3268"/>
    <w:rsid w:val="004B36CC"/>
    <w:rsid w:val="004C6A57"/>
    <w:rsid w:val="004D22D3"/>
    <w:rsid w:val="004E5C3E"/>
    <w:rsid w:val="00506E1B"/>
    <w:rsid w:val="00521D3F"/>
    <w:rsid w:val="00532B8D"/>
    <w:rsid w:val="0055559A"/>
    <w:rsid w:val="00560A10"/>
    <w:rsid w:val="00561503"/>
    <w:rsid w:val="00580EA9"/>
    <w:rsid w:val="00587512"/>
    <w:rsid w:val="00593103"/>
    <w:rsid w:val="005944F3"/>
    <w:rsid w:val="005B2ABC"/>
    <w:rsid w:val="005C286B"/>
    <w:rsid w:val="005E36F2"/>
    <w:rsid w:val="00606B39"/>
    <w:rsid w:val="00607D31"/>
    <w:rsid w:val="006162D0"/>
    <w:rsid w:val="00621C2B"/>
    <w:rsid w:val="00623FB2"/>
    <w:rsid w:val="00625856"/>
    <w:rsid w:val="006368D0"/>
    <w:rsid w:val="0064287B"/>
    <w:rsid w:val="00654C94"/>
    <w:rsid w:val="00693734"/>
    <w:rsid w:val="006938FA"/>
    <w:rsid w:val="006B135F"/>
    <w:rsid w:val="006C7ECE"/>
    <w:rsid w:val="006E7074"/>
    <w:rsid w:val="006F76B8"/>
    <w:rsid w:val="007231DE"/>
    <w:rsid w:val="00745ADE"/>
    <w:rsid w:val="00776080"/>
    <w:rsid w:val="007A73F1"/>
    <w:rsid w:val="007B04B6"/>
    <w:rsid w:val="007B26E5"/>
    <w:rsid w:val="007C16D1"/>
    <w:rsid w:val="007C6162"/>
    <w:rsid w:val="007D293E"/>
    <w:rsid w:val="007D36DB"/>
    <w:rsid w:val="00821DE1"/>
    <w:rsid w:val="00836A30"/>
    <w:rsid w:val="00843A36"/>
    <w:rsid w:val="00866762"/>
    <w:rsid w:val="0088071B"/>
    <w:rsid w:val="008C7DEE"/>
    <w:rsid w:val="008F3346"/>
    <w:rsid w:val="00902E71"/>
    <w:rsid w:val="00906F84"/>
    <w:rsid w:val="00913666"/>
    <w:rsid w:val="00931A5D"/>
    <w:rsid w:val="00932505"/>
    <w:rsid w:val="009D6F3F"/>
    <w:rsid w:val="00A10436"/>
    <w:rsid w:val="00A1318D"/>
    <w:rsid w:val="00A23FFC"/>
    <w:rsid w:val="00A252C5"/>
    <w:rsid w:val="00A40FB8"/>
    <w:rsid w:val="00A43206"/>
    <w:rsid w:val="00A56663"/>
    <w:rsid w:val="00A83447"/>
    <w:rsid w:val="00A9240B"/>
    <w:rsid w:val="00AB2009"/>
    <w:rsid w:val="00AC0C4B"/>
    <w:rsid w:val="00AF1229"/>
    <w:rsid w:val="00B14197"/>
    <w:rsid w:val="00B1482C"/>
    <w:rsid w:val="00B33F87"/>
    <w:rsid w:val="00B377E4"/>
    <w:rsid w:val="00B421F8"/>
    <w:rsid w:val="00B5033A"/>
    <w:rsid w:val="00B60450"/>
    <w:rsid w:val="00B66FD3"/>
    <w:rsid w:val="00B94689"/>
    <w:rsid w:val="00BC28FF"/>
    <w:rsid w:val="00BE17EF"/>
    <w:rsid w:val="00BF33F5"/>
    <w:rsid w:val="00C00541"/>
    <w:rsid w:val="00C108F7"/>
    <w:rsid w:val="00C37A63"/>
    <w:rsid w:val="00C46429"/>
    <w:rsid w:val="00C7145B"/>
    <w:rsid w:val="00C77201"/>
    <w:rsid w:val="00C84C3F"/>
    <w:rsid w:val="00CC634F"/>
    <w:rsid w:val="00CD3129"/>
    <w:rsid w:val="00CE1542"/>
    <w:rsid w:val="00D03E00"/>
    <w:rsid w:val="00D13F98"/>
    <w:rsid w:val="00D406C1"/>
    <w:rsid w:val="00D478FB"/>
    <w:rsid w:val="00D67CB6"/>
    <w:rsid w:val="00D72628"/>
    <w:rsid w:val="00D76A94"/>
    <w:rsid w:val="00D94064"/>
    <w:rsid w:val="00D94AA4"/>
    <w:rsid w:val="00D976A3"/>
    <w:rsid w:val="00DA55B8"/>
    <w:rsid w:val="00DB306A"/>
    <w:rsid w:val="00DC0BBF"/>
    <w:rsid w:val="00DC5D7E"/>
    <w:rsid w:val="00DC6E52"/>
    <w:rsid w:val="00DE168F"/>
    <w:rsid w:val="00E102E3"/>
    <w:rsid w:val="00E14149"/>
    <w:rsid w:val="00E266A1"/>
    <w:rsid w:val="00E468F4"/>
    <w:rsid w:val="00E46AAE"/>
    <w:rsid w:val="00E61512"/>
    <w:rsid w:val="00E617AA"/>
    <w:rsid w:val="00E624B5"/>
    <w:rsid w:val="00EB2DCA"/>
    <w:rsid w:val="00EC4ED8"/>
    <w:rsid w:val="00EC6948"/>
    <w:rsid w:val="00EE310E"/>
    <w:rsid w:val="00F0717C"/>
    <w:rsid w:val="00F1252A"/>
    <w:rsid w:val="00F172FF"/>
    <w:rsid w:val="00F4677B"/>
    <w:rsid w:val="00F5589A"/>
    <w:rsid w:val="00FC3C60"/>
    <w:rsid w:val="00FC5FEB"/>
    <w:rsid w:val="00FC71D5"/>
    <w:rsid w:val="00FD25C4"/>
    <w:rsid w:val="00FF1A65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F840F"/>
  <w15:chartTrackingRefBased/>
  <w15:docId w15:val="{AEDB2D75-2C10-4205-B12F-6605D59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5C4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A55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DA55B8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B377E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1CE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1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649</Words>
  <Characters>754</Characters>
  <Application>Microsoft Office Word</Application>
  <DocSecurity>0</DocSecurity>
  <Lines>26</Lines>
  <Paragraphs>22</Paragraphs>
  <ScaleCrop>false</ScaleCrop>
  <Company>微软中国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66</cp:revision>
  <cp:lastPrinted>2024-08-30T09:00:00Z</cp:lastPrinted>
  <dcterms:created xsi:type="dcterms:W3CDTF">2022-09-09T05:52:00Z</dcterms:created>
  <dcterms:modified xsi:type="dcterms:W3CDTF">2025-08-29T08:21:00Z</dcterms:modified>
</cp:coreProperties>
</file>