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6C6DF" w14:textId="4B44F80D" w:rsidR="003E1D3D" w:rsidRPr="008A0A19" w:rsidRDefault="00A90CDC" w:rsidP="00A35512">
      <w:pPr>
        <w:spacing w:beforeLines="50" w:before="156" w:afterLines="50" w:after="156" w:line="400" w:lineRule="exact"/>
        <w:jc w:val="center"/>
        <w:rPr>
          <w:rFonts w:ascii="宋体" w:hAnsi="宋体" w:hint="eastAsia"/>
          <w:bCs/>
          <w:iCs/>
          <w:color w:val="000000"/>
          <w:sz w:val="24"/>
        </w:rPr>
      </w:pPr>
      <w:r w:rsidRPr="008A0A19">
        <w:rPr>
          <w:rFonts w:ascii="宋体" w:hAnsi="宋体"/>
          <w:bCs/>
          <w:iCs/>
          <w:color w:val="000000"/>
          <w:sz w:val="24"/>
        </w:rPr>
        <w:t xml:space="preserve">证券代码： </w:t>
      </w:r>
      <w:r w:rsidRPr="008A0A19">
        <w:rPr>
          <w:rFonts w:ascii="宋体" w:hAnsi="宋体"/>
          <w:color w:val="000000"/>
          <w:sz w:val="24"/>
        </w:rPr>
        <w:t xml:space="preserve">601717                             </w:t>
      </w:r>
      <w:r w:rsidRPr="008A0A19">
        <w:rPr>
          <w:rFonts w:ascii="宋体" w:hAnsi="宋体"/>
          <w:bCs/>
          <w:iCs/>
          <w:color w:val="000000"/>
          <w:sz w:val="24"/>
        </w:rPr>
        <w:t>证券简称：</w:t>
      </w:r>
      <w:r w:rsidR="00A06C1E">
        <w:rPr>
          <w:rFonts w:ascii="宋体" w:hAnsi="宋体" w:hint="eastAsia"/>
          <w:color w:val="000000"/>
          <w:sz w:val="24"/>
        </w:rPr>
        <w:t>中创智领</w:t>
      </w:r>
    </w:p>
    <w:p w14:paraId="7C20597C" w14:textId="77777777" w:rsidR="00156032" w:rsidRPr="008A0A19" w:rsidRDefault="00156032">
      <w:pPr>
        <w:spacing w:beforeLines="50" w:before="156" w:afterLines="50" w:after="156" w:line="400" w:lineRule="exact"/>
        <w:jc w:val="center"/>
        <w:rPr>
          <w:rFonts w:ascii="宋体" w:hAnsi="宋体" w:hint="eastAsia"/>
          <w:b/>
          <w:bCs/>
          <w:iCs/>
          <w:color w:val="000000"/>
          <w:sz w:val="32"/>
          <w:szCs w:val="32"/>
        </w:rPr>
      </w:pPr>
      <w:r w:rsidRPr="008A0A19">
        <w:rPr>
          <w:rFonts w:ascii="宋体" w:hAnsi="宋体" w:hint="eastAsia"/>
          <w:b/>
          <w:bCs/>
          <w:iCs/>
          <w:color w:val="000000"/>
          <w:sz w:val="32"/>
          <w:szCs w:val="32"/>
        </w:rPr>
        <w:t>中创智领（郑州）工业技术集团</w:t>
      </w:r>
      <w:r w:rsidR="00A90CDC" w:rsidRPr="008A0A19">
        <w:rPr>
          <w:rFonts w:ascii="宋体" w:hAnsi="宋体"/>
          <w:b/>
          <w:bCs/>
          <w:iCs/>
          <w:color w:val="000000"/>
          <w:sz w:val="32"/>
          <w:szCs w:val="32"/>
        </w:rPr>
        <w:t>股份有限公司</w:t>
      </w:r>
    </w:p>
    <w:p w14:paraId="0C784C7B" w14:textId="08FA0F0F" w:rsidR="003E1D3D" w:rsidRPr="008A0A19" w:rsidRDefault="00A90CDC">
      <w:pPr>
        <w:spacing w:beforeLines="50" w:before="156" w:afterLines="50" w:after="156" w:line="400" w:lineRule="exact"/>
        <w:jc w:val="center"/>
        <w:rPr>
          <w:rFonts w:ascii="宋体" w:hAnsi="宋体" w:hint="eastAsia"/>
          <w:b/>
          <w:bCs/>
          <w:iCs/>
          <w:color w:val="000000"/>
          <w:sz w:val="32"/>
          <w:szCs w:val="32"/>
        </w:rPr>
      </w:pPr>
      <w:r w:rsidRPr="008A0A19">
        <w:rPr>
          <w:rFonts w:ascii="宋体" w:hAnsi="宋体" w:hint="eastAsia"/>
          <w:b/>
          <w:bCs/>
          <w:iCs/>
          <w:color w:val="000000"/>
          <w:sz w:val="32"/>
          <w:szCs w:val="32"/>
        </w:rPr>
        <w:t>投资者关系活动记录表</w:t>
      </w:r>
    </w:p>
    <w:p w14:paraId="7E1ABAB6" w14:textId="77777777" w:rsidR="003E1D3D" w:rsidRPr="008A0A19" w:rsidRDefault="00A90CDC">
      <w:pPr>
        <w:spacing w:line="400" w:lineRule="exact"/>
        <w:rPr>
          <w:rFonts w:ascii="宋体" w:hAnsi="宋体" w:hint="eastAsia"/>
          <w:bCs/>
          <w:iCs/>
          <w:color w:val="000000"/>
          <w:sz w:val="24"/>
        </w:rPr>
      </w:pPr>
      <w:r w:rsidRPr="008A0A19">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371"/>
      </w:tblGrid>
      <w:tr w:rsidR="003E1D3D" w:rsidRPr="00230458" w14:paraId="0D205840" w14:textId="77777777" w:rsidTr="00ED18CB">
        <w:tc>
          <w:tcPr>
            <w:tcW w:w="1384" w:type="dxa"/>
            <w:tcBorders>
              <w:top w:val="single" w:sz="4" w:space="0" w:color="auto"/>
              <w:left w:val="single" w:sz="4" w:space="0" w:color="auto"/>
              <w:bottom w:val="single" w:sz="4" w:space="0" w:color="auto"/>
              <w:right w:val="single" w:sz="4" w:space="0" w:color="auto"/>
            </w:tcBorders>
            <w:vAlign w:val="center"/>
          </w:tcPr>
          <w:p w14:paraId="6279C283" w14:textId="77777777" w:rsidR="003E1D3D" w:rsidRPr="00230458" w:rsidRDefault="00A90CDC" w:rsidP="003C1313">
            <w:pPr>
              <w:spacing w:line="276" w:lineRule="auto"/>
              <w:jc w:val="center"/>
              <w:rPr>
                <w:rFonts w:ascii="宋体" w:hAnsi="宋体" w:hint="eastAsia"/>
                <w:bCs/>
                <w:iCs/>
                <w:color w:val="000000"/>
                <w:kern w:val="0"/>
                <w:szCs w:val="21"/>
              </w:rPr>
            </w:pPr>
            <w:r w:rsidRPr="00230458">
              <w:rPr>
                <w:rFonts w:ascii="宋体" w:hAnsi="宋体"/>
                <w:bCs/>
                <w:iCs/>
                <w:color w:val="000000"/>
                <w:kern w:val="0"/>
                <w:szCs w:val="21"/>
              </w:rPr>
              <w:t>投资者关系活动类别</w:t>
            </w:r>
          </w:p>
          <w:p w14:paraId="74281918" w14:textId="77777777" w:rsidR="003E1D3D" w:rsidRPr="00230458" w:rsidRDefault="003E1D3D" w:rsidP="003C1313">
            <w:pPr>
              <w:spacing w:line="276" w:lineRule="auto"/>
              <w:jc w:val="center"/>
              <w:rPr>
                <w:rFonts w:ascii="宋体" w:hAnsi="宋体" w:hint="eastAsia"/>
                <w:bCs/>
                <w:iCs/>
                <w:color w:val="000000"/>
                <w:szCs w:val="21"/>
              </w:rPr>
            </w:pPr>
          </w:p>
        </w:tc>
        <w:tc>
          <w:tcPr>
            <w:tcW w:w="7371" w:type="dxa"/>
            <w:tcBorders>
              <w:top w:val="single" w:sz="4" w:space="0" w:color="auto"/>
              <w:left w:val="single" w:sz="4" w:space="0" w:color="auto"/>
              <w:bottom w:val="single" w:sz="4" w:space="0" w:color="auto"/>
              <w:right w:val="single" w:sz="4" w:space="0" w:color="auto"/>
            </w:tcBorders>
          </w:tcPr>
          <w:p w14:paraId="41579113" w14:textId="5690CB74" w:rsidR="003E1D3D" w:rsidRPr="00230458" w:rsidRDefault="00A35512" w:rsidP="003C1313">
            <w:pPr>
              <w:spacing w:line="276" w:lineRule="auto"/>
              <w:rPr>
                <w:rFonts w:ascii="宋体" w:hAnsi="宋体" w:hint="eastAsia"/>
                <w:bCs/>
                <w:iCs/>
                <w:color w:val="000000"/>
                <w:szCs w:val="21"/>
              </w:rPr>
            </w:pPr>
            <w:r w:rsidRPr="00230458">
              <w:rPr>
                <w:rFonts w:ascii="宋体" w:hAnsi="宋体"/>
                <w:bCs/>
                <w:iCs/>
                <w:color w:val="000000"/>
                <w:kern w:val="0"/>
                <w:szCs w:val="21"/>
              </w:rPr>
              <w:t>√</w:t>
            </w:r>
            <w:r w:rsidRPr="00230458">
              <w:rPr>
                <w:rFonts w:ascii="宋体" w:hAnsi="宋体" w:hint="eastAsia"/>
                <w:bCs/>
                <w:iCs/>
                <w:color w:val="000000"/>
                <w:kern w:val="0"/>
                <w:szCs w:val="21"/>
              </w:rPr>
              <w:t xml:space="preserve"> </w:t>
            </w:r>
            <w:r w:rsidRPr="00230458">
              <w:rPr>
                <w:rFonts w:ascii="宋体" w:hAnsi="宋体"/>
                <w:kern w:val="0"/>
                <w:szCs w:val="21"/>
              </w:rPr>
              <w:t xml:space="preserve">特定对象调研    </w:t>
            </w:r>
            <w:r w:rsidRPr="00230458">
              <w:rPr>
                <w:rFonts w:ascii="宋体" w:hAnsi="宋体" w:hint="eastAsia"/>
                <w:kern w:val="0"/>
                <w:szCs w:val="21"/>
              </w:rPr>
              <w:t xml:space="preserve"> </w:t>
            </w:r>
            <w:r w:rsidRPr="00230458">
              <w:rPr>
                <w:rFonts w:ascii="宋体" w:hAnsi="宋体"/>
                <w:kern w:val="0"/>
                <w:szCs w:val="21"/>
              </w:rPr>
              <w:t xml:space="preserve"> </w:t>
            </w:r>
            <w:r w:rsidRPr="00230458">
              <w:rPr>
                <w:rFonts w:ascii="宋体" w:hAnsi="宋体" w:hint="eastAsia"/>
                <w:kern w:val="0"/>
                <w:szCs w:val="21"/>
              </w:rPr>
              <w:t xml:space="preserve"> </w:t>
            </w:r>
            <w:r w:rsidRPr="00230458">
              <w:rPr>
                <w:rFonts w:ascii="宋体" w:hAnsi="宋体"/>
                <w:kern w:val="0"/>
                <w:szCs w:val="21"/>
              </w:rPr>
              <w:t xml:space="preserve"> </w:t>
            </w:r>
            <w:r w:rsidR="00156032" w:rsidRPr="00230458">
              <w:rPr>
                <w:rFonts w:ascii="宋体" w:hAnsi="宋体"/>
                <w:bCs/>
                <w:iCs/>
                <w:color w:val="000000"/>
                <w:kern w:val="0"/>
                <w:szCs w:val="21"/>
              </w:rPr>
              <w:t>√</w:t>
            </w:r>
            <w:r w:rsidRPr="00230458">
              <w:rPr>
                <w:rFonts w:ascii="宋体" w:hAnsi="宋体" w:hint="eastAsia"/>
                <w:bCs/>
                <w:iCs/>
                <w:color w:val="000000"/>
                <w:kern w:val="0"/>
                <w:szCs w:val="21"/>
              </w:rPr>
              <w:t xml:space="preserve"> </w:t>
            </w:r>
            <w:r w:rsidRPr="00230458">
              <w:rPr>
                <w:rFonts w:ascii="宋体" w:hAnsi="宋体"/>
                <w:kern w:val="0"/>
                <w:szCs w:val="21"/>
              </w:rPr>
              <w:t>分析师会议</w:t>
            </w:r>
          </w:p>
          <w:p w14:paraId="57655A58" w14:textId="77777777" w:rsidR="003E1D3D" w:rsidRPr="00230458" w:rsidRDefault="00A90CDC" w:rsidP="003C1313">
            <w:pPr>
              <w:spacing w:line="276" w:lineRule="auto"/>
              <w:rPr>
                <w:rFonts w:ascii="宋体" w:hAnsi="宋体" w:hint="eastAsia"/>
                <w:bCs/>
                <w:iCs/>
                <w:color w:val="000000"/>
                <w:kern w:val="0"/>
                <w:szCs w:val="21"/>
              </w:rPr>
            </w:pPr>
            <w:r w:rsidRPr="00230458">
              <w:rPr>
                <w:rFonts w:ascii="宋体" w:hAnsi="宋体"/>
                <w:bCs/>
                <w:iCs/>
                <w:color w:val="000000"/>
                <w:kern w:val="0"/>
                <w:szCs w:val="21"/>
              </w:rPr>
              <w:t>□</w:t>
            </w:r>
            <w:r w:rsidRPr="00230458">
              <w:rPr>
                <w:rFonts w:ascii="宋体" w:hAnsi="宋体" w:hint="eastAsia"/>
                <w:bCs/>
                <w:iCs/>
                <w:color w:val="000000"/>
                <w:kern w:val="0"/>
                <w:szCs w:val="21"/>
              </w:rPr>
              <w:t xml:space="preserve"> </w:t>
            </w:r>
            <w:r w:rsidRPr="00230458">
              <w:rPr>
                <w:rFonts w:ascii="宋体" w:hAnsi="宋体"/>
                <w:kern w:val="0"/>
                <w:szCs w:val="21"/>
              </w:rPr>
              <w:t xml:space="preserve">媒体采访            </w:t>
            </w:r>
            <w:r w:rsidRPr="00230458">
              <w:rPr>
                <w:rFonts w:ascii="宋体" w:hAnsi="宋体"/>
                <w:bCs/>
                <w:iCs/>
                <w:color w:val="000000"/>
                <w:kern w:val="0"/>
                <w:szCs w:val="21"/>
              </w:rPr>
              <w:t>□</w:t>
            </w:r>
            <w:r w:rsidRPr="00230458">
              <w:rPr>
                <w:rFonts w:ascii="宋体" w:hAnsi="宋体" w:hint="eastAsia"/>
                <w:bCs/>
                <w:iCs/>
                <w:color w:val="000000"/>
                <w:kern w:val="0"/>
                <w:szCs w:val="21"/>
              </w:rPr>
              <w:t xml:space="preserve"> </w:t>
            </w:r>
            <w:r w:rsidRPr="00230458">
              <w:rPr>
                <w:rFonts w:ascii="宋体" w:hAnsi="宋体"/>
                <w:kern w:val="0"/>
                <w:szCs w:val="21"/>
              </w:rPr>
              <w:t>业绩说明会</w:t>
            </w:r>
          </w:p>
          <w:p w14:paraId="6647D701" w14:textId="77777777" w:rsidR="003E1D3D" w:rsidRPr="00230458" w:rsidRDefault="00A90CDC" w:rsidP="003C1313">
            <w:pPr>
              <w:spacing w:line="276" w:lineRule="auto"/>
              <w:rPr>
                <w:rFonts w:ascii="宋体" w:hAnsi="宋体" w:hint="eastAsia"/>
                <w:bCs/>
                <w:iCs/>
                <w:color w:val="000000"/>
                <w:kern w:val="0"/>
                <w:szCs w:val="21"/>
              </w:rPr>
            </w:pPr>
            <w:r w:rsidRPr="00230458">
              <w:rPr>
                <w:rFonts w:ascii="宋体" w:hAnsi="宋体"/>
                <w:bCs/>
                <w:iCs/>
                <w:color w:val="000000"/>
                <w:kern w:val="0"/>
                <w:szCs w:val="21"/>
              </w:rPr>
              <w:t>□</w:t>
            </w:r>
            <w:r w:rsidRPr="00230458">
              <w:rPr>
                <w:rFonts w:ascii="宋体" w:hAnsi="宋体" w:hint="eastAsia"/>
                <w:bCs/>
                <w:iCs/>
                <w:color w:val="000000"/>
                <w:kern w:val="0"/>
                <w:szCs w:val="21"/>
              </w:rPr>
              <w:t xml:space="preserve"> </w:t>
            </w:r>
            <w:r w:rsidRPr="00230458">
              <w:rPr>
                <w:rFonts w:ascii="宋体" w:hAnsi="宋体"/>
                <w:kern w:val="0"/>
                <w:szCs w:val="21"/>
              </w:rPr>
              <w:t xml:space="preserve">新闻发布会          </w:t>
            </w:r>
            <w:r w:rsidRPr="00230458">
              <w:rPr>
                <w:rFonts w:ascii="宋体" w:hAnsi="宋体"/>
                <w:bCs/>
                <w:iCs/>
                <w:color w:val="000000"/>
                <w:kern w:val="0"/>
                <w:szCs w:val="21"/>
              </w:rPr>
              <w:t>□</w:t>
            </w:r>
            <w:r w:rsidRPr="00230458">
              <w:rPr>
                <w:rFonts w:ascii="宋体" w:hAnsi="宋体" w:hint="eastAsia"/>
                <w:bCs/>
                <w:iCs/>
                <w:color w:val="000000"/>
                <w:kern w:val="0"/>
                <w:szCs w:val="21"/>
              </w:rPr>
              <w:t xml:space="preserve"> </w:t>
            </w:r>
            <w:r w:rsidRPr="00230458">
              <w:rPr>
                <w:rFonts w:ascii="宋体" w:hAnsi="宋体"/>
                <w:kern w:val="0"/>
                <w:szCs w:val="21"/>
              </w:rPr>
              <w:t>路演活动</w:t>
            </w:r>
          </w:p>
          <w:p w14:paraId="6D1036EC" w14:textId="16062369" w:rsidR="003E1D3D" w:rsidRPr="00230458" w:rsidRDefault="00156032" w:rsidP="003C1313">
            <w:pPr>
              <w:tabs>
                <w:tab w:val="left" w:pos="3045"/>
                <w:tab w:val="center" w:pos="3199"/>
              </w:tabs>
              <w:spacing w:line="276" w:lineRule="auto"/>
              <w:rPr>
                <w:rFonts w:ascii="宋体" w:hAnsi="宋体" w:hint="eastAsia"/>
                <w:bCs/>
                <w:iCs/>
                <w:color w:val="000000"/>
                <w:kern w:val="0"/>
                <w:szCs w:val="21"/>
              </w:rPr>
            </w:pPr>
            <w:r w:rsidRPr="00230458">
              <w:rPr>
                <w:rFonts w:ascii="宋体" w:hAnsi="宋体"/>
                <w:bCs/>
                <w:iCs/>
                <w:color w:val="000000"/>
                <w:kern w:val="0"/>
                <w:szCs w:val="21"/>
              </w:rPr>
              <w:t>□</w:t>
            </w:r>
            <w:r w:rsidR="00A35512" w:rsidRPr="00230458">
              <w:rPr>
                <w:rFonts w:ascii="宋体" w:hAnsi="宋体" w:hint="eastAsia"/>
                <w:bCs/>
                <w:iCs/>
                <w:color w:val="000000"/>
                <w:kern w:val="0"/>
                <w:szCs w:val="21"/>
              </w:rPr>
              <w:t xml:space="preserve"> </w:t>
            </w:r>
            <w:r w:rsidR="00A35512" w:rsidRPr="00230458">
              <w:rPr>
                <w:rFonts w:ascii="宋体" w:hAnsi="宋体"/>
                <w:kern w:val="0"/>
                <w:szCs w:val="21"/>
              </w:rPr>
              <w:t>现场参观</w:t>
            </w:r>
            <w:r w:rsidR="00A35512" w:rsidRPr="00230458">
              <w:rPr>
                <w:rFonts w:ascii="宋体" w:hAnsi="宋体"/>
                <w:bCs/>
                <w:iCs/>
                <w:color w:val="000000"/>
                <w:kern w:val="0"/>
                <w:szCs w:val="21"/>
              </w:rPr>
              <w:tab/>
            </w:r>
          </w:p>
          <w:p w14:paraId="2217FBB7" w14:textId="01C0AF52" w:rsidR="003E1D3D" w:rsidRPr="00230458" w:rsidRDefault="00A35512" w:rsidP="003C1313">
            <w:pPr>
              <w:tabs>
                <w:tab w:val="center" w:pos="3199"/>
              </w:tabs>
              <w:spacing w:line="276" w:lineRule="auto"/>
              <w:rPr>
                <w:rFonts w:ascii="宋体" w:hAnsi="宋体" w:hint="eastAsia"/>
                <w:bCs/>
                <w:iCs/>
                <w:color w:val="000000"/>
                <w:szCs w:val="21"/>
              </w:rPr>
            </w:pPr>
            <w:r w:rsidRPr="00230458">
              <w:rPr>
                <w:rFonts w:ascii="宋体" w:hAnsi="宋体"/>
                <w:bCs/>
                <w:iCs/>
                <w:color w:val="000000"/>
                <w:kern w:val="0"/>
                <w:szCs w:val="21"/>
              </w:rPr>
              <w:t>□</w:t>
            </w:r>
            <w:r w:rsidRPr="00230458">
              <w:rPr>
                <w:rFonts w:ascii="宋体" w:hAnsi="宋体" w:hint="eastAsia"/>
                <w:bCs/>
                <w:iCs/>
                <w:color w:val="000000"/>
                <w:kern w:val="0"/>
                <w:szCs w:val="21"/>
              </w:rPr>
              <w:t xml:space="preserve"> </w:t>
            </w:r>
            <w:r w:rsidRPr="00230458">
              <w:rPr>
                <w:rFonts w:ascii="宋体" w:hAnsi="宋体"/>
                <w:kern w:val="0"/>
                <w:szCs w:val="21"/>
              </w:rPr>
              <w:t xml:space="preserve">其他 </w:t>
            </w:r>
          </w:p>
        </w:tc>
      </w:tr>
      <w:tr w:rsidR="00BA03B0" w:rsidRPr="00230458" w14:paraId="7E640786" w14:textId="77777777" w:rsidTr="00ED18CB">
        <w:tc>
          <w:tcPr>
            <w:tcW w:w="1384" w:type="dxa"/>
            <w:tcBorders>
              <w:top w:val="single" w:sz="4" w:space="0" w:color="auto"/>
              <w:left w:val="single" w:sz="4" w:space="0" w:color="auto"/>
              <w:bottom w:val="single" w:sz="4" w:space="0" w:color="auto"/>
              <w:right w:val="single" w:sz="4" w:space="0" w:color="auto"/>
            </w:tcBorders>
            <w:vAlign w:val="center"/>
          </w:tcPr>
          <w:p w14:paraId="2CE64EA4" w14:textId="356C1F04" w:rsidR="00BA03B0" w:rsidRPr="00230458" w:rsidRDefault="00BA03B0" w:rsidP="003C1313">
            <w:pPr>
              <w:spacing w:line="276" w:lineRule="auto"/>
              <w:jc w:val="center"/>
              <w:rPr>
                <w:rFonts w:ascii="宋体" w:hAnsi="宋体" w:hint="eastAsia"/>
                <w:bCs/>
                <w:iCs/>
                <w:color w:val="000000"/>
                <w:kern w:val="0"/>
                <w:szCs w:val="21"/>
              </w:rPr>
            </w:pPr>
            <w:r w:rsidRPr="00230458">
              <w:rPr>
                <w:rFonts w:ascii="宋体" w:hAnsi="宋体"/>
                <w:bCs/>
                <w:iCs/>
                <w:color w:val="000000"/>
                <w:kern w:val="0"/>
                <w:szCs w:val="21"/>
              </w:rPr>
              <w:t>参与单位名称</w:t>
            </w:r>
          </w:p>
        </w:tc>
        <w:tc>
          <w:tcPr>
            <w:tcW w:w="7371" w:type="dxa"/>
            <w:tcBorders>
              <w:top w:val="single" w:sz="4" w:space="0" w:color="auto"/>
              <w:left w:val="single" w:sz="4" w:space="0" w:color="auto"/>
              <w:bottom w:val="single" w:sz="4" w:space="0" w:color="auto"/>
              <w:right w:val="single" w:sz="4" w:space="0" w:color="auto"/>
            </w:tcBorders>
            <w:vAlign w:val="center"/>
          </w:tcPr>
          <w:p w14:paraId="1A63B6AF" w14:textId="3ABC2EEA" w:rsidR="00BA03B0" w:rsidRPr="00230458" w:rsidRDefault="003A72EF" w:rsidP="003C1313">
            <w:pPr>
              <w:spacing w:line="276" w:lineRule="auto"/>
              <w:rPr>
                <w:rFonts w:ascii="宋体" w:hAnsi="宋体" w:hint="eastAsia"/>
                <w:bCs/>
                <w:iCs/>
                <w:color w:val="000000"/>
                <w:szCs w:val="21"/>
                <w:lang w:val="en-GB"/>
              </w:rPr>
            </w:pPr>
            <w:r w:rsidRPr="00230458">
              <w:rPr>
                <w:rFonts w:ascii="宋体" w:hAnsi="宋体" w:hint="eastAsia"/>
                <w:bCs/>
                <w:iCs/>
                <w:color w:val="000000"/>
                <w:szCs w:val="21"/>
                <w:lang w:val="en-GB"/>
              </w:rPr>
              <w:t>广发证券、东方证券、中泰证券、农银理财、国泰海通、信达证券、申万宏源、华福证券、国金证券、美银证券、东北证券、中信证券、西部证券、长江证券、国联民生、中金公司、民生证券、山西证券、中信建投、富国基金、国投资管、中金基金、浙商资管、银华基金、丹羿投资、财通证券、西南证券、广发基金、中银基金、华泰证券、大成基金、国寿安保基金、峰境私募基金、汇丰证券、华安证券、国海证券、大摩证券、华西证券、东吴证券、天风证券</w:t>
            </w:r>
            <w:r w:rsidR="00BA03B0" w:rsidRPr="00230458">
              <w:rPr>
                <w:rFonts w:ascii="宋体" w:hAnsi="宋体" w:hint="eastAsia"/>
                <w:bCs/>
                <w:iCs/>
                <w:color w:val="000000"/>
                <w:szCs w:val="21"/>
                <w:lang w:val="en-GB"/>
              </w:rPr>
              <w:t>等机构投资者</w:t>
            </w:r>
          </w:p>
        </w:tc>
      </w:tr>
      <w:tr w:rsidR="003E1D3D" w:rsidRPr="00230458" w14:paraId="137AC133" w14:textId="77777777" w:rsidTr="00ED18CB">
        <w:tc>
          <w:tcPr>
            <w:tcW w:w="1384" w:type="dxa"/>
            <w:tcBorders>
              <w:top w:val="single" w:sz="4" w:space="0" w:color="auto"/>
              <w:left w:val="single" w:sz="4" w:space="0" w:color="auto"/>
              <w:bottom w:val="single" w:sz="4" w:space="0" w:color="auto"/>
              <w:right w:val="single" w:sz="4" w:space="0" w:color="auto"/>
            </w:tcBorders>
            <w:vAlign w:val="center"/>
          </w:tcPr>
          <w:p w14:paraId="5E81A979" w14:textId="77777777" w:rsidR="003E1D3D" w:rsidRPr="00230458" w:rsidRDefault="00A90CDC" w:rsidP="003C1313">
            <w:pPr>
              <w:spacing w:line="276" w:lineRule="auto"/>
              <w:jc w:val="center"/>
              <w:rPr>
                <w:rFonts w:ascii="宋体" w:hAnsi="宋体" w:hint="eastAsia"/>
                <w:bCs/>
                <w:iCs/>
                <w:color w:val="000000"/>
                <w:kern w:val="0"/>
                <w:szCs w:val="21"/>
              </w:rPr>
            </w:pPr>
            <w:r w:rsidRPr="00230458">
              <w:rPr>
                <w:rFonts w:ascii="宋体" w:hAnsi="宋体"/>
                <w:bCs/>
                <w:iCs/>
                <w:color w:val="000000"/>
                <w:kern w:val="0"/>
                <w:szCs w:val="21"/>
              </w:rPr>
              <w:t>时间</w:t>
            </w:r>
          </w:p>
        </w:tc>
        <w:tc>
          <w:tcPr>
            <w:tcW w:w="7371" w:type="dxa"/>
            <w:tcBorders>
              <w:top w:val="single" w:sz="4" w:space="0" w:color="auto"/>
              <w:left w:val="single" w:sz="4" w:space="0" w:color="auto"/>
              <w:bottom w:val="single" w:sz="4" w:space="0" w:color="auto"/>
              <w:right w:val="single" w:sz="4" w:space="0" w:color="auto"/>
            </w:tcBorders>
          </w:tcPr>
          <w:p w14:paraId="2F4F624C" w14:textId="70105757" w:rsidR="003E1D3D" w:rsidRPr="00230458" w:rsidRDefault="00A90CDC" w:rsidP="003C1313">
            <w:pPr>
              <w:spacing w:line="276" w:lineRule="auto"/>
              <w:rPr>
                <w:rFonts w:ascii="宋体" w:hAnsi="宋体" w:hint="eastAsia"/>
                <w:bCs/>
                <w:iCs/>
                <w:color w:val="000000"/>
                <w:szCs w:val="21"/>
              </w:rPr>
            </w:pPr>
            <w:r w:rsidRPr="00230458">
              <w:rPr>
                <w:rFonts w:ascii="宋体" w:hAnsi="宋体"/>
                <w:bCs/>
                <w:iCs/>
                <w:color w:val="000000"/>
                <w:szCs w:val="21"/>
              </w:rPr>
              <w:t>2025年</w:t>
            </w:r>
            <w:r w:rsidR="00D34D2A" w:rsidRPr="00230458">
              <w:rPr>
                <w:rFonts w:ascii="宋体" w:hAnsi="宋体" w:hint="eastAsia"/>
                <w:bCs/>
                <w:iCs/>
                <w:color w:val="000000"/>
                <w:szCs w:val="21"/>
              </w:rPr>
              <w:t>8</w:t>
            </w:r>
            <w:r w:rsidRPr="00230458">
              <w:rPr>
                <w:rFonts w:ascii="宋体" w:hAnsi="宋体"/>
                <w:bCs/>
                <w:iCs/>
                <w:color w:val="000000"/>
                <w:szCs w:val="21"/>
              </w:rPr>
              <w:t>月</w:t>
            </w:r>
            <w:r w:rsidR="00D34D2A" w:rsidRPr="00230458">
              <w:rPr>
                <w:rFonts w:ascii="宋体" w:hAnsi="宋体" w:hint="eastAsia"/>
                <w:bCs/>
                <w:iCs/>
                <w:color w:val="000000"/>
                <w:szCs w:val="21"/>
              </w:rPr>
              <w:t>29</w:t>
            </w:r>
            <w:r w:rsidRPr="00230458">
              <w:rPr>
                <w:rFonts w:ascii="宋体" w:hAnsi="宋体"/>
                <w:bCs/>
                <w:iCs/>
                <w:color w:val="000000"/>
                <w:szCs w:val="21"/>
              </w:rPr>
              <w:t>日</w:t>
            </w:r>
          </w:p>
        </w:tc>
      </w:tr>
      <w:tr w:rsidR="003E1D3D" w:rsidRPr="00230458" w14:paraId="54253CA0" w14:textId="77777777" w:rsidTr="00ED18CB">
        <w:tc>
          <w:tcPr>
            <w:tcW w:w="1384" w:type="dxa"/>
            <w:tcBorders>
              <w:top w:val="single" w:sz="4" w:space="0" w:color="auto"/>
              <w:left w:val="single" w:sz="4" w:space="0" w:color="auto"/>
              <w:bottom w:val="single" w:sz="4" w:space="0" w:color="auto"/>
              <w:right w:val="single" w:sz="4" w:space="0" w:color="auto"/>
            </w:tcBorders>
            <w:vAlign w:val="center"/>
          </w:tcPr>
          <w:p w14:paraId="67526EDB" w14:textId="77777777" w:rsidR="003E1D3D" w:rsidRPr="00230458" w:rsidRDefault="00A90CDC" w:rsidP="003C1313">
            <w:pPr>
              <w:spacing w:line="276" w:lineRule="auto"/>
              <w:jc w:val="center"/>
              <w:rPr>
                <w:rFonts w:ascii="宋体" w:hAnsi="宋体" w:hint="eastAsia"/>
                <w:bCs/>
                <w:iCs/>
                <w:color w:val="000000"/>
                <w:kern w:val="0"/>
                <w:szCs w:val="21"/>
              </w:rPr>
            </w:pPr>
            <w:r w:rsidRPr="00230458">
              <w:rPr>
                <w:rFonts w:ascii="宋体" w:hAnsi="宋体"/>
                <w:bCs/>
                <w:iCs/>
                <w:color w:val="000000"/>
                <w:kern w:val="0"/>
                <w:szCs w:val="21"/>
              </w:rPr>
              <w:t>地点</w:t>
            </w:r>
          </w:p>
        </w:tc>
        <w:tc>
          <w:tcPr>
            <w:tcW w:w="7371" w:type="dxa"/>
            <w:tcBorders>
              <w:top w:val="single" w:sz="4" w:space="0" w:color="auto"/>
              <w:left w:val="single" w:sz="4" w:space="0" w:color="auto"/>
              <w:bottom w:val="single" w:sz="4" w:space="0" w:color="auto"/>
              <w:right w:val="single" w:sz="4" w:space="0" w:color="auto"/>
            </w:tcBorders>
          </w:tcPr>
          <w:p w14:paraId="6073C3A3" w14:textId="4C6C145B" w:rsidR="003E1D3D" w:rsidRPr="00230458" w:rsidRDefault="00D34D2A" w:rsidP="003C1313">
            <w:pPr>
              <w:spacing w:line="276" w:lineRule="auto"/>
              <w:rPr>
                <w:rFonts w:ascii="宋体" w:hAnsi="宋体" w:hint="eastAsia"/>
                <w:bCs/>
                <w:iCs/>
                <w:color w:val="000000"/>
                <w:szCs w:val="21"/>
              </w:rPr>
            </w:pPr>
            <w:r w:rsidRPr="00230458">
              <w:rPr>
                <w:rFonts w:ascii="宋体" w:hAnsi="宋体" w:hint="eastAsia"/>
                <w:bCs/>
                <w:iCs/>
                <w:color w:val="000000"/>
                <w:szCs w:val="21"/>
              </w:rPr>
              <w:t>电话会议</w:t>
            </w:r>
          </w:p>
        </w:tc>
      </w:tr>
      <w:tr w:rsidR="003E1D3D" w:rsidRPr="00230458" w14:paraId="6AD0B8AD" w14:textId="77777777" w:rsidTr="00ED18CB">
        <w:tc>
          <w:tcPr>
            <w:tcW w:w="1384" w:type="dxa"/>
            <w:tcBorders>
              <w:top w:val="single" w:sz="4" w:space="0" w:color="auto"/>
              <w:left w:val="single" w:sz="4" w:space="0" w:color="auto"/>
              <w:bottom w:val="single" w:sz="4" w:space="0" w:color="auto"/>
              <w:right w:val="single" w:sz="4" w:space="0" w:color="auto"/>
            </w:tcBorders>
            <w:vAlign w:val="center"/>
          </w:tcPr>
          <w:p w14:paraId="33939BFE" w14:textId="77777777" w:rsidR="003E1D3D" w:rsidRPr="00230458" w:rsidRDefault="00A90CDC" w:rsidP="003C1313">
            <w:pPr>
              <w:spacing w:line="276" w:lineRule="auto"/>
              <w:jc w:val="center"/>
              <w:rPr>
                <w:rFonts w:ascii="宋体" w:hAnsi="宋体" w:hint="eastAsia"/>
                <w:bCs/>
                <w:iCs/>
                <w:color w:val="000000"/>
                <w:kern w:val="0"/>
                <w:szCs w:val="21"/>
              </w:rPr>
            </w:pPr>
            <w:r w:rsidRPr="00230458">
              <w:rPr>
                <w:rFonts w:ascii="宋体" w:hAnsi="宋体"/>
                <w:bCs/>
                <w:iCs/>
                <w:color w:val="000000"/>
                <w:kern w:val="0"/>
                <w:szCs w:val="21"/>
              </w:rPr>
              <w:t>上市公司接待人员姓名</w:t>
            </w:r>
          </w:p>
        </w:tc>
        <w:tc>
          <w:tcPr>
            <w:tcW w:w="7371" w:type="dxa"/>
            <w:tcBorders>
              <w:top w:val="single" w:sz="4" w:space="0" w:color="auto"/>
              <w:left w:val="single" w:sz="4" w:space="0" w:color="auto"/>
              <w:bottom w:val="single" w:sz="4" w:space="0" w:color="auto"/>
              <w:right w:val="single" w:sz="4" w:space="0" w:color="auto"/>
            </w:tcBorders>
            <w:vAlign w:val="center"/>
          </w:tcPr>
          <w:p w14:paraId="0C11162E" w14:textId="77777777" w:rsidR="00D34D2A" w:rsidRPr="00230458" w:rsidRDefault="00D34D2A" w:rsidP="003C1313">
            <w:pPr>
              <w:spacing w:line="276" w:lineRule="auto"/>
              <w:rPr>
                <w:rFonts w:ascii="宋体" w:hAnsi="宋体" w:hint="eastAsia"/>
                <w:bCs/>
                <w:szCs w:val="21"/>
              </w:rPr>
            </w:pPr>
            <w:r w:rsidRPr="00230458">
              <w:rPr>
                <w:rFonts w:ascii="宋体" w:hAnsi="宋体" w:hint="eastAsia"/>
                <w:bCs/>
                <w:szCs w:val="21"/>
              </w:rPr>
              <w:t>副董事长</w:t>
            </w:r>
            <w:r w:rsidR="00A35512" w:rsidRPr="00230458">
              <w:rPr>
                <w:rFonts w:ascii="宋体" w:hAnsi="宋体" w:hint="eastAsia"/>
                <w:bCs/>
                <w:szCs w:val="21"/>
              </w:rPr>
              <w:t>、总经理贾浩</w:t>
            </w:r>
          </w:p>
          <w:p w14:paraId="09563DF8" w14:textId="77777777" w:rsidR="00D34D2A" w:rsidRPr="00230458" w:rsidRDefault="00D34D2A" w:rsidP="003C1313">
            <w:pPr>
              <w:spacing w:line="276" w:lineRule="auto"/>
              <w:rPr>
                <w:rFonts w:ascii="宋体" w:hAnsi="宋体" w:hint="eastAsia"/>
                <w:bCs/>
                <w:szCs w:val="21"/>
              </w:rPr>
            </w:pPr>
            <w:r w:rsidRPr="00230458">
              <w:rPr>
                <w:rFonts w:ascii="宋体" w:hAnsi="宋体" w:hint="eastAsia"/>
                <w:bCs/>
                <w:szCs w:val="21"/>
              </w:rPr>
              <w:t>副总经理王永强</w:t>
            </w:r>
          </w:p>
          <w:p w14:paraId="60056E1C" w14:textId="77777777" w:rsidR="00D34D2A" w:rsidRPr="00230458" w:rsidRDefault="00A35512" w:rsidP="003C1313">
            <w:pPr>
              <w:spacing w:line="276" w:lineRule="auto"/>
              <w:rPr>
                <w:rFonts w:ascii="宋体" w:hAnsi="宋体" w:hint="eastAsia"/>
                <w:bCs/>
                <w:szCs w:val="21"/>
              </w:rPr>
            </w:pPr>
            <w:r w:rsidRPr="00230458">
              <w:rPr>
                <w:rFonts w:ascii="宋体" w:hAnsi="宋体" w:hint="eastAsia"/>
                <w:bCs/>
                <w:szCs w:val="21"/>
              </w:rPr>
              <w:t>董事会秘书张易辰</w:t>
            </w:r>
          </w:p>
          <w:p w14:paraId="298B949B" w14:textId="017E295C" w:rsidR="003E1D3D" w:rsidRPr="00230458" w:rsidRDefault="00A35512" w:rsidP="003C1313">
            <w:pPr>
              <w:spacing w:line="276" w:lineRule="auto"/>
              <w:rPr>
                <w:rFonts w:ascii="宋体" w:hAnsi="宋体" w:hint="eastAsia"/>
                <w:bCs/>
                <w:szCs w:val="21"/>
              </w:rPr>
            </w:pPr>
            <w:r w:rsidRPr="00230458">
              <w:rPr>
                <w:rFonts w:ascii="宋体" w:hAnsi="宋体" w:hint="eastAsia"/>
                <w:bCs/>
                <w:szCs w:val="21"/>
              </w:rPr>
              <w:t>财务总监邱泉</w:t>
            </w:r>
          </w:p>
        </w:tc>
      </w:tr>
      <w:tr w:rsidR="003E1D3D" w:rsidRPr="00230458" w14:paraId="6C7B11C3" w14:textId="77777777" w:rsidTr="00ED18CB">
        <w:tc>
          <w:tcPr>
            <w:tcW w:w="1384" w:type="dxa"/>
            <w:tcBorders>
              <w:top w:val="single" w:sz="4" w:space="0" w:color="auto"/>
              <w:left w:val="single" w:sz="4" w:space="0" w:color="auto"/>
              <w:bottom w:val="single" w:sz="4" w:space="0" w:color="auto"/>
              <w:right w:val="single" w:sz="4" w:space="0" w:color="auto"/>
            </w:tcBorders>
            <w:vAlign w:val="center"/>
          </w:tcPr>
          <w:p w14:paraId="7A3696C7" w14:textId="77777777" w:rsidR="003E1D3D" w:rsidRPr="00230458" w:rsidRDefault="00A90CDC" w:rsidP="00ED18CB">
            <w:pPr>
              <w:spacing w:line="420" w:lineRule="exact"/>
              <w:jc w:val="center"/>
              <w:rPr>
                <w:rFonts w:ascii="宋体" w:hAnsi="宋体" w:hint="eastAsia"/>
                <w:bCs/>
                <w:iCs/>
                <w:color w:val="000000"/>
                <w:szCs w:val="21"/>
              </w:rPr>
            </w:pPr>
            <w:r w:rsidRPr="00230458">
              <w:rPr>
                <w:rFonts w:ascii="宋体" w:hAnsi="宋体"/>
                <w:bCs/>
                <w:iCs/>
                <w:color w:val="000000"/>
                <w:kern w:val="0"/>
                <w:szCs w:val="21"/>
              </w:rPr>
              <w:t>投资者关系活动主要内容介绍</w:t>
            </w:r>
          </w:p>
        </w:tc>
        <w:tc>
          <w:tcPr>
            <w:tcW w:w="7371" w:type="dxa"/>
            <w:tcBorders>
              <w:top w:val="single" w:sz="4" w:space="0" w:color="auto"/>
              <w:left w:val="single" w:sz="4" w:space="0" w:color="auto"/>
              <w:bottom w:val="single" w:sz="4" w:space="0" w:color="auto"/>
              <w:right w:val="single" w:sz="4" w:space="0" w:color="auto"/>
            </w:tcBorders>
          </w:tcPr>
          <w:p w14:paraId="2CBBE8CE" w14:textId="77777777" w:rsidR="00D34D2A" w:rsidRPr="00230458" w:rsidRDefault="00D34D2A" w:rsidP="002907A3">
            <w:pPr>
              <w:spacing w:line="276" w:lineRule="auto"/>
              <w:ind w:firstLineChars="200" w:firstLine="422"/>
              <w:rPr>
                <w:rFonts w:ascii="宋体" w:hAnsi="宋体" w:hint="eastAsia"/>
                <w:b/>
                <w:iCs/>
                <w:color w:val="000000"/>
                <w:szCs w:val="21"/>
              </w:rPr>
            </w:pPr>
            <w:r w:rsidRPr="00230458">
              <w:rPr>
                <w:rFonts w:ascii="宋体" w:hAnsi="宋体" w:hint="eastAsia"/>
                <w:b/>
                <w:iCs/>
                <w:color w:val="000000"/>
                <w:szCs w:val="21"/>
              </w:rPr>
              <w:t>一</w:t>
            </w:r>
            <w:r w:rsidR="00326768" w:rsidRPr="00230458">
              <w:rPr>
                <w:rFonts w:ascii="宋体" w:hAnsi="宋体" w:hint="eastAsia"/>
                <w:b/>
                <w:iCs/>
                <w:color w:val="000000"/>
                <w:szCs w:val="21"/>
              </w:rPr>
              <w:t>、</w:t>
            </w:r>
            <w:r w:rsidRPr="00230458">
              <w:rPr>
                <w:rFonts w:ascii="宋体" w:hAnsi="宋体" w:hint="eastAsia"/>
                <w:b/>
                <w:iCs/>
                <w:color w:val="000000"/>
                <w:szCs w:val="21"/>
              </w:rPr>
              <w:t>简要介绍公司2025年上半年经营情况</w:t>
            </w:r>
          </w:p>
          <w:p w14:paraId="1A8AC07F" w14:textId="77777777" w:rsidR="00D34D2A" w:rsidRPr="00230458" w:rsidRDefault="00D34D2A" w:rsidP="002907A3">
            <w:pPr>
              <w:spacing w:line="276" w:lineRule="auto"/>
              <w:ind w:firstLineChars="200" w:firstLine="420"/>
              <w:rPr>
                <w:rFonts w:ascii="宋体" w:hAnsi="宋体" w:hint="eastAsia"/>
                <w:bCs/>
                <w:iCs/>
                <w:color w:val="000000"/>
                <w:szCs w:val="21"/>
              </w:rPr>
            </w:pPr>
            <w:r w:rsidRPr="00230458">
              <w:rPr>
                <w:rFonts w:ascii="宋体" w:hAnsi="宋体" w:hint="eastAsia"/>
                <w:bCs/>
                <w:iCs/>
                <w:color w:val="000000"/>
                <w:szCs w:val="21"/>
              </w:rPr>
              <w:t>公司已于2025年8月28日晚上发布2025年半年度报告。2025年上半年，公司实现营业总收入199.8亿元，同比增长5.4%。其中，煤机板块营业收入101.5亿元，同比增长3.5%；汽车零部件板块方面，亚新科营业收入31.6亿元，同比增长18.3%；SEG（索恩格）营业收入64.3亿元，与去年同期基本持平，索恩格汽车电动（SES）专注于汽车新能源领域，营业收入2.6亿元，同比增长145.8%。</w:t>
            </w:r>
          </w:p>
          <w:p w14:paraId="6EB2E831" w14:textId="718C487C" w:rsidR="00D34D2A" w:rsidRPr="00230458" w:rsidRDefault="00D34D2A" w:rsidP="002907A3">
            <w:pPr>
              <w:spacing w:line="276" w:lineRule="auto"/>
              <w:ind w:firstLineChars="200" w:firstLine="420"/>
              <w:rPr>
                <w:rFonts w:ascii="宋体" w:hAnsi="宋体" w:hint="eastAsia"/>
                <w:bCs/>
                <w:iCs/>
                <w:color w:val="000000"/>
                <w:szCs w:val="21"/>
              </w:rPr>
            </w:pPr>
            <w:r w:rsidRPr="00230458">
              <w:rPr>
                <w:rFonts w:ascii="宋体" w:hAnsi="宋体" w:hint="eastAsia"/>
                <w:bCs/>
                <w:iCs/>
                <w:color w:val="000000"/>
                <w:szCs w:val="21"/>
              </w:rPr>
              <w:t>2025年上半年公司实现归母净利润25.2亿元，同比增长16%。其中，煤机板块归母净利润22.4亿元，同比增长9%；亚新科归母净利润2.3亿元，同比增长4%；SEG归母净利润1.1亿元，较上年增长1.3亿元；索恩格汽车电动（SES）业务仍处于孵化阶段，报告期内亏损6000万元，较去年同期亏损有所收窄。公司扣非归母净利润为21.4亿元，同比增长10.2%。整体来看，公司在收入和利润方面仍保持了稳健增长态势。</w:t>
            </w:r>
          </w:p>
          <w:p w14:paraId="5493B067" w14:textId="2BFD69C1" w:rsidR="00D34D2A" w:rsidRPr="00230458" w:rsidRDefault="00D34D2A" w:rsidP="002907A3">
            <w:pPr>
              <w:spacing w:line="276" w:lineRule="auto"/>
              <w:ind w:firstLineChars="200" w:firstLine="422"/>
              <w:rPr>
                <w:rFonts w:ascii="宋体" w:hAnsi="宋体" w:hint="eastAsia"/>
                <w:b/>
                <w:iCs/>
                <w:color w:val="000000"/>
                <w:szCs w:val="21"/>
              </w:rPr>
            </w:pPr>
            <w:r w:rsidRPr="00230458">
              <w:rPr>
                <w:rFonts w:ascii="宋体" w:hAnsi="宋体" w:hint="eastAsia"/>
                <w:b/>
                <w:iCs/>
                <w:color w:val="000000"/>
                <w:szCs w:val="21"/>
              </w:rPr>
              <w:t>二、投资者问答交流</w:t>
            </w:r>
          </w:p>
          <w:p w14:paraId="38A32ABA" w14:textId="77777777" w:rsidR="00CB31DA" w:rsidRPr="00230458" w:rsidRDefault="00CB31DA" w:rsidP="002907A3">
            <w:pPr>
              <w:spacing w:line="276" w:lineRule="auto"/>
              <w:ind w:firstLineChars="200" w:firstLine="422"/>
              <w:rPr>
                <w:rFonts w:ascii="宋体" w:hAnsi="宋体" w:hint="eastAsia"/>
                <w:b/>
                <w:bCs/>
                <w:szCs w:val="21"/>
              </w:rPr>
            </w:pPr>
            <w:r w:rsidRPr="00230458">
              <w:rPr>
                <w:rFonts w:ascii="宋体" w:hAnsi="宋体" w:hint="eastAsia"/>
                <w:b/>
                <w:bCs/>
                <w:szCs w:val="21"/>
              </w:rPr>
              <w:lastRenderedPageBreak/>
              <w:t>1、请简要介绍一下公司各业务板块分别在治理机制、人事安排和业务结构方面所做出的调整与变化，这些调整如何支撑集团实现2030年中长期战略规划？</w:t>
            </w:r>
          </w:p>
          <w:p w14:paraId="66AB0107" w14:textId="77777777" w:rsidR="00CB31DA" w:rsidRPr="00230458" w:rsidRDefault="00CB31DA" w:rsidP="002907A3">
            <w:pPr>
              <w:spacing w:line="276" w:lineRule="auto"/>
              <w:ind w:firstLineChars="200" w:firstLine="420"/>
              <w:rPr>
                <w:rFonts w:ascii="宋体" w:hAnsi="宋体" w:hint="eastAsia"/>
                <w:szCs w:val="21"/>
              </w:rPr>
            </w:pPr>
            <w:r w:rsidRPr="00230458">
              <w:rPr>
                <w:rFonts w:ascii="宋体" w:hAnsi="宋体" w:hint="eastAsia"/>
                <w:szCs w:val="21"/>
              </w:rPr>
              <w:t>答：目前公司股权结构趋于稳定，市场化的股权结构与激励制度，有效激发了管理团队积极性，为公司发展奠定了良好基础。</w:t>
            </w:r>
          </w:p>
          <w:p w14:paraId="4953531E" w14:textId="15ED759A" w:rsidR="00CB31DA" w:rsidRPr="00230458" w:rsidRDefault="00CB31DA" w:rsidP="002907A3">
            <w:pPr>
              <w:spacing w:line="276" w:lineRule="auto"/>
              <w:ind w:firstLineChars="200" w:firstLine="420"/>
              <w:rPr>
                <w:rFonts w:ascii="宋体" w:hAnsi="宋体" w:hint="eastAsia"/>
                <w:szCs w:val="21"/>
              </w:rPr>
            </w:pPr>
            <w:r w:rsidRPr="00230458">
              <w:rPr>
                <w:rFonts w:ascii="宋体" w:hAnsi="宋体" w:hint="eastAsia"/>
                <w:szCs w:val="21"/>
              </w:rPr>
              <w:t>煤机板块受煤炭行业波动影响，去年面临较大挑战，今年以来公司积极采取措施，应对激烈的价格竞争、拓展海外市场以及推进新技术应用，截至7月底订单量实现同比正增长，目前市场占有率、中标率及非招标类商务合作均有显著提升。尽管行业整体盈利水平下滑，但公司煤机业务整体企稳回升。</w:t>
            </w:r>
          </w:p>
          <w:p w14:paraId="1CA87D1E" w14:textId="6E2E369D" w:rsidR="00CB31DA" w:rsidRPr="00230458" w:rsidRDefault="00CB31DA" w:rsidP="002907A3">
            <w:pPr>
              <w:spacing w:line="276" w:lineRule="auto"/>
              <w:ind w:firstLineChars="200" w:firstLine="420"/>
              <w:rPr>
                <w:rFonts w:ascii="宋体" w:hAnsi="宋体" w:hint="eastAsia"/>
                <w:szCs w:val="21"/>
              </w:rPr>
            </w:pPr>
            <w:r w:rsidRPr="00230458">
              <w:rPr>
                <w:rFonts w:ascii="宋体" w:hAnsi="宋体" w:hint="eastAsia"/>
                <w:szCs w:val="21"/>
              </w:rPr>
              <w:t>亚新科近年来营业收入保持较快增长，</w:t>
            </w:r>
            <w:r w:rsidR="00EA58A4" w:rsidRPr="00230458">
              <w:rPr>
                <w:rFonts w:ascii="宋体" w:hAnsi="宋体" w:hint="eastAsia"/>
                <w:szCs w:val="21"/>
              </w:rPr>
              <w:t>今年</w:t>
            </w:r>
            <w:r w:rsidRPr="00230458">
              <w:rPr>
                <w:rFonts w:ascii="宋体" w:hAnsi="宋体" w:hint="eastAsia"/>
                <w:szCs w:val="21"/>
              </w:rPr>
              <w:t>利润增速虽低于收入，主要是因新能源业务占比提高后面临价格竞争压力，但整体表现良好</w:t>
            </w:r>
            <w:r w:rsidR="005A61E9" w:rsidRPr="00230458">
              <w:rPr>
                <w:rFonts w:ascii="宋体" w:hAnsi="宋体" w:hint="eastAsia"/>
                <w:szCs w:val="21"/>
              </w:rPr>
              <w:t>，</w:t>
            </w:r>
            <w:r w:rsidRPr="00230458">
              <w:rPr>
                <w:rFonts w:ascii="宋体" w:hAnsi="宋体" w:hint="eastAsia"/>
                <w:szCs w:val="21"/>
              </w:rPr>
              <w:t>明年预计仍将保持较快增长。亚新科在新能源汽车领域布局较早，产品覆盖减震、空气悬架、空气供给单元及热管理系统等多个增长较快的细分市场。</w:t>
            </w:r>
          </w:p>
          <w:p w14:paraId="06D4ABDD" w14:textId="7DF20C5C" w:rsidR="00CB31DA" w:rsidRPr="00230458" w:rsidRDefault="00CB31DA" w:rsidP="002907A3">
            <w:pPr>
              <w:spacing w:line="276" w:lineRule="auto"/>
              <w:ind w:firstLineChars="200" w:firstLine="420"/>
              <w:rPr>
                <w:rFonts w:ascii="宋体" w:hAnsi="宋体" w:hint="eastAsia"/>
                <w:szCs w:val="21"/>
              </w:rPr>
            </w:pPr>
            <w:r w:rsidRPr="00230458">
              <w:rPr>
                <w:rFonts w:ascii="宋体" w:hAnsi="宋体" w:hint="eastAsia"/>
                <w:szCs w:val="21"/>
              </w:rPr>
              <w:t>索恩格传统业务方面，收入增速放缓，</w:t>
            </w:r>
            <w:r w:rsidR="005A61E9" w:rsidRPr="00230458">
              <w:rPr>
                <w:rFonts w:ascii="宋体" w:hAnsi="宋体" w:hint="eastAsia"/>
                <w:szCs w:val="21"/>
              </w:rPr>
              <w:t>但</w:t>
            </w:r>
            <w:r w:rsidRPr="00230458">
              <w:rPr>
                <w:rFonts w:ascii="宋体" w:hAnsi="宋体" w:hint="eastAsia"/>
                <w:szCs w:val="21"/>
              </w:rPr>
              <w:t>盈利状况有明显改善，主要因公司自主研发的48V逆变器产品完成切换，以及积极推进供应链本土化，有效降低了采购成本。预计2026年利润仍将进一步修复，现金流持续好转，逐步进入良性经营状态。</w:t>
            </w:r>
          </w:p>
          <w:p w14:paraId="27D1E719" w14:textId="49D111D8" w:rsidR="00CB31DA" w:rsidRPr="00230458" w:rsidRDefault="00CB31DA" w:rsidP="002907A3">
            <w:pPr>
              <w:spacing w:line="276" w:lineRule="auto"/>
              <w:ind w:firstLineChars="200" w:firstLine="420"/>
              <w:rPr>
                <w:rFonts w:ascii="宋体" w:hAnsi="宋体" w:hint="eastAsia"/>
                <w:szCs w:val="21"/>
              </w:rPr>
            </w:pPr>
            <w:r w:rsidRPr="00230458">
              <w:rPr>
                <w:rFonts w:ascii="宋体" w:hAnsi="宋体" w:hint="eastAsia"/>
                <w:szCs w:val="21"/>
              </w:rPr>
              <w:t>索恩格汽车电动（</w:t>
            </w:r>
            <w:r w:rsidR="005A61E9" w:rsidRPr="00230458">
              <w:rPr>
                <w:rFonts w:ascii="宋体" w:hAnsi="宋体" w:hint="eastAsia"/>
                <w:szCs w:val="21"/>
              </w:rPr>
              <w:t>SES</w:t>
            </w:r>
            <w:r w:rsidRPr="00230458">
              <w:rPr>
                <w:rFonts w:ascii="宋体" w:hAnsi="宋体" w:hint="eastAsia"/>
                <w:szCs w:val="21"/>
              </w:rPr>
              <w:t>新能源业务）目前规模尚小，但是保持高速增长。因业务仍处于孵化期，目前仍存在亏损，但是未来两年内有望实现扭亏为盈。</w:t>
            </w:r>
          </w:p>
          <w:p w14:paraId="0CA3DD41" w14:textId="2D97E43C" w:rsidR="00CB31DA" w:rsidRPr="00230458" w:rsidRDefault="00CB31DA" w:rsidP="002907A3">
            <w:pPr>
              <w:spacing w:line="276" w:lineRule="auto"/>
              <w:ind w:firstLineChars="200" w:firstLine="420"/>
              <w:rPr>
                <w:rFonts w:ascii="宋体" w:hAnsi="宋体" w:hint="eastAsia"/>
                <w:szCs w:val="21"/>
              </w:rPr>
            </w:pPr>
            <w:r w:rsidRPr="00230458">
              <w:rPr>
                <w:rFonts w:ascii="宋体" w:hAnsi="宋体" w:hint="eastAsia"/>
                <w:szCs w:val="21"/>
              </w:rPr>
              <w:t>总体而言，公司煤机板块稳中有增，汽车零部件业务整体进入快速成长通道，无论在收入还是利润方面，今年均有望实现显著改善。</w:t>
            </w:r>
          </w:p>
          <w:p w14:paraId="3BAB5CDA" w14:textId="77777777" w:rsidR="005A61E9" w:rsidRPr="00230458" w:rsidRDefault="005A61E9" w:rsidP="002907A3">
            <w:pPr>
              <w:spacing w:line="276" w:lineRule="auto"/>
              <w:ind w:firstLineChars="200" w:firstLine="420"/>
              <w:rPr>
                <w:rFonts w:ascii="宋体" w:hAnsi="宋体" w:hint="eastAsia"/>
                <w:szCs w:val="21"/>
              </w:rPr>
            </w:pPr>
          </w:p>
          <w:p w14:paraId="056BCC60" w14:textId="1E47B6B0" w:rsidR="00CB31DA" w:rsidRPr="00230458" w:rsidRDefault="00CB31DA" w:rsidP="002907A3">
            <w:pPr>
              <w:spacing w:line="276" w:lineRule="auto"/>
              <w:ind w:firstLineChars="200" w:firstLine="422"/>
              <w:rPr>
                <w:rFonts w:ascii="宋体" w:hAnsi="宋体" w:hint="eastAsia"/>
                <w:b/>
                <w:bCs/>
                <w:szCs w:val="21"/>
              </w:rPr>
            </w:pPr>
            <w:r w:rsidRPr="00230458">
              <w:rPr>
                <w:rFonts w:ascii="宋体" w:hAnsi="宋体" w:hint="eastAsia"/>
                <w:b/>
                <w:bCs/>
                <w:szCs w:val="21"/>
              </w:rPr>
              <w:t>2、本轮煤机周期中，行业呈现出智能化、国际化、成套化及服务化等多重趋势的叠加，为行业带来新的增量机遇。基于公司对煤机板块多年的观察，在当前行业阶段，请问如何理解这一轮周期的根本变化？</w:t>
            </w:r>
          </w:p>
          <w:p w14:paraId="138C367A" w14:textId="6FA63771" w:rsidR="00CB31DA" w:rsidRPr="00230458" w:rsidRDefault="00CB31DA" w:rsidP="002907A3">
            <w:pPr>
              <w:spacing w:line="276" w:lineRule="auto"/>
              <w:ind w:firstLineChars="200" w:firstLine="420"/>
              <w:rPr>
                <w:rFonts w:ascii="宋体" w:hAnsi="宋体" w:hint="eastAsia"/>
                <w:szCs w:val="21"/>
              </w:rPr>
            </w:pPr>
            <w:r w:rsidRPr="00230458">
              <w:rPr>
                <w:rFonts w:ascii="宋体" w:hAnsi="宋体" w:hint="eastAsia"/>
                <w:szCs w:val="21"/>
              </w:rPr>
              <w:t>答：当前煤炭行业整体面临一定压力，由于煤炭企业收入和利润普遍下滑，导致煤机行业综采装备领域的竞争进一步加剧。在此背景下，公司煤机业务上半年仍实现了增长，保持了良好的经营表现，主要得益于公司坚定推进智能化与成套化战略。一方面，公司在煤机装备智能化领域持续深耕，不断实现技术突破，凭借在智能化方面的领先优势，在智能化订单和相关收入方面均实现增长。智能化技术的应用也增强了客户对公司产品的认可。另一方面，公司积极推进以智能化为引领的成套化战略，构建覆盖全采煤流程的成套装备解决方案。该战略不仅帮助煤矿客户提升开采效益，也赢得了更多市场认可，促进了订单与业绩增长。在综采装备成套化的基础上，公司正探索逐步将业务拓展至整个煤矿生产系统，目前已开始布局露天煤矿等领域，露天开采相关技术研发已取得新的进展。</w:t>
            </w:r>
          </w:p>
          <w:p w14:paraId="05129142" w14:textId="77777777" w:rsidR="00CB31DA" w:rsidRPr="00230458" w:rsidRDefault="00CB31DA" w:rsidP="002907A3">
            <w:pPr>
              <w:spacing w:line="276" w:lineRule="auto"/>
              <w:ind w:firstLineChars="200" w:firstLine="420"/>
              <w:rPr>
                <w:rFonts w:ascii="宋体" w:hAnsi="宋体" w:hint="eastAsia"/>
                <w:szCs w:val="21"/>
              </w:rPr>
            </w:pPr>
            <w:r w:rsidRPr="00230458">
              <w:rPr>
                <w:rFonts w:ascii="宋体" w:hAnsi="宋体" w:hint="eastAsia"/>
                <w:szCs w:val="21"/>
              </w:rPr>
              <w:t>公司围绕客户需求，加大研发投入力度，实现更多煤矿设备产品的突破，营造一站式解决方案竞争优势；强化智能引领，围绕人工智能赋能煤矿设备和</w:t>
            </w:r>
            <w:r w:rsidRPr="00230458">
              <w:rPr>
                <w:rFonts w:ascii="宋体" w:hAnsi="宋体" w:hint="eastAsia"/>
                <w:szCs w:val="21"/>
              </w:rPr>
              <w:lastRenderedPageBreak/>
              <w:t>更多应用场景，引领行业智能化发展趋势。</w:t>
            </w:r>
          </w:p>
          <w:p w14:paraId="345B4787" w14:textId="77777777" w:rsidR="00CB31DA" w:rsidRPr="00230458" w:rsidRDefault="00CB31DA" w:rsidP="002907A3">
            <w:pPr>
              <w:spacing w:line="276" w:lineRule="auto"/>
              <w:ind w:firstLineChars="200" w:firstLine="420"/>
              <w:rPr>
                <w:rFonts w:ascii="宋体" w:hAnsi="宋体" w:hint="eastAsia"/>
                <w:szCs w:val="21"/>
              </w:rPr>
            </w:pPr>
          </w:p>
          <w:p w14:paraId="2CD3C283" w14:textId="77777777" w:rsidR="00CB31DA" w:rsidRPr="00230458" w:rsidRDefault="00CB31DA" w:rsidP="002907A3">
            <w:pPr>
              <w:spacing w:line="276" w:lineRule="auto"/>
              <w:ind w:firstLineChars="200" w:firstLine="422"/>
              <w:rPr>
                <w:rFonts w:ascii="宋体" w:hAnsi="宋体" w:hint="eastAsia"/>
                <w:b/>
                <w:bCs/>
                <w:szCs w:val="21"/>
              </w:rPr>
            </w:pPr>
            <w:r w:rsidRPr="00230458">
              <w:rPr>
                <w:rFonts w:ascii="宋体" w:hAnsi="宋体" w:hint="eastAsia"/>
                <w:b/>
                <w:bCs/>
                <w:szCs w:val="21"/>
              </w:rPr>
              <w:t>3、公司煤机板块的合同负债规模出现一定下滑，请问管理层对今年三四季度煤机业务的订单趋势有何展望？</w:t>
            </w:r>
          </w:p>
          <w:p w14:paraId="52D9E578" w14:textId="0ED310A5" w:rsidR="00CB31DA" w:rsidRPr="00230458" w:rsidRDefault="00CB31DA" w:rsidP="002907A3">
            <w:pPr>
              <w:spacing w:line="276" w:lineRule="auto"/>
              <w:ind w:firstLineChars="200" w:firstLine="420"/>
              <w:rPr>
                <w:rFonts w:ascii="宋体" w:hAnsi="宋体" w:hint="eastAsia"/>
                <w:szCs w:val="21"/>
              </w:rPr>
            </w:pPr>
            <w:r w:rsidRPr="00230458">
              <w:rPr>
                <w:rFonts w:ascii="宋体" w:hAnsi="宋体" w:hint="eastAsia"/>
                <w:szCs w:val="21"/>
              </w:rPr>
              <w:t>答：截至今年7月底，公司煤机板块订单量已实现同比增长，目前整体订单情况较为良好，市场占有率也得到进一步提升。目前公司</w:t>
            </w:r>
            <w:r w:rsidR="005A61E9" w:rsidRPr="00230458">
              <w:rPr>
                <w:rFonts w:ascii="宋体" w:hAnsi="宋体" w:hint="eastAsia"/>
                <w:szCs w:val="21"/>
              </w:rPr>
              <w:t>煤机业务</w:t>
            </w:r>
            <w:r w:rsidRPr="00230458">
              <w:rPr>
                <w:rFonts w:ascii="宋体" w:hAnsi="宋体" w:hint="eastAsia"/>
                <w:szCs w:val="21"/>
              </w:rPr>
              <w:t>产能利用率维持在较高水平，整体业务量保持饱满态势。</w:t>
            </w:r>
          </w:p>
          <w:p w14:paraId="0C450A2F" w14:textId="77777777" w:rsidR="00CB31DA" w:rsidRPr="00230458" w:rsidRDefault="00CB31DA" w:rsidP="002907A3">
            <w:pPr>
              <w:spacing w:line="276" w:lineRule="auto"/>
              <w:ind w:firstLineChars="200" w:firstLine="420"/>
              <w:rPr>
                <w:rFonts w:ascii="宋体" w:hAnsi="宋体" w:hint="eastAsia"/>
                <w:szCs w:val="21"/>
              </w:rPr>
            </w:pPr>
          </w:p>
          <w:p w14:paraId="4FA45B87" w14:textId="77777777" w:rsidR="00CB31DA" w:rsidRPr="00230458" w:rsidRDefault="00CB31DA" w:rsidP="002907A3">
            <w:pPr>
              <w:spacing w:line="276" w:lineRule="auto"/>
              <w:ind w:firstLineChars="200" w:firstLine="422"/>
              <w:rPr>
                <w:rFonts w:ascii="宋体" w:hAnsi="宋体" w:hint="eastAsia"/>
                <w:b/>
                <w:bCs/>
                <w:szCs w:val="21"/>
              </w:rPr>
            </w:pPr>
            <w:r w:rsidRPr="00230458">
              <w:rPr>
                <w:rFonts w:ascii="宋体" w:hAnsi="宋体" w:hint="eastAsia"/>
                <w:b/>
                <w:bCs/>
                <w:szCs w:val="21"/>
              </w:rPr>
              <w:t>4、请详细介绍当前公司工业智能化业务的订单情况，以及该业务在各行业的分布现状？</w:t>
            </w:r>
          </w:p>
          <w:p w14:paraId="6F583B8F" w14:textId="1C24B29A" w:rsidR="00CB31DA" w:rsidRPr="00230458" w:rsidRDefault="00CB31DA" w:rsidP="002907A3">
            <w:pPr>
              <w:spacing w:line="276" w:lineRule="auto"/>
              <w:ind w:firstLineChars="200" w:firstLine="420"/>
              <w:rPr>
                <w:rFonts w:ascii="宋体" w:hAnsi="宋体" w:hint="eastAsia"/>
                <w:szCs w:val="21"/>
              </w:rPr>
            </w:pPr>
            <w:r w:rsidRPr="00230458">
              <w:rPr>
                <w:rFonts w:ascii="宋体" w:hAnsi="宋体" w:hint="eastAsia"/>
                <w:szCs w:val="21"/>
              </w:rPr>
              <w:t>答：公司已将工业智能化作为重点发力方向，</w:t>
            </w:r>
            <w:r w:rsidR="00A51D1C" w:rsidRPr="00230458">
              <w:rPr>
                <w:rFonts w:ascii="宋体" w:hAnsi="宋体" w:hint="eastAsia"/>
                <w:szCs w:val="21"/>
              </w:rPr>
              <w:t>推进“人工智能+制造”应用，将数字技术与制造优势相结合，培育发展工业智能板块。</w:t>
            </w:r>
            <w:r w:rsidRPr="00230458">
              <w:rPr>
                <w:rFonts w:ascii="宋体" w:hAnsi="宋体" w:hint="eastAsia"/>
                <w:szCs w:val="21"/>
              </w:rPr>
              <w:t>从当前订单情况来看，上半年获取了船舶、钢构、通用机械等行业工厂规划咨询仿真和数字化系统订单，汽车零部件行业智能工厂物流与仓储、自动化产线、轻量化智能工厂等订单，智能AGV等智能搬运机器人订单，业务发展良好。预计今年全年</w:t>
            </w:r>
            <w:r w:rsidR="005A61E9" w:rsidRPr="00230458">
              <w:rPr>
                <w:rFonts w:ascii="宋体" w:hAnsi="宋体" w:hint="eastAsia"/>
                <w:szCs w:val="21"/>
              </w:rPr>
              <w:t>公司</w:t>
            </w:r>
            <w:r w:rsidRPr="00230458">
              <w:rPr>
                <w:rFonts w:ascii="宋体" w:hAnsi="宋体" w:hint="eastAsia"/>
                <w:szCs w:val="21"/>
              </w:rPr>
              <w:t>工业智能化业务新签订单金额将取得新突破，标志着该新兴业务实现了良好的起步。</w:t>
            </w:r>
          </w:p>
          <w:p w14:paraId="26F1BDE9" w14:textId="77777777" w:rsidR="00CB31DA" w:rsidRPr="00230458" w:rsidRDefault="00CB31DA" w:rsidP="002907A3">
            <w:pPr>
              <w:spacing w:line="276" w:lineRule="auto"/>
              <w:ind w:firstLineChars="200" w:firstLine="420"/>
              <w:rPr>
                <w:rFonts w:ascii="宋体" w:hAnsi="宋体" w:hint="eastAsia"/>
                <w:szCs w:val="21"/>
              </w:rPr>
            </w:pPr>
          </w:p>
          <w:p w14:paraId="230F48EC" w14:textId="77777777" w:rsidR="00CB31DA" w:rsidRPr="00230458" w:rsidRDefault="00CB31DA" w:rsidP="002907A3">
            <w:pPr>
              <w:spacing w:line="276" w:lineRule="auto"/>
              <w:ind w:firstLineChars="200" w:firstLine="422"/>
              <w:rPr>
                <w:rFonts w:ascii="宋体" w:hAnsi="宋体" w:hint="eastAsia"/>
                <w:b/>
                <w:bCs/>
                <w:szCs w:val="21"/>
              </w:rPr>
            </w:pPr>
            <w:r w:rsidRPr="00230458">
              <w:rPr>
                <w:rFonts w:ascii="宋体" w:hAnsi="宋体" w:hint="eastAsia"/>
                <w:b/>
                <w:bCs/>
                <w:szCs w:val="21"/>
              </w:rPr>
              <w:t>5、公司于今年3月进行股份回购， 4月推出了员工持股计划，其中设定了全年营业收入实现10%增长的目标。请教管理层如何看待下半年实现这一增长目标的可行性与信心？</w:t>
            </w:r>
          </w:p>
          <w:p w14:paraId="1C6D3ED5" w14:textId="77777777" w:rsidR="00CB31DA" w:rsidRPr="00230458" w:rsidRDefault="00CB31DA" w:rsidP="002907A3">
            <w:pPr>
              <w:spacing w:line="276" w:lineRule="auto"/>
              <w:ind w:firstLineChars="200" w:firstLine="420"/>
              <w:rPr>
                <w:rFonts w:ascii="宋体" w:hAnsi="宋体" w:hint="eastAsia"/>
                <w:szCs w:val="21"/>
              </w:rPr>
            </w:pPr>
            <w:r w:rsidRPr="00230458">
              <w:rPr>
                <w:rFonts w:ascii="宋体" w:hAnsi="宋体" w:hint="eastAsia"/>
                <w:szCs w:val="21"/>
              </w:rPr>
              <w:t>答：公司在制定本次员工持股计划时，已充分考虑到当前市场竞争激烈、增长压力较大的外部环境，设定了全年营业收入增长10%的目标。从目前各业务板块进展来看，整体推进情况较为积极：汽车零部件板块表现良好，预计将继续保持稳健增长；亚新科收入上半年同比增长18%，下半年增速有望进一步提升；索恩格电动（SES）因上半年产线部署延迟，产能一度受限，但随着新产能全部建设完成，下半年预计将进入快速放量阶段；煤机板块目前排产比较饱满，对全年增长形成有力支撑。综合来看，公司对实现全年10%的收入增长目标抱有较强信心。</w:t>
            </w:r>
          </w:p>
          <w:p w14:paraId="26103497" w14:textId="77777777" w:rsidR="00CB31DA" w:rsidRPr="00230458" w:rsidRDefault="00CB31DA" w:rsidP="002907A3">
            <w:pPr>
              <w:spacing w:line="276" w:lineRule="auto"/>
              <w:ind w:firstLineChars="200" w:firstLine="420"/>
              <w:rPr>
                <w:rFonts w:ascii="宋体" w:hAnsi="宋体" w:hint="eastAsia"/>
                <w:szCs w:val="21"/>
              </w:rPr>
            </w:pPr>
          </w:p>
          <w:p w14:paraId="56BE5C12" w14:textId="77777777" w:rsidR="00CB31DA" w:rsidRPr="00230458" w:rsidRDefault="00CB31DA" w:rsidP="002907A3">
            <w:pPr>
              <w:spacing w:line="276" w:lineRule="auto"/>
              <w:ind w:firstLineChars="200" w:firstLine="422"/>
              <w:rPr>
                <w:rFonts w:ascii="宋体" w:hAnsi="宋体" w:hint="eastAsia"/>
                <w:b/>
                <w:bCs/>
                <w:szCs w:val="21"/>
              </w:rPr>
            </w:pPr>
            <w:r w:rsidRPr="00230458">
              <w:rPr>
                <w:rFonts w:ascii="宋体" w:hAnsi="宋体" w:hint="eastAsia"/>
                <w:b/>
                <w:bCs/>
                <w:szCs w:val="21"/>
              </w:rPr>
              <w:t>6、基于公司在海外市场及智慧煤机领域取得的积极进展，请问从中长期视角，煤机板块还有哪些值得期待的业务增长点？</w:t>
            </w:r>
          </w:p>
          <w:p w14:paraId="5FDF08DC" w14:textId="77777777" w:rsidR="00CB31DA" w:rsidRPr="00230458" w:rsidRDefault="00CB31DA" w:rsidP="002907A3">
            <w:pPr>
              <w:spacing w:line="276" w:lineRule="auto"/>
              <w:ind w:firstLineChars="200" w:firstLine="420"/>
              <w:rPr>
                <w:rFonts w:ascii="宋体" w:hAnsi="宋体" w:hint="eastAsia"/>
                <w:szCs w:val="21"/>
              </w:rPr>
            </w:pPr>
            <w:r w:rsidRPr="00230458">
              <w:rPr>
                <w:rFonts w:ascii="宋体" w:hAnsi="宋体" w:hint="eastAsia"/>
                <w:szCs w:val="21"/>
              </w:rPr>
              <w:t>答：</w:t>
            </w:r>
            <w:r w:rsidRPr="00230458">
              <w:rPr>
                <w:rFonts w:ascii="宋体" w:hAnsi="宋体"/>
                <w:szCs w:val="21"/>
              </w:rPr>
              <w:t>当前煤机行业整体已进入存量竞争阶段。从订单情况来看，截至今年7月底，公司煤机业务订单量同比实现小幅增长</w:t>
            </w:r>
            <w:r w:rsidRPr="00230458">
              <w:rPr>
                <w:rFonts w:ascii="宋体" w:hAnsi="宋体" w:hint="eastAsia"/>
                <w:szCs w:val="21"/>
              </w:rPr>
              <w:t>，</w:t>
            </w:r>
            <w:r w:rsidRPr="00230458">
              <w:rPr>
                <w:rFonts w:ascii="宋体" w:hAnsi="宋体"/>
                <w:szCs w:val="21"/>
              </w:rPr>
              <w:t>其中海外业务增速较快，整体利润率</w:t>
            </w:r>
            <w:r w:rsidRPr="00230458">
              <w:rPr>
                <w:rFonts w:ascii="宋体" w:hAnsi="宋体" w:hint="eastAsia"/>
                <w:szCs w:val="21"/>
              </w:rPr>
              <w:t>良好</w:t>
            </w:r>
            <w:r w:rsidRPr="00230458">
              <w:rPr>
                <w:rFonts w:ascii="宋体" w:hAnsi="宋体"/>
                <w:szCs w:val="21"/>
              </w:rPr>
              <w:t>，但</w:t>
            </w:r>
            <w:r w:rsidRPr="00230458">
              <w:rPr>
                <w:rFonts w:ascii="宋体" w:hAnsi="宋体" w:hint="eastAsia"/>
                <w:szCs w:val="21"/>
              </w:rPr>
              <w:t>由于井工煤炭开采市场主要在国内，国际井工煤炭开采设备的</w:t>
            </w:r>
            <w:r w:rsidRPr="00230458">
              <w:rPr>
                <w:rFonts w:ascii="宋体" w:hAnsi="宋体"/>
                <w:szCs w:val="21"/>
              </w:rPr>
              <w:t>业务规模尚不足以推动煤机板块实现大幅增长。公司目前正在推进</w:t>
            </w:r>
            <w:r w:rsidRPr="00230458">
              <w:rPr>
                <w:rFonts w:ascii="宋体" w:hAnsi="宋体" w:hint="eastAsia"/>
                <w:szCs w:val="21"/>
              </w:rPr>
              <w:t>相关业务</w:t>
            </w:r>
            <w:r w:rsidRPr="00230458">
              <w:rPr>
                <w:rFonts w:ascii="宋体" w:hAnsi="宋体"/>
                <w:szCs w:val="21"/>
              </w:rPr>
              <w:t>整合与合作项目</w:t>
            </w:r>
            <w:r w:rsidRPr="00230458">
              <w:rPr>
                <w:rFonts w:ascii="宋体" w:hAnsi="宋体" w:hint="eastAsia"/>
                <w:szCs w:val="21"/>
              </w:rPr>
              <w:t>，</w:t>
            </w:r>
            <w:r w:rsidRPr="00230458">
              <w:rPr>
                <w:rFonts w:ascii="宋体" w:hAnsi="宋体"/>
                <w:szCs w:val="21"/>
              </w:rPr>
              <w:t>如相关整合</w:t>
            </w:r>
            <w:r w:rsidRPr="00230458">
              <w:rPr>
                <w:rFonts w:ascii="宋体" w:hAnsi="宋体" w:hint="eastAsia"/>
                <w:szCs w:val="21"/>
              </w:rPr>
              <w:t>或合作项目</w:t>
            </w:r>
            <w:r w:rsidRPr="00230458">
              <w:rPr>
                <w:rFonts w:ascii="宋体" w:hAnsi="宋体"/>
                <w:szCs w:val="21"/>
              </w:rPr>
              <w:t>能够顺利落地，将为煤机业务</w:t>
            </w:r>
            <w:r w:rsidRPr="00230458">
              <w:rPr>
                <w:rFonts w:ascii="宋体" w:hAnsi="宋体" w:hint="eastAsia"/>
                <w:szCs w:val="21"/>
              </w:rPr>
              <w:t>增长</w:t>
            </w:r>
            <w:r w:rsidRPr="00230458">
              <w:rPr>
                <w:rFonts w:ascii="宋体" w:hAnsi="宋体"/>
                <w:szCs w:val="21"/>
              </w:rPr>
              <w:t>带来新的动力。</w:t>
            </w:r>
          </w:p>
          <w:p w14:paraId="0A63D676" w14:textId="77777777" w:rsidR="00CB31DA" w:rsidRPr="00230458" w:rsidRDefault="00CB31DA" w:rsidP="002907A3">
            <w:pPr>
              <w:spacing w:line="276" w:lineRule="auto"/>
              <w:ind w:firstLineChars="200" w:firstLine="420"/>
              <w:rPr>
                <w:rFonts w:ascii="宋体" w:hAnsi="宋体" w:hint="eastAsia"/>
                <w:szCs w:val="21"/>
              </w:rPr>
            </w:pPr>
          </w:p>
          <w:p w14:paraId="33272DFB" w14:textId="77777777" w:rsidR="00CB31DA" w:rsidRPr="00230458" w:rsidRDefault="00CB31DA" w:rsidP="002907A3">
            <w:pPr>
              <w:spacing w:line="276" w:lineRule="auto"/>
              <w:ind w:firstLineChars="200" w:firstLine="422"/>
              <w:rPr>
                <w:rFonts w:ascii="宋体" w:hAnsi="宋体" w:hint="eastAsia"/>
                <w:b/>
                <w:bCs/>
                <w:szCs w:val="21"/>
              </w:rPr>
            </w:pPr>
            <w:r w:rsidRPr="00230458">
              <w:rPr>
                <w:rFonts w:ascii="宋体" w:hAnsi="宋体" w:hint="eastAsia"/>
                <w:b/>
                <w:bCs/>
                <w:szCs w:val="21"/>
              </w:rPr>
              <w:lastRenderedPageBreak/>
              <w:t>7、公司财报中提及的减震、空气悬架、热管理系统电池冷板等新产品已逐步落地。请问管理层如何展望这些新产品的成长潜力？</w:t>
            </w:r>
            <w:r w:rsidRPr="00230458">
              <w:rPr>
                <w:rFonts w:ascii="宋体" w:hAnsi="宋体"/>
                <w:b/>
                <w:bCs/>
                <w:szCs w:val="21"/>
              </w:rPr>
              <w:t>公司在该领域已建立起哪些核心优势？</w:t>
            </w:r>
            <w:r w:rsidRPr="00230458">
              <w:rPr>
                <w:rFonts w:ascii="宋体" w:hAnsi="宋体" w:hint="eastAsia"/>
                <w:b/>
                <w:bCs/>
                <w:szCs w:val="21"/>
              </w:rPr>
              <w:t>结合新客户及新项目的推进，预计这些产品将为公司汽车零部件业务在今年下半年及明年分别带来怎样的收入贡献和增长动力？</w:t>
            </w:r>
          </w:p>
          <w:p w14:paraId="011BCA1C" w14:textId="77777777" w:rsidR="00CB31DA" w:rsidRPr="00230458" w:rsidRDefault="00CB31DA" w:rsidP="002907A3">
            <w:pPr>
              <w:spacing w:line="276" w:lineRule="auto"/>
              <w:ind w:firstLineChars="200" w:firstLine="420"/>
              <w:rPr>
                <w:rFonts w:ascii="宋体" w:hAnsi="宋体" w:hint="eastAsia"/>
                <w:szCs w:val="21"/>
              </w:rPr>
            </w:pPr>
            <w:r w:rsidRPr="00230458">
              <w:rPr>
                <w:rFonts w:ascii="宋体" w:hAnsi="宋体" w:hint="eastAsia"/>
                <w:szCs w:val="21"/>
              </w:rPr>
              <w:t>答：</w:t>
            </w:r>
          </w:p>
          <w:p w14:paraId="22253212" w14:textId="7DD37A8D" w:rsidR="00CB31DA" w:rsidRPr="00230458" w:rsidRDefault="005A61E9" w:rsidP="002907A3">
            <w:pPr>
              <w:spacing w:line="276" w:lineRule="auto"/>
              <w:ind w:firstLineChars="200" w:firstLine="420"/>
              <w:rPr>
                <w:rFonts w:ascii="宋体" w:hAnsi="宋体" w:hint="eastAsia"/>
                <w:szCs w:val="21"/>
              </w:rPr>
            </w:pPr>
            <w:r w:rsidRPr="00230458">
              <w:rPr>
                <w:rFonts w:ascii="宋体" w:hAnsi="宋体" w:hint="eastAsia"/>
                <w:szCs w:val="21"/>
              </w:rPr>
              <w:t>公司持续推进汽车零部件新业务的增长，</w:t>
            </w:r>
            <w:r w:rsidR="00CB31DA" w:rsidRPr="00230458">
              <w:rPr>
                <w:rFonts w:ascii="宋体" w:hAnsi="宋体" w:hint="eastAsia"/>
                <w:szCs w:val="21"/>
              </w:rPr>
              <w:t>一是研发方面，公司始终将技术独特性作为核心发展方向，持续加大在人才引进与研发投入方面的力度。目前，公司已在减震、空气悬架、驱动电机等关键领域建立起世界级的研发设施和实验室体系，形成了扎实的自主研发能力。二是制</w:t>
            </w:r>
            <w:r w:rsidRPr="00230458">
              <w:rPr>
                <w:rFonts w:ascii="宋体" w:hAnsi="宋体" w:hint="eastAsia"/>
                <w:szCs w:val="21"/>
              </w:rPr>
              <w:t>造</w:t>
            </w:r>
            <w:r w:rsidR="00CB31DA" w:rsidRPr="00230458">
              <w:rPr>
                <w:rFonts w:ascii="宋体" w:hAnsi="宋体" w:hint="eastAsia"/>
                <w:szCs w:val="21"/>
              </w:rPr>
              <w:t>方面，公司积累了大规模高质量交付与成本控制的成熟经验，以电机定转子为例，近年来公司持续实现“0 PPM”（百万件产品缺陷率为零）的质量表现，具备了稳定可靠的大规模交付能力。第三，公司在成本控制方面表现突出，整体运营效率不断提升。基于技术实力、质量稳定性和成本优势，公司形成了较强的综合性价比竞争力，能够在多个细分市场中与国际领先企业展开有效竞争，并在近几年成功实现了多项业务突破。</w:t>
            </w:r>
          </w:p>
          <w:p w14:paraId="07FEA23A" w14:textId="7A26E719" w:rsidR="00CB31DA" w:rsidRPr="00230458" w:rsidRDefault="00CB31DA" w:rsidP="002907A3">
            <w:pPr>
              <w:spacing w:line="276" w:lineRule="auto"/>
              <w:ind w:firstLineChars="200" w:firstLine="420"/>
              <w:rPr>
                <w:rFonts w:ascii="宋体" w:hAnsi="宋体" w:hint="eastAsia"/>
                <w:szCs w:val="21"/>
              </w:rPr>
            </w:pPr>
            <w:r w:rsidRPr="00230458">
              <w:rPr>
                <w:rFonts w:ascii="宋体" w:hAnsi="宋体" w:hint="eastAsia"/>
                <w:szCs w:val="21"/>
              </w:rPr>
              <w:t>具体到各项新能源业务，在驱动电机定转子业务方面，公司根据项目定点持续推进新产线建设，客户订单正逐步进入批量交付阶段，收入规模预计将快速增长；减震业务方面，紧跟客户步伐，预计将保持快速稳定的增长；空气悬架业务主要聚焦空气供给单元，该孵化类业务已获得良好的开端，预计将持续保持稳步增长。热管理系统中的电池冷板业务也属于公司前期培育的新兴业务，目前已获取多个项目定点。展望未来，公司新能源汽车零部件业务将保持快速增长。</w:t>
            </w:r>
          </w:p>
          <w:p w14:paraId="4EA24733" w14:textId="77777777" w:rsidR="00CB31DA" w:rsidRPr="00230458" w:rsidRDefault="00CB31DA" w:rsidP="002907A3">
            <w:pPr>
              <w:spacing w:line="276" w:lineRule="auto"/>
              <w:ind w:firstLineChars="200" w:firstLine="420"/>
              <w:rPr>
                <w:rFonts w:ascii="宋体" w:hAnsi="宋体" w:hint="eastAsia"/>
                <w:szCs w:val="21"/>
              </w:rPr>
            </w:pPr>
          </w:p>
          <w:p w14:paraId="42925398" w14:textId="77777777" w:rsidR="00CB31DA" w:rsidRPr="00230458" w:rsidRDefault="00CB31DA" w:rsidP="002907A3">
            <w:pPr>
              <w:spacing w:line="276" w:lineRule="auto"/>
              <w:ind w:firstLineChars="200" w:firstLine="422"/>
              <w:rPr>
                <w:rFonts w:ascii="宋体" w:hAnsi="宋体" w:hint="eastAsia"/>
                <w:b/>
                <w:bCs/>
                <w:szCs w:val="21"/>
              </w:rPr>
            </w:pPr>
            <w:r w:rsidRPr="00230458">
              <w:rPr>
                <w:rFonts w:ascii="宋体" w:hAnsi="宋体" w:hint="eastAsia"/>
                <w:b/>
                <w:bCs/>
                <w:szCs w:val="21"/>
              </w:rPr>
              <w:t>8、公司为什么选择更名，有什么战略规划吗？</w:t>
            </w:r>
          </w:p>
          <w:p w14:paraId="6BB4F275" w14:textId="3D595293" w:rsidR="00A51D1C" w:rsidRPr="00230458" w:rsidRDefault="00CB31DA" w:rsidP="002907A3">
            <w:pPr>
              <w:spacing w:line="276" w:lineRule="auto"/>
              <w:ind w:firstLineChars="200" w:firstLine="420"/>
              <w:rPr>
                <w:rFonts w:ascii="宋体" w:hAnsi="宋体" w:hint="eastAsia"/>
                <w:szCs w:val="21"/>
              </w:rPr>
            </w:pPr>
            <w:r w:rsidRPr="00230458">
              <w:rPr>
                <w:rFonts w:ascii="宋体" w:hAnsi="宋体" w:hint="eastAsia"/>
                <w:szCs w:val="21"/>
              </w:rPr>
              <w:t>答：</w:t>
            </w:r>
            <w:r w:rsidR="00A51D1C" w:rsidRPr="00230458">
              <w:rPr>
                <w:rFonts w:ascii="宋体" w:hAnsi="宋体" w:hint="eastAsia"/>
                <w:szCs w:val="21"/>
              </w:rPr>
              <w:t>公司上市以来业务结构发生了较大变化，目前拥有煤矿机械、汽车零部件、工业智能、投资等多元业务，旗下有郑煤机、索恩格、亚新科、恒达智控、数耘等多个领域的多个品牌。公司产品全面转向智能化，在煤机业务领域，公司主导产品液压支架已从手动控制、电液控制全面转型为智能控制，从单一装备产品拓展到液压支架、刮板输送机、采煤机、控制系统等煤矿智能成套开采一站式解决方案，从煤矿综采工作面技术拓展到掘进工作面、供液系统、皮带运输集控系统等智慧矿山综合技术，进一步完善智慧矿山业务的系统版图；在汽车零部件业务领域，围绕电动化、智能化发展趋势，已从燃油汽车零部件业务扩展到智能网联新能源汽车零部件业务，包括新能源汽车降噪减振产品、智能空气悬架系统、动力电池冷却板、高压智能驱动电机、制动系统电机等关键零部件，并持续探索智能电动汽车驱制转悬其他相关的电机业务，新能源业务收入快速提升；在工业智能化领域，公司智慧园区被世界经济论坛评为煤机行业首个灯塔工厂，下属多家子公司入选工信部5G工厂名录、工业互联网标杆工厂、智能制造示范企业等名录，同时公司将煤矿智能化建设与灯塔工厂建设</w:t>
            </w:r>
            <w:r w:rsidR="00A51D1C" w:rsidRPr="00230458">
              <w:rPr>
                <w:rFonts w:ascii="宋体" w:hAnsi="宋体" w:hint="eastAsia"/>
                <w:szCs w:val="21"/>
              </w:rPr>
              <w:lastRenderedPageBreak/>
              <w:t>经验融合并复制推广，推进“人工智能+制造”应用，提供从煤矿到造船厂、钢厂、港机等多个离散型制造场景的智能工业解决方案，助力传统产业改造升级，形成新的业务竞争力。</w:t>
            </w:r>
          </w:p>
          <w:p w14:paraId="17C67568" w14:textId="26C19477" w:rsidR="00A51D1C" w:rsidRPr="00230458" w:rsidRDefault="00A51D1C" w:rsidP="002907A3">
            <w:pPr>
              <w:spacing w:line="276" w:lineRule="auto"/>
              <w:ind w:firstLineChars="200" w:firstLine="420"/>
              <w:rPr>
                <w:rFonts w:ascii="宋体" w:hAnsi="宋体" w:hint="eastAsia"/>
                <w:szCs w:val="21"/>
              </w:rPr>
            </w:pPr>
            <w:r w:rsidRPr="00230458">
              <w:rPr>
                <w:rFonts w:ascii="宋体" w:hAnsi="宋体" w:hint="eastAsia"/>
                <w:szCs w:val="21"/>
              </w:rPr>
              <w:t>同时，根据公司未来发展战略，公司制定了全新的企业使命、愿景、价值观，即以“智驱未来，创领美好生活”为使命，以“成为全球领先并可持续发展的智能工业解决方案提供商”为愿景，以“面向未来、变革创新、开放协同、追求卓越”为价值观。公司坚持电动化、智能化、数字化、全球化的转型方向和发展思路，拥抱人工智能，强化绿色及可持续发展相关技术的创新迭代，持续加快转型升级的步伐。</w:t>
            </w:r>
          </w:p>
          <w:p w14:paraId="079E8869" w14:textId="0F63FBBD" w:rsidR="00A51D1C" w:rsidRPr="00230458" w:rsidRDefault="00A51D1C" w:rsidP="002907A3">
            <w:pPr>
              <w:spacing w:line="276" w:lineRule="auto"/>
              <w:ind w:firstLineChars="200" w:firstLine="420"/>
              <w:rPr>
                <w:rFonts w:ascii="宋体" w:hAnsi="宋体"/>
                <w:szCs w:val="21"/>
              </w:rPr>
            </w:pPr>
            <w:r w:rsidRPr="00230458">
              <w:rPr>
                <w:rFonts w:ascii="宋体" w:hAnsi="宋体" w:hint="eastAsia"/>
                <w:szCs w:val="21"/>
              </w:rPr>
              <w:t>鉴于原公司名称已无法全面反映公司现在和未来的主营业务，为了更加全面地体现公司的核心业务和产业布局，准确反映公司未来战略发展方向，进一步提升企业形象，公司</w:t>
            </w:r>
            <w:r w:rsidRPr="00230458">
              <w:rPr>
                <w:rFonts w:ascii="宋体" w:hAnsi="宋体" w:hint="eastAsia"/>
                <w:szCs w:val="21"/>
              </w:rPr>
              <w:t>决定</w:t>
            </w:r>
            <w:r w:rsidRPr="00230458">
              <w:rPr>
                <w:rFonts w:ascii="宋体" w:hAnsi="宋体" w:hint="eastAsia"/>
                <w:szCs w:val="21"/>
              </w:rPr>
              <w:t>变更公司名称</w:t>
            </w:r>
            <w:r w:rsidRPr="00230458">
              <w:rPr>
                <w:rFonts w:ascii="宋体" w:hAnsi="宋体" w:hint="eastAsia"/>
                <w:szCs w:val="21"/>
              </w:rPr>
              <w:t>。</w:t>
            </w:r>
          </w:p>
          <w:p w14:paraId="1A1D2E04" w14:textId="29544063" w:rsidR="003E1D3D" w:rsidRPr="00230458" w:rsidRDefault="00A51D1C" w:rsidP="002907A3">
            <w:pPr>
              <w:spacing w:line="276" w:lineRule="auto"/>
              <w:ind w:firstLineChars="200" w:firstLine="420"/>
              <w:rPr>
                <w:rFonts w:ascii="宋体" w:hAnsi="宋体" w:hint="eastAsia"/>
                <w:szCs w:val="21"/>
              </w:rPr>
            </w:pPr>
            <w:r w:rsidRPr="00230458">
              <w:rPr>
                <w:rFonts w:ascii="宋体" w:hAnsi="宋体" w:hint="eastAsia"/>
                <w:szCs w:val="21"/>
              </w:rPr>
              <w:t>新名称“中创智领”主要寓意“中国创造、智能引领”，公司积极响应国家战略，坚持自主创新，发展智能产品、智能制造，引领细分行业工业技术进步，向全球客户提供一流的产品和服务。</w:t>
            </w:r>
          </w:p>
        </w:tc>
      </w:tr>
      <w:tr w:rsidR="003E1D3D" w:rsidRPr="00230458" w14:paraId="2E0E4266" w14:textId="77777777" w:rsidTr="00ED18CB">
        <w:tc>
          <w:tcPr>
            <w:tcW w:w="1384" w:type="dxa"/>
            <w:tcBorders>
              <w:top w:val="single" w:sz="4" w:space="0" w:color="auto"/>
              <w:left w:val="single" w:sz="4" w:space="0" w:color="auto"/>
              <w:bottom w:val="single" w:sz="4" w:space="0" w:color="auto"/>
              <w:right w:val="single" w:sz="4" w:space="0" w:color="auto"/>
            </w:tcBorders>
            <w:vAlign w:val="center"/>
          </w:tcPr>
          <w:p w14:paraId="48655C87" w14:textId="77777777" w:rsidR="003E1D3D" w:rsidRPr="00230458" w:rsidRDefault="00A90CDC" w:rsidP="00ED18CB">
            <w:pPr>
              <w:spacing w:line="420" w:lineRule="exact"/>
              <w:jc w:val="center"/>
              <w:rPr>
                <w:rFonts w:ascii="宋体" w:hAnsi="宋体" w:hint="eastAsia"/>
                <w:bCs/>
                <w:iCs/>
                <w:color w:val="000000"/>
                <w:kern w:val="0"/>
                <w:szCs w:val="21"/>
              </w:rPr>
            </w:pPr>
            <w:r w:rsidRPr="00230458">
              <w:rPr>
                <w:rFonts w:ascii="宋体" w:hAnsi="宋体"/>
                <w:bCs/>
                <w:iCs/>
                <w:color w:val="000000"/>
                <w:kern w:val="0"/>
                <w:szCs w:val="21"/>
              </w:rPr>
              <w:lastRenderedPageBreak/>
              <w:t>附件清单（如有）</w:t>
            </w:r>
          </w:p>
        </w:tc>
        <w:tc>
          <w:tcPr>
            <w:tcW w:w="7371" w:type="dxa"/>
            <w:tcBorders>
              <w:top w:val="single" w:sz="4" w:space="0" w:color="auto"/>
              <w:left w:val="single" w:sz="4" w:space="0" w:color="auto"/>
              <w:bottom w:val="single" w:sz="4" w:space="0" w:color="auto"/>
              <w:right w:val="single" w:sz="4" w:space="0" w:color="auto"/>
            </w:tcBorders>
          </w:tcPr>
          <w:p w14:paraId="739B7617" w14:textId="77777777" w:rsidR="003E1D3D" w:rsidRPr="00230458" w:rsidRDefault="003E1D3D">
            <w:pPr>
              <w:spacing w:line="420" w:lineRule="exact"/>
              <w:rPr>
                <w:rFonts w:ascii="宋体" w:hAnsi="宋体" w:hint="eastAsia"/>
                <w:bCs/>
                <w:iCs/>
                <w:color w:val="000000"/>
                <w:szCs w:val="21"/>
              </w:rPr>
            </w:pPr>
          </w:p>
        </w:tc>
      </w:tr>
      <w:tr w:rsidR="003E1D3D" w:rsidRPr="00230458" w14:paraId="72772400" w14:textId="77777777" w:rsidTr="00ED18CB">
        <w:tc>
          <w:tcPr>
            <w:tcW w:w="1384" w:type="dxa"/>
            <w:tcBorders>
              <w:top w:val="single" w:sz="4" w:space="0" w:color="auto"/>
              <w:left w:val="single" w:sz="4" w:space="0" w:color="auto"/>
              <w:bottom w:val="single" w:sz="4" w:space="0" w:color="auto"/>
              <w:right w:val="single" w:sz="4" w:space="0" w:color="auto"/>
            </w:tcBorders>
            <w:vAlign w:val="center"/>
          </w:tcPr>
          <w:p w14:paraId="74160836" w14:textId="77777777" w:rsidR="003E1D3D" w:rsidRPr="00230458" w:rsidRDefault="00A90CDC" w:rsidP="00ED18CB">
            <w:pPr>
              <w:spacing w:line="420" w:lineRule="exact"/>
              <w:jc w:val="center"/>
              <w:rPr>
                <w:rFonts w:ascii="宋体" w:hAnsi="宋体" w:hint="eastAsia"/>
                <w:bCs/>
                <w:iCs/>
                <w:color w:val="000000"/>
                <w:kern w:val="0"/>
                <w:szCs w:val="21"/>
              </w:rPr>
            </w:pPr>
            <w:r w:rsidRPr="00230458">
              <w:rPr>
                <w:rFonts w:ascii="宋体" w:hAnsi="宋体"/>
                <w:bCs/>
                <w:iCs/>
                <w:color w:val="000000"/>
                <w:kern w:val="0"/>
                <w:szCs w:val="21"/>
              </w:rPr>
              <w:t>日期</w:t>
            </w:r>
          </w:p>
        </w:tc>
        <w:tc>
          <w:tcPr>
            <w:tcW w:w="7371" w:type="dxa"/>
            <w:tcBorders>
              <w:top w:val="single" w:sz="4" w:space="0" w:color="auto"/>
              <w:left w:val="single" w:sz="4" w:space="0" w:color="auto"/>
              <w:bottom w:val="single" w:sz="4" w:space="0" w:color="auto"/>
              <w:right w:val="single" w:sz="4" w:space="0" w:color="auto"/>
            </w:tcBorders>
          </w:tcPr>
          <w:p w14:paraId="0C45F290" w14:textId="7449403A" w:rsidR="003E1D3D" w:rsidRPr="00230458" w:rsidRDefault="00A90CDC">
            <w:pPr>
              <w:spacing w:line="420" w:lineRule="exact"/>
              <w:rPr>
                <w:rFonts w:ascii="宋体" w:hAnsi="宋体" w:hint="eastAsia"/>
                <w:bCs/>
                <w:iCs/>
                <w:color w:val="000000"/>
                <w:szCs w:val="21"/>
              </w:rPr>
            </w:pPr>
            <w:r w:rsidRPr="00230458">
              <w:rPr>
                <w:rFonts w:ascii="宋体" w:hAnsi="宋体"/>
                <w:bCs/>
                <w:iCs/>
                <w:color w:val="000000"/>
                <w:szCs w:val="21"/>
              </w:rPr>
              <w:t>2025-0</w:t>
            </w:r>
            <w:r w:rsidR="00CB31DA" w:rsidRPr="00230458">
              <w:rPr>
                <w:rFonts w:ascii="宋体" w:hAnsi="宋体" w:hint="eastAsia"/>
                <w:bCs/>
                <w:iCs/>
                <w:color w:val="000000"/>
                <w:szCs w:val="21"/>
              </w:rPr>
              <w:t>8</w:t>
            </w:r>
            <w:r w:rsidRPr="00230458">
              <w:rPr>
                <w:rFonts w:ascii="宋体" w:hAnsi="宋体"/>
                <w:bCs/>
                <w:iCs/>
                <w:color w:val="000000"/>
                <w:szCs w:val="21"/>
              </w:rPr>
              <w:t>-</w:t>
            </w:r>
            <w:r w:rsidR="00CB31DA" w:rsidRPr="00230458">
              <w:rPr>
                <w:rFonts w:ascii="宋体" w:hAnsi="宋体" w:hint="eastAsia"/>
                <w:bCs/>
                <w:iCs/>
                <w:color w:val="000000"/>
                <w:szCs w:val="21"/>
              </w:rPr>
              <w:t>29</w:t>
            </w:r>
          </w:p>
        </w:tc>
      </w:tr>
    </w:tbl>
    <w:p w14:paraId="5FACFBD9" w14:textId="77777777" w:rsidR="003E1D3D" w:rsidRPr="008A0A19" w:rsidRDefault="003E1D3D">
      <w:pPr>
        <w:rPr>
          <w:rFonts w:ascii="宋体" w:hAnsi="宋体" w:hint="eastAsia"/>
        </w:rPr>
      </w:pPr>
    </w:p>
    <w:sectPr w:rsidR="003E1D3D" w:rsidRPr="008A0A19">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A60F4" w14:textId="77777777" w:rsidR="00D16115" w:rsidRDefault="00D16115">
      <w:r>
        <w:separator/>
      </w:r>
    </w:p>
  </w:endnote>
  <w:endnote w:type="continuationSeparator" w:id="0">
    <w:p w14:paraId="4207CF79" w14:textId="77777777" w:rsidR="00D16115" w:rsidRDefault="00D1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AB46E" w14:textId="77777777" w:rsidR="00D16115" w:rsidRDefault="00D16115">
      <w:r>
        <w:separator/>
      </w:r>
    </w:p>
  </w:footnote>
  <w:footnote w:type="continuationSeparator" w:id="0">
    <w:p w14:paraId="0E99017A" w14:textId="77777777" w:rsidR="00D16115" w:rsidRDefault="00D16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617E" w14:textId="77777777" w:rsidR="003E1D3D" w:rsidRDefault="003E1D3D">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03447"/>
    <w:rsid w:val="00024E11"/>
    <w:rsid w:val="000254B7"/>
    <w:rsid w:val="000268C0"/>
    <w:rsid w:val="000363B5"/>
    <w:rsid w:val="000375D7"/>
    <w:rsid w:val="00043015"/>
    <w:rsid w:val="00046DDE"/>
    <w:rsid w:val="00047EB9"/>
    <w:rsid w:val="0005141A"/>
    <w:rsid w:val="00060A74"/>
    <w:rsid w:val="00067110"/>
    <w:rsid w:val="00083CC3"/>
    <w:rsid w:val="0009298A"/>
    <w:rsid w:val="000A2808"/>
    <w:rsid w:val="000A3BAC"/>
    <w:rsid w:val="000C26FD"/>
    <w:rsid w:val="000C2D85"/>
    <w:rsid w:val="000E5700"/>
    <w:rsid w:val="000F0C4B"/>
    <w:rsid w:val="000F0E22"/>
    <w:rsid w:val="00105A04"/>
    <w:rsid w:val="001169A9"/>
    <w:rsid w:val="00125EB2"/>
    <w:rsid w:val="001372C7"/>
    <w:rsid w:val="00142A4C"/>
    <w:rsid w:val="00144279"/>
    <w:rsid w:val="00144FE5"/>
    <w:rsid w:val="001452FF"/>
    <w:rsid w:val="00156032"/>
    <w:rsid w:val="0016617A"/>
    <w:rsid w:val="00167E99"/>
    <w:rsid w:val="001704D4"/>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0458"/>
    <w:rsid w:val="0023455A"/>
    <w:rsid w:val="00237994"/>
    <w:rsid w:val="00251D58"/>
    <w:rsid w:val="002530EE"/>
    <w:rsid w:val="002549E6"/>
    <w:rsid w:val="00255174"/>
    <w:rsid w:val="00256602"/>
    <w:rsid w:val="00271C8D"/>
    <w:rsid w:val="00273B53"/>
    <w:rsid w:val="0028080C"/>
    <w:rsid w:val="002907A3"/>
    <w:rsid w:val="00295257"/>
    <w:rsid w:val="00297703"/>
    <w:rsid w:val="002A0826"/>
    <w:rsid w:val="002A0984"/>
    <w:rsid w:val="002A589B"/>
    <w:rsid w:val="002B1184"/>
    <w:rsid w:val="002B71B8"/>
    <w:rsid w:val="002B7469"/>
    <w:rsid w:val="002C22C6"/>
    <w:rsid w:val="002C6568"/>
    <w:rsid w:val="002C723B"/>
    <w:rsid w:val="002D39BC"/>
    <w:rsid w:val="002E1B15"/>
    <w:rsid w:val="002E1D3A"/>
    <w:rsid w:val="002F15B7"/>
    <w:rsid w:val="002F6320"/>
    <w:rsid w:val="003005F0"/>
    <w:rsid w:val="003030BF"/>
    <w:rsid w:val="00304F89"/>
    <w:rsid w:val="00306023"/>
    <w:rsid w:val="00326768"/>
    <w:rsid w:val="00327D5D"/>
    <w:rsid w:val="00344914"/>
    <w:rsid w:val="00346917"/>
    <w:rsid w:val="00354A7B"/>
    <w:rsid w:val="00360FDA"/>
    <w:rsid w:val="00363075"/>
    <w:rsid w:val="00367D18"/>
    <w:rsid w:val="00372A1C"/>
    <w:rsid w:val="0037435A"/>
    <w:rsid w:val="00377D8F"/>
    <w:rsid w:val="00383679"/>
    <w:rsid w:val="003A1E68"/>
    <w:rsid w:val="003A72EF"/>
    <w:rsid w:val="003B0122"/>
    <w:rsid w:val="003B0BE5"/>
    <w:rsid w:val="003C1313"/>
    <w:rsid w:val="003C62AF"/>
    <w:rsid w:val="003D18F1"/>
    <w:rsid w:val="003E001E"/>
    <w:rsid w:val="003E1D3D"/>
    <w:rsid w:val="003F7C4D"/>
    <w:rsid w:val="0040075F"/>
    <w:rsid w:val="00403300"/>
    <w:rsid w:val="004118C0"/>
    <w:rsid w:val="00417A31"/>
    <w:rsid w:val="0042004B"/>
    <w:rsid w:val="00433384"/>
    <w:rsid w:val="0043777D"/>
    <w:rsid w:val="0045767F"/>
    <w:rsid w:val="00463E9B"/>
    <w:rsid w:val="00467414"/>
    <w:rsid w:val="0047105E"/>
    <w:rsid w:val="00473F30"/>
    <w:rsid w:val="0048591A"/>
    <w:rsid w:val="00486D86"/>
    <w:rsid w:val="0048721A"/>
    <w:rsid w:val="004A0BD5"/>
    <w:rsid w:val="004A1BBF"/>
    <w:rsid w:val="004A73E5"/>
    <w:rsid w:val="004B4651"/>
    <w:rsid w:val="004B7372"/>
    <w:rsid w:val="004C19BF"/>
    <w:rsid w:val="004D7640"/>
    <w:rsid w:val="004E1A9B"/>
    <w:rsid w:val="004E45B0"/>
    <w:rsid w:val="004F6D0C"/>
    <w:rsid w:val="00500AB6"/>
    <w:rsid w:val="005155FB"/>
    <w:rsid w:val="00523907"/>
    <w:rsid w:val="00537C53"/>
    <w:rsid w:val="005438F5"/>
    <w:rsid w:val="00544901"/>
    <w:rsid w:val="00546CF9"/>
    <w:rsid w:val="005474D3"/>
    <w:rsid w:val="00550737"/>
    <w:rsid w:val="00555DD2"/>
    <w:rsid w:val="00565ED9"/>
    <w:rsid w:val="005760C6"/>
    <w:rsid w:val="00585A1B"/>
    <w:rsid w:val="00591260"/>
    <w:rsid w:val="00591314"/>
    <w:rsid w:val="00592EAA"/>
    <w:rsid w:val="00593D40"/>
    <w:rsid w:val="00595F1B"/>
    <w:rsid w:val="005A3BE0"/>
    <w:rsid w:val="005A61E9"/>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493B"/>
    <w:rsid w:val="00697B12"/>
    <w:rsid w:val="006A55BB"/>
    <w:rsid w:val="006A7613"/>
    <w:rsid w:val="006B661A"/>
    <w:rsid w:val="006B7D00"/>
    <w:rsid w:val="006C6BC5"/>
    <w:rsid w:val="006D3F4E"/>
    <w:rsid w:val="006D61A2"/>
    <w:rsid w:val="006E1DB4"/>
    <w:rsid w:val="006F5645"/>
    <w:rsid w:val="00750C6D"/>
    <w:rsid w:val="00753DB6"/>
    <w:rsid w:val="0075779F"/>
    <w:rsid w:val="00763847"/>
    <w:rsid w:val="0077120D"/>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19"/>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3681C"/>
    <w:rsid w:val="009474EF"/>
    <w:rsid w:val="00962626"/>
    <w:rsid w:val="009767DD"/>
    <w:rsid w:val="00977AF2"/>
    <w:rsid w:val="00985FC5"/>
    <w:rsid w:val="009925A0"/>
    <w:rsid w:val="00993BDD"/>
    <w:rsid w:val="009A6DFB"/>
    <w:rsid w:val="009B6EC0"/>
    <w:rsid w:val="009C7FAF"/>
    <w:rsid w:val="009D4199"/>
    <w:rsid w:val="009E5E6A"/>
    <w:rsid w:val="009F0DD5"/>
    <w:rsid w:val="009F1B95"/>
    <w:rsid w:val="009F1E5F"/>
    <w:rsid w:val="009F6C05"/>
    <w:rsid w:val="00A06C1E"/>
    <w:rsid w:val="00A13CB6"/>
    <w:rsid w:val="00A14A1A"/>
    <w:rsid w:val="00A22CDD"/>
    <w:rsid w:val="00A25AEE"/>
    <w:rsid w:val="00A31EB1"/>
    <w:rsid w:val="00A33AEA"/>
    <w:rsid w:val="00A35512"/>
    <w:rsid w:val="00A461CD"/>
    <w:rsid w:val="00A469C5"/>
    <w:rsid w:val="00A51D1C"/>
    <w:rsid w:val="00A5317D"/>
    <w:rsid w:val="00A6284E"/>
    <w:rsid w:val="00A63E81"/>
    <w:rsid w:val="00A8775A"/>
    <w:rsid w:val="00A90CDC"/>
    <w:rsid w:val="00AA5998"/>
    <w:rsid w:val="00AB07E7"/>
    <w:rsid w:val="00AC3EB5"/>
    <w:rsid w:val="00AD1BA8"/>
    <w:rsid w:val="00B02A29"/>
    <w:rsid w:val="00B03522"/>
    <w:rsid w:val="00B04AD6"/>
    <w:rsid w:val="00B14CAA"/>
    <w:rsid w:val="00B257CE"/>
    <w:rsid w:val="00B36FF4"/>
    <w:rsid w:val="00B4746C"/>
    <w:rsid w:val="00B61577"/>
    <w:rsid w:val="00B61D20"/>
    <w:rsid w:val="00B65354"/>
    <w:rsid w:val="00B71A0E"/>
    <w:rsid w:val="00B81765"/>
    <w:rsid w:val="00B832F5"/>
    <w:rsid w:val="00BA03B0"/>
    <w:rsid w:val="00BA2FAB"/>
    <w:rsid w:val="00BA7824"/>
    <w:rsid w:val="00BB5E28"/>
    <w:rsid w:val="00BB725E"/>
    <w:rsid w:val="00BD15F3"/>
    <w:rsid w:val="00BD7986"/>
    <w:rsid w:val="00BD79D3"/>
    <w:rsid w:val="00C04F82"/>
    <w:rsid w:val="00C11452"/>
    <w:rsid w:val="00C15AC0"/>
    <w:rsid w:val="00C166C3"/>
    <w:rsid w:val="00C26030"/>
    <w:rsid w:val="00C41091"/>
    <w:rsid w:val="00C63056"/>
    <w:rsid w:val="00C661D1"/>
    <w:rsid w:val="00C775BA"/>
    <w:rsid w:val="00C85331"/>
    <w:rsid w:val="00C85A50"/>
    <w:rsid w:val="00C94D46"/>
    <w:rsid w:val="00CA443A"/>
    <w:rsid w:val="00CA7234"/>
    <w:rsid w:val="00CB2461"/>
    <w:rsid w:val="00CB31DA"/>
    <w:rsid w:val="00CB37FD"/>
    <w:rsid w:val="00CC4D65"/>
    <w:rsid w:val="00CC61E7"/>
    <w:rsid w:val="00CD25AD"/>
    <w:rsid w:val="00CD3FFC"/>
    <w:rsid w:val="00CF565C"/>
    <w:rsid w:val="00D016A3"/>
    <w:rsid w:val="00D16115"/>
    <w:rsid w:val="00D34D2A"/>
    <w:rsid w:val="00D512E3"/>
    <w:rsid w:val="00D57E91"/>
    <w:rsid w:val="00D602C9"/>
    <w:rsid w:val="00D70EE3"/>
    <w:rsid w:val="00D71E34"/>
    <w:rsid w:val="00D90C1F"/>
    <w:rsid w:val="00DA26A9"/>
    <w:rsid w:val="00DB01FF"/>
    <w:rsid w:val="00DC7778"/>
    <w:rsid w:val="00DE3B8C"/>
    <w:rsid w:val="00DE7391"/>
    <w:rsid w:val="00DF2DB5"/>
    <w:rsid w:val="00DF6560"/>
    <w:rsid w:val="00E04CC0"/>
    <w:rsid w:val="00E136FF"/>
    <w:rsid w:val="00E241F4"/>
    <w:rsid w:val="00E32528"/>
    <w:rsid w:val="00E35F26"/>
    <w:rsid w:val="00E53165"/>
    <w:rsid w:val="00E61EF7"/>
    <w:rsid w:val="00E663B4"/>
    <w:rsid w:val="00E80CEB"/>
    <w:rsid w:val="00EA5103"/>
    <w:rsid w:val="00EA58A4"/>
    <w:rsid w:val="00EA6FB9"/>
    <w:rsid w:val="00EB5E6A"/>
    <w:rsid w:val="00EC1666"/>
    <w:rsid w:val="00EC2AD7"/>
    <w:rsid w:val="00EC66A6"/>
    <w:rsid w:val="00ED18CB"/>
    <w:rsid w:val="00ED7DE0"/>
    <w:rsid w:val="00EE7891"/>
    <w:rsid w:val="00EF49FE"/>
    <w:rsid w:val="00EF5341"/>
    <w:rsid w:val="00F04908"/>
    <w:rsid w:val="00F07C21"/>
    <w:rsid w:val="00F12EF6"/>
    <w:rsid w:val="00F15828"/>
    <w:rsid w:val="00F21065"/>
    <w:rsid w:val="00F21BD0"/>
    <w:rsid w:val="00F24CB4"/>
    <w:rsid w:val="00F43465"/>
    <w:rsid w:val="00F45475"/>
    <w:rsid w:val="00F64E72"/>
    <w:rsid w:val="00F70C7D"/>
    <w:rsid w:val="00F70D6A"/>
    <w:rsid w:val="00F9065D"/>
    <w:rsid w:val="00F9272E"/>
    <w:rsid w:val="00F94D5F"/>
    <w:rsid w:val="00F97743"/>
    <w:rsid w:val="00FA6DAF"/>
    <w:rsid w:val="00FB5FDA"/>
    <w:rsid w:val="00FC6884"/>
    <w:rsid w:val="00FD2310"/>
    <w:rsid w:val="00FE62F3"/>
    <w:rsid w:val="00FF71D2"/>
    <w:rsid w:val="1B2418A5"/>
    <w:rsid w:val="1CA947A9"/>
    <w:rsid w:val="1FBFC074"/>
    <w:rsid w:val="36FB9E1F"/>
    <w:rsid w:val="3BFA3B96"/>
    <w:rsid w:val="3CEF3472"/>
    <w:rsid w:val="3EFF16E9"/>
    <w:rsid w:val="77CF73AC"/>
    <w:rsid w:val="78FF0116"/>
    <w:rsid w:val="7F457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97904"/>
  <w15:docId w15:val="{C2059148-2419-4C22-B9D1-747BEF36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7">
    <w:name w:val="Strong"/>
    <w:basedOn w:val="a0"/>
    <w:qFormat/>
    <w:rPr>
      <w:b/>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1">
    <w:name w:val="Char Char Char1"/>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paragraph" w:styleId="a8">
    <w:name w:val="List Paragraph"/>
    <w:basedOn w:val="a"/>
    <w:uiPriority w:val="99"/>
    <w:unhideWhenUsed/>
    <w:rsid w:val="00D34D2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5</Pages>
  <Words>700</Words>
  <Characters>3992</Characters>
  <Application>Microsoft Office Word</Application>
  <DocSecurity>0</DocSecurity>
  <Lines>33</Lines>
  <Paragraphs>9</Paragraphs>
  <ScaleCrop>false</ScaleCrop>
  <Company>微软中国</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Zhipeng Xi</cp:lastModifiedBy>
  <cp:revision>298</cp:revision>
  <cp:lastPrinted>2025-05-23T07:51:00Z</cp:lastPrinted>
  <dcterms:created xsi:type="dcterms:W3CDTF">2012-09-09T08:59:00Z</dcterms:created>
  <dcterms:modified xsi:type="dcterms:W3CDTF">2025-08-29T10:26:00Z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A9D825E81BF94601A71FF1B532F75D9B_13</vt:lpwstr>
  </property>
  <property fmtid="{D5CDD505-2E9C-101B-9397-08002B2CF9AE}" pid="4" name="KSOTemplateDocerSaveRecord">
    <vt:lpwstr>eyJoZGlkIjoiZGE1NGE0OTUzOGEzYmUyYjA1NTFkNGQ3NGEyZjFkYTAiLCJ1c2VySWQiOiIzMTcyMTMzMjgifQ==</vt:lpwstr>
  </property>
</Properties>
</file>